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31" w:rsidRPr="00926031" w:rsidRDefault="00926031" w:rsidP="00926031">
      <w:pPr>
        <w:spacing w:before="100" w:beforeAutospacing="1" w:after="100" w:afterAutospacing="1"/>
        <w:outlineLvl w:val="0"/>
        <w:rPr>
          <w:rFonts w:eastAsia="Times New Roman" w:cs="Times New Roman"/>
          <w:color w:val="000000"/>
          <w:kern w:val="36"/>
          <w:sz w:val="40"/>
          <w:szCs w:val="40"/>
          <w:lang w:eastAsia="ru-RU"/>
        </w:rPr>
      </w:pPr>
      <w:r w:rsidRPr="00926031">
        <w:rPr>
          <w:rFonts w:eastAsia="Times New Roman" w:cs="Times New Roman"/>
          <w:color w:val="000000"/>
          <w:kern w:val="36"/>
          <w:sz w:val="40"/>
          <w:szCs w:val="40"/>
          <w:lang w:eastAsia="ru-RU"/>
        </w:rPr>
        <w:b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b/>
          <w:bCs/>
          <w:color w:val="000000"/>
          <w:szCs w:val="24"/>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w:t>
      </w:r>
      <w:proofErr w:type="spellStart"/>
      <w:r w:rsidRPr="00926031">
        <w:rPr>
          <w:rFonts w:eastAsia="Times New Roman" w:cs="Times New Roman"/>
          <w:color w:val="000000"/>
          <w:szCs w:val="24"/>
          <w:lang w:eastAsia="ru-RU"/>
        </w:rPr>
        <w:t>антикоррупционные</w:t>
      </w:r>
      <w:proofErr w:type="spellEnd"/>
      <w:r w:rsidRPr="00926031">
        <w:rPr>
          <w:rFonts w:eastAsia="Times New Roman" w:cs="Times New Roman"/>
          <w:color w:val="000000"/>
          <w:szCs w:val="24"/>
          <w:lang w:eastAsia="ru-RU"/>
        </w:rPr>
        <w:t xml:space="preserve">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w:t>
      </w:r>
      <w:proofErr w:type="spellStart"/>
      <w:r w:rsidRPr="00926031">
        <w:rPr>
          <w:rFonts w:eastAsia="Times New Roman" w:cs="Times New Roman"/>
          <w:color w:val="000000"/>
          <w:szCs w:val="24"/>
          <w:lang w:eastAsia="ru-RU"/>
        </w:rPr>
        <w:t>антикоррупционных</w:t>
      </w:r>
      <w:proofErr w:type="spellEnd"/>
      <w:r w:rsidRPr="00926031">
        <w:rPr>
          <w:rFonts w:eastAsia="Times New Roman" w:cs="Times New Roman"/>
          <w:color w:val="000000"/>
          <w:szCs w:val="24"/>
          <w:lang w:eastAsia="ru-RU"/>
        </w:rPr>
        <w:t>» конвенциях и национальном законодательстве ряда зарубежных стран.</w:t>
      </w:r>
    </w:p>
    <w:p w:rsidR="00926031" w:rsidRPr="00926031" w:rsidRDefault="00926031" w:rsidP="00926031">
      <w:pPr>
        <w:spacing w:before="100" w:beforeAutospacing="1" w:after="100" w:afterAutospacing="1"/>
        <w:rPr>
          <w:rFonts w:eastAsia="Times New Roman" w:cs="Times New Roman"/>
          <w:color w:val="000000"/>
          <w:szCs w:val="24"/>
          <w:lang w:eastAsia="ru-RU"/>
        </w:rPr>
      </w:pPr>
      <w:proofErr w:type="gramStart"/>
      <w:r w:rsidRPr="00926031">
        <w:rPr>
          <w:rFonts w:eastAsia="Times New Roman" w:cs="Times New Roman"/>
          <w:color w:val="000000"/>
          <w:szCs w:val="24"/>
          <w:lang w:eastAsia="ru-RU"/>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926031">
        <w:rPr>
          <w:rFonts w:eastAsia="Times New Roman" w:cs="Times New Roman"/>
          <w:color w:val="000000"/>
          <w:szCs w:val="24"/>
          <w:lang w:eastAsia="ru-RU"/>
        </w:rPr>
        <w:t>испрашивание</w:t>
      </w:r>
      <w:proofErr w:type="spellEnd"/>
      <w:r w:rsidRPr="00926031">
        <w:rPr>
          <w:rFonts w:eastAsia="Times New Roman" w:cs="Times New Roman"/>
          <w:color w:val="000000"/>
          <w:szCs w:val="24"/>
          <w:lang w:eastAsia="ru-RU"/>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926031">
        <w:rPr>
          <w:rFonts w:eastAsia="Times New Roman" w:cs="Times New Roman"/>
          <w:color w:val="000000"/>
          <w:szCs w:val="24"/>
          <w:lang w:eastAsia="ru-RU"/>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926031" w:rsidRPr="00926031" w:rsidRDefault="00926031" w:rsidP="00926031">
      <w:pPr>
        <w:spacing w:before="100" w:beforeAutospacing="1" w:after="100" w:afterAutospacing="1"/>
        <w:rPr>
          <w:rFonts w:eastAsia="Times New Roman" w:cs="Times New Roman"/>
          <w:color w:val="000000"/>
          <w:szCs w:val="24"/>
          <w:lang w:eastAsia="ru-RU"/>
        </w:rPr>
      </w:pPr>
      <w:proofErr w:type="gramStart"/>
      <w:r w:rsidRPr="00926031">
        <w:rPr>
          <w:rFonts w:eastAsia="Times New Roman" w:cs="Times New Roman"/>
          <w:color w:val="000000"/>
          <w:szCs w:val="24"/>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w:t>
      </w:r>
      <w:proofErr w:type="gramEnd"/>
      <w:r w:rsidRPr="00926031">
        <w:rPr>
          <w:rFonts w:eastAsia="Times New Roman" w:cs="Times New Roman"/>
          <w:color w:val="000000"/>
          <w:szCs w:val="24"/>
          <w:lang w:eastAsia="ru-RU"/>
        </w:rPr>
        <w:t xml:space="preserve"> закон № 97-ФЗ).</w:t>
      </w:r>
    </w:p>
    <w:p w:rsidR="00926031" w:rsidRPr="00926031" w:rsidRDefault="00926031" w:rsidP="00926031">
      <w:pPr>
        <w:spacing w:before="100" w:beforeAutospacing="1" w:after="100" w:afterAutospacing="1"/>
        <w:rPr>
          <w:rFonts w:eastAsia="Times New Roman" w:cs="Times New Roman"/>
          <w:color w:val="000000"/>
          <w:szCs w:val="24"/>
          <w:lang w:eastAsia="ru-RU"/>
        </w:rPr>
      </w:pPr>
      <w:proofErr w:type="gramStart"/>
      <w:r w:rsidRPr="00926031">
        <w:rPr>
          <w:rFonts w:eastAsia="Times New Roman" w:cs="Times New Roman"/>
          <w:color w:val="000000"/>
          <w:szCs w:val="24"/>
          <w:lang w:eastAsia="ru-RU"/>
        </w:rPr>
        <w:lastRenderedPageBreak/>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w:t>
      </w:r>
      <w:proofErr w:type="spellStart"/>
      <w:r w:rsidRPr="00926031">
        <w:rPr>
          <w:rFonts w:eastAsia="Times New Roman" w:cs="Times New Roman"/>
          <w:color w:val="000000"/>
          <w:szCs w:val="24"/>
          <w:lang w:eastAsia="ru-RU"/>
        </w:rPr>
        <w:t>КоАП</w:t>
      </w:r>
      <w:proofErr w:type="spellEnd"/>
      <w:r w:rsidRPr="00926031">
        <w:rPr>
          <w:rFonts w:eastAsia="Times New Roman" w:cs="Times New Roman"/>
          <w:color w:val="000000"/>
          <w:szCs w:val="24"/>
          <w:lang w:eastAsia="ru-RU"/>
        </w:rPr>
        <w:t xml:space="preserve"> РФ).</w:t>
      </w:r>
    </w:p>
    <w:p w:rsidR="00926031" w:rsidRPr="00926031" w:rsidRDefault="00926031" w:rsidP="00926031">
      <w:pPr>
        <w:spacing w:before="100" w:beforeAutospacing="1" w:after="100" w:afterAutospacing="1"/>
        <w:rPr>
          <w:rFonts w:eastAsia="Times New Roman" w:cs="Times New Roman"/>
          <w:color w:val="000000"/>
          <w:szCs w:val="24"/>
          <w:lang w:eastAsia="ru-RU"/>
        </w:rPr>
      </w:pPr>
      <w:proofErr w:type="gramStart"/>
      <w:r w:rsidRPr="00926031">
        <w:rPr>
          <w:rFonts w:eastAsia="Times New Roman" w:cs="Times New Roman"/>
          <w:color w:val="000000"/>
          <w:szCs w:val="24"/>
          <w:lang w:eastAsia="ru-RU"/>
        </w:rPr>
        <w:t xml:space="preserve">Так, в частности, Федеральным законом № 97-ФЗ введена статья 19.28 </w:t>
      </w:r>
      <w:proofErr w:type="spellStart"/>
      <w:r w:rsidRPr="00926031">
        <w:rPr>
          <w:rFonts w:eastAsia="Times New Roman" w:cs="Times New Roman"/>
          <w:color w:val="000000"/>
          <w:szCs w:val="24"/>
          <w:lang w:eastAsia="ru-RU"/>
        </w:rPr>
        <w:t>КоАП</w:t>
      </w:r>
      <w:proofErr w:type="spellEnd"/>
      <w:r w:rsidRPr="00926031">
        <w:rPr>
          <w:rFonts w:eastAsia="Times New Roman" w:cs="Times New Roman"/>
          <w:color w:val="000000"/>
          <w:szCs w:val="24"/>
          <w:lang w:eastAsia="ru-RU"/>
        </w:rPr>
        <w:t xml:space="preserve">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926031">
        <w:rPr>
          <w:rFonts w:eastAsia="Times New Roman" w:cs="Times New Roman"/>
          <w:color w:val="000000"/>
          <w:szCs w:val="24"/>
          <w:lang w:eastAsia="ru-RU"/>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w:t>
      </w:r>
      <w:r w:rsidRPr="00926031">
        <w:rPr>
          <w:rFonts w:eastAsia="Times New Roman" w:cs="Times New Roman"/>
          <w:color w:val="000000"/>
          <w:szCs w:val="24"/>
          <w:lang w:eastAsia="ru-RU"/>
        </w:rPr>
        <w:lastRenderedPageBreak/>
        <w:t>усомниться в его объективности и добросовестности, наносит ущерб репутации системы государственного управления в целом.</w:t>
      </w:r>
    </w:p>
    <w:p w:rsidR="00926031" w:rsidRPr="00926031" w:rsidRDefault="00926031" w:rsidP="00926031">
      <w:pPr>
        <w:spacing w:before="100" w:beforeAutospacing="1" w:after="100" w:afterAutospacing="1"/>
        <w:rPr>
          <w:rFonts w:eastAsia="Times New Roman" w:cs="Times New Roman"/>
          <w:color w:val="000000"/>
          <w:szCs w:val="24"/>
          <w:lang w:eastAsia="ru-RU"/>
        </w:rPr>
      </w:pPr>
      <w:proofErr w:type="gramStart"/>
      <w:r w:rsidRPr="00926031">
        <w:rPr>
          <w:rFonts w:eastAsia="Times New Roman" w:cs="Times New Roman"/>
          <w:color w:val="000000"/>
          <w:szCs w:val="24"/>
          <w:lang w:eastAsia="ru-RU"/>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926031">
        <w:rPr>
          <w:rFonts w:eastAsia="Times New Roman" w:cs="Times New Roman"/>
          <w:color w:val="000000"/>
          <w:szCs w:val="24"/>
          <w:lang w:eastAsia="ru-RU"/>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Мероприятия, включенные в комплекс мер, рекомендуется осуществлять по следующим направлениям:</w:t>
      </w:r>
    </w:p>
    <w:p w:rsidR="00926031" w:rsidRPr="00926031" w:rsidRDefault="00926031" w:rsidP="00926031">
      <w:pPr>
        <w:spacing w:before="100" w:beforeAutospacing="1" w:after="100" w:afterAutospacing="1"/>
        <w:rPr>
          <w:rFonts w:eastAsia="Times New Roman" w:cs="Times New Roman"/>
          <w:color w:val="000000"/>
          <w:szCs w:val="24"/>
          <w:lang w:eastAsia="ru-RU"/>
        </w:rPr>
      </w:pPr>
      <w:proofErr w:type="gramStart"/>
      <w:r w:rsidRPr="00926031">
        <w:rPr>
          <w:rFonts w:eastAsia="Times New Roman" w:cs="Times New Roman"/>
          <w:color w:val="000000"/>
          <w:szCs w:val="24"/>
          <w:lang w:eastAsia="ru-RU"/>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lastRenderedPageBreak/>
        <w:t>Основными задачами осуществления комплекса мер являются: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в) обеспечение выполнения служащими, работниками, юридическими и физическими лицами норм </w:t>
      </w:r>
      <w:proofErr w:type="spellStart"/>
      <w:r w:rsidRPr="00926031">
        <w:rPr>
          <w:rFonts w:eastAsia="Times New Roman" w:cs="Times New Roman"/>
          <w:color w:val="000000"/>
          <w:szCs w:val="24"/>
          <w:lang w:eastAsia="ru-RU"/>
        </w:rPr>
        <w:t>антикоррупционного</w:t>
      </w:r>
      <w:proofErr w:type="spellEnd"/>
      <w:r w:rsidRPr="00926031">
        <w:rPr>
          <w:rFonts w:eastAsia="Times New Roman" w:cs="Times New Roman"/>
          <w:color w:val="000000"/>
          <w:szCs w:val="24"/>
          <w:lang w:eastAsia="ru-RU"/>
        </w:rPr>
        <w:t xml:space="preserve"> поведения, включая применение в необходимых случаях мер принуждения в соответствии с законодательными актами Российской Федерации. </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b/>
          <w:bCs/>
          <w:color w:val="000000"/>
          <w:szCs w:val="24"/>
          <w:lang w:eastAsia="ru-RU"/>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u w:val="single"/>
          <w:lang w:eastAsia="ru-RU"/>
        </w:rPr>
        <w:t xml:space="preserve">1. </w:t>
      </w:r>
      <w:proofErr w:type="gramStart"/>
      <w:r w:rsidRPr="00926031">
        <w:rPr>
          <w:rFonts w:eastAsia="Times New Roman" w:cs="Times New Roman"/>
          <w:color w:val="000000"/>
          <w:szCs w:val="24"/>
          <w:u w:val="single"/>
          <w:lang w:eastAsia="ru-RU"/>
        </w:rPr>
        <w:t>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Реализацию данного направления рекомендуется осуществлять посредством:</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проведения серии учебно-практических семинаров (тренингов);</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1.1. В рамках серии учебно-практических семинаров является целесообразным рассмотрение следующих вопросов.</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w:t>
      </w:r>
      <w:proofErr w:type="gramStart"/>
      <w:r w:rsidRPr="00926031">
        <w:rPr>
          <w:rFonts w:eastAsia="Times New Roman" w:cs="Times New Roman"/>
          <w:color w:val="000000"/>
          <w:szCs w:val="24"/>
          <w:lang w:eastAsia="ru-RU"/>
        </w:rPr>
        <w:t>ВС</w:t>
      </w:r>
      <w:proofErr w:type="gramEnd"/>
      <w:r w:rsidRPr="00926031">
        <w:rPr>
          <w:rFonts w:eastAsia="Times New Roman" w:cs="Times New Roman"/>
          <w:color w:val="000000"/>
          <w:szCs w:val="24"/>
          <w:lang w:eastAsia="ru-RU"/>
        </w:rPr>
        <w:t xml:space="preserve"> РФ № 6)).</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lastRenderedPageBreak/>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926031" w:rsidRPr="00926031" w:rsidRDefault="00926031" w:rsidP="00926031">
      <w:pPr>
        <w:spacing w:before="100" w:beforeAutospacing="1" w:after="100" w:afterAutospacing="1"/>
        <w:rPr>
          <w:rFonts w:eastAsia="Times New Roman" w:cs="Times New Roman"/>
          <w:color w:val="000000"/>
          <w:szCs w:val="24"/>
          <w:lang w:eastAsia="ru-RU"/>
        </w:rPr>
      </w:pPr>
      <w:proofErr w:type="gramStart"/>
      <w:r w:rsidRPr="00926031">
        <w:rPr>
          <w:rFonts w:eastAsia="Times New Roman" w:cs="Times New Roman"/>
          <w:color w:val="000000"/>
          <w:szCs w:val="24"/>
          <w:lang w:eastAsia="ru-RU"/>
        </w:rPr>
        <w:t xml:space="preserve">В соответствии со статьей 19.28 </w:t>
      </w:r>
      <w:proofErr w:type="spellStart"/>
      <w:r w:rsidRPr="00926031">
        <w:rPr>
          <w:rFonts w:eastAsia="Times New Roman" w:cs="Times New Roman"/>
          <w:color w:val="000000"/>
          <w:szCs w:val="24"/>
          <w:lang w:eastAsia="ru-RU"/>
        </w:rPr>
        <w:t>КоАП</w:t>
      </w:r>
      <w:proofErr w:type="spellEnd"/>
      <w:r w:rsidRPr="00926031">
        <w:rPr>
          <w:rFonts w:eastAsia="Times New Roman" w:cs="Times New Roman"/>
          <w:color w:val="000000"/>
          <w:szCs w:val="24"/>
          <w:lang w:eastAsia="ru-RU"/>
        </w:rPr>
        <w:t xml:space="preserve">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w:t>
      </w:r>
      <w:proofErr w:type="gramStart"/>
      <w:r w:rsidRPr="00926031">
        <w:rPr>
          <w:rFonts w:eastAsia="Times New Roman" w:cs="Times New Roman"/>
          <w:color w:val="000000"/>
          <w:szCs w:val="24"/>
          <w:lang w:eastAsia="ru-RU"/>
        </w:rPr>
        <w:t>ВС</w:t>
      </w:r>
      <w:proofErr w:type="gramEnd"/>
      <w:r w:rsidRPr="00926031">
        <w:rPr>
          <w:rFonts w:eastAsia="Times New Roman" w:cs="Times New Roman"/>
          <w:color w:val="000000"/>
          <w:szCs w:val="24"/>
          <w:lang w:eastAsia="ru-RU"/>
        </w:rPr>
        <w:t xml:space="preserve"> РФ № 6).</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4) Участие родственников в получении взятки. </w:t>
      </w:r>
      <w:proofErr w:type="gramStart"/>
      <w:r w:rsidRPr="00926031">
        <w:rPr>
          <w:rFonts w:eastAsia="Times New Roman" w:cs="Times New Roman"/>
          <w:color w:val="000000"/>
          <w:szCs w:val="24"/>
          <w:lang w:eastAsia="ru-RU"/>
        </w:rP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5) Понятие вымогательства взятки. </w:t>
      </w:r>
      <w:proofErr w:type="gramStart"/>
      <w:r w:rsidRPr="00926031">
        <w:rPr>
          <w:rFonts w:eastAsia="Times New Roman" w:cs="Times New Roman"/>
          <w:color w:val="000000"/>
          <w:szCs w:val="24"/>
          <w:lang w:eastAsia="ru-RU"/>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926031">
        <w:rPr>
          <w:rFonts w:eastAsia="Times New Roman" w:cs="Times New Roman"/>
          <w:color w:val="000000"/>
          <w:szCs w:val="24"/>
          <w:lang w:eastAsia="ru-RU"/>
        </w:rPr>
        <w:t xml:space="preserve"> последствий для его </w:t>
      </w:r>
      <w:proofErr w:type="spellStart"/>
      <w:r w:rsidRPr="00926031">
        <w:rPr>
          <w:rFonts w:eastAsia="Times New Roman" w:cs="Times New Roman"/>
          <w:color w:val="000000"/>
          <w:szCs w:val="24"/>
          <w:lang w:eastAsia="ru-RU"/>
        </w:rPr>
        <w:t>правоохраняемых</w:t>
      </w:r>
      <w:proofErr w:type="spellEnd"/>
      <w:r w:rsidRPr="00926031">
        <w:rPr>
          <w:rFonts w:eastAsia="Times New Roman" w:cs="Times New Roman"/>
          <w:color w:val="000000"/>
          <w:szCs w:val="24"/>
          <w:lang w:eastAsia="ru-RU"/>
        </w:rPr>
        <w:t xml:space="preserve"> интересов (пункт 15 Постановления Пленума </w:t>
      </w:r>
      <w:proofErr w:type="gramStart"/>
      <w:r w:rsidRPr="00926031">
        <w:rPr>
          <w:rFonts w:eastAsia="Times New Roman" w:cs="Times New Roman"/>
          <w:color w:val="000000"/>
          <w:szCs w:val="24"/>
          <w:lang w:eastAsia="ru-RU"/>
        </w:rPr>
        <w:t>ВС</w:t>
      </w:r>
      <w:proofErr w:type="gramEnd"/>
      <w:r w:rsidRPr="00926031">
        <w:rPr>
          <w:rFonts w:eastAsia="Times New Roman" w:cs="Times New Roman"/>
          <w:color w:val="000000"/>
          <w:szCs w:val="24"/>
          <w:lang w:eastAsia="ru-RU"/>
        </w:rPr>
        <w:t xml:space="preserve"> РФ № 6).</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6) Исторические материалы по вышеуказанным вопросам, изложенным в Своде законов Российской Империи (Том III).</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Так в частности предлагается подготовить памятки для служащих и работников по следующим вопросам:</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lastRenderedPageBreak/>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w:t>
      </w:r>
      <w:proofErr w:type="spellStart"/>
      <w:r w:rsidRPr="00926031">
        <w:rPr>
          <w:rFonts w:eastAsia="Times New Roman" w:cs="Times New Roman"/>
          <w:color w:val="000000"/>
          <w:szCs w:val="24"/>
          <w:lang w:eastAsia="ru-RU"/>
        </w:rPr>
        <w:t>КоАп</w:t>
      </w:r>
      <w:proofErr w:type="spellEnd"/>
      <w:r w:rsidRPr="00926031">
        <w:rPr>
          <w:rFonts w:eastAsia="Times New Roman" w:cs="Times New Roman"/>
          <w:color w:val="000000"/>
          <w:szCs w:val="24"/>
          <w:lang w:eastAsia="ru-RU"/>
        </w:rPr>
        <w:t xml:space="preserve"> РФ; пункты 9, 11, 15 Постановления Пленума </w:t>
      </w:r>
      <w:proofErr w:type="gramStart"/>
      <w:r w:rsidRPr="00926031">
        <w:rPr>
          <w:rFonts w:eastAsia="Times New Roman" w:cs="Times New Roman"/>
          <w:color w:val="000000"/>
          <w:szCs w:val="24"/>
          <w:lang w:eastAsia="ru-RU"/>
        </w:rPr>
        <w:t>ВС</w:t>
      </w:r>
      <w:proofErr w:type="gramEnd"/>
      <w:r w:rsidRPr="00926031">
        <w:rPr>
          <w:rFonts w:eastAsia="Times New Roman" w:cs="Times New Roman"/>
          <w:color w:val="000000"/>
          <w:szCs w:val="24"/>
          <w:lang w:eastAsia="ru-RU"/>
        </w:rPr>
        <w:t xml:space="preserve"> РФ № 6.</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u w:val="single"/>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Обеспечение информирования служащих и работников об установленных действующим </w:t>
      </w:r>
      <w:proofErr w:type="gramStart"/>
      <w:r w:rsidRPr="00926031">
        <w:rPr>
          <w:rFonts w:eastAsia="Times New Roman" w:cs="Times New Roman"/>
          <w:color w:val="000000"/>
          <w:szCs w:val="24"/>
          <w:lang w:eastAsia="ru-RU"/>
        </w:rPr>
        <w:t>законодательством</w:t>
      </w:r>
      <w:proofErr w:type="gramEnd"/>
      <w:r w:rsidRPr="00926031">
        <w:rPr>
          <w:rFonts w:eastAsia="Times New Roman" w:cs="Times New Roman"/>
          <w:color w:val="000000"/>
          <w:szCs w:val="24"/>
          <w:lang w:eastAsia="ru-RU"/>
        </w:rP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части организации семинаров (бесед, лекций, практических занятий) необходимо рассмотреть следующие вопросы.</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1) Порядок уведомления служащего и работника о фактах склонения к совершению коррупционного правонарушения.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ходе семинара, требуется: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lastRenderedPageBreak/>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2) Порядок урегулирования конфликта интересов.</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ходе семинара, необходимо:</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3) Действия и высказывания, которые могут быть восприняты окружающими как согласие принять взятку или как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ходе семинара, является целесообразным, в частности: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К числу таких тем относятся, например:</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lastRenderedPageBreak/>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низкий уровень заработной платы служащего, работника и нехватка денежных средств на реализацию тех или иных нужд;</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желание приобрести то или иное имущество, получить ту или иную услугу, отправиться в туристическую поездку;</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отсутствие работы у родственников служащего, работника;</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необходимость поступления детей служащего, работника в образовательные учреждения и т.д.</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К числу таких предложений относятся, например предложения:</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предоставить служащему, работнику и/или его родственникам скидку;</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внести деньги в конкретный благотворительный фонд;</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поддержать конкретную спортивную команду и т.д.</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г) разъяснить служащим и работникам, что совершение ими определенных действий, может </w:t>
      </w:r>
      <w:proofErr w:type="gramStart"/>
      <w:r w:rsidRPr="00926031">
        <w:rPr>
          <w:rFonts w:eastAsia="Times New Roman" w:cs="Times New Roman"/>
          <w:color w:val="000000"/>
          <w:szCs w:val="24"/>
          <w:lang w:eastAsia="ru-RU"/>
        </w:rPr>
        <w:t>восприниматься</w:t>
      </w:r>
      <w:proofErr w:type="gramEnd"/>
      <w:r w:rsidRPr="00926031">
        <w:rPr>
          <w:rFonts w:eastAsia="Times New Roman" w:cs="Times New Roman"/>
          <w:color w:val="000000"/>
          <w:szCs w:val="24"/>
          <w:lang w:eastAsia="ru-RU"/>
        </w:rPr>
        <w:t xml:space="preserve"> как согласие принять взятку или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К числу таких действий относятся, например:</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регулярное получение подарков, даже (если речь идет не о государственном гражданском служащем) стоимостью менее 3000 рублей;</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2) о типовых случаях конфликтов интересов и порядок их урегулирования;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3) поведение, которое может быть </w:t>
      </w:r>
      <w:proofErr w:type="gramStart"/>
      <w:r w:rsidRPr="00926031">
        <w:rPr>
          <w:rFonts w:eastAsia="Times New Roman" w:cs="Times New Roman"/>
          <w:color w:val="000000"/>
          <w:szCs w:val="24"/>
          <w:lang w:eastAsia="ru-RU"/>
        </w:rPr>
        <w:t>воспринято</w:t>
      </w:r>
      <w:proofErr w:type="gramEnd"/>
      <w:r w:rsidRPr="00926031">
        <w:rPr>
          <w:rFonts w:eastAsia="Times New Roman" w:cs="Times New Roman"/>
          <w:color w:val="000000"/>
          <w:szCs w:val="24"/>
          <w:lang w:eastAsia="ru-RU"/>
        </w:rP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u w:val="single"/>
          <w:lang w:eastAsia="ru-RU"/>
        </w:rPr>
        <w:lastRenderedPageBreak/>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 xml:space="preserve">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w:t>
      </w:r>
      <w:proofErr w:type="gramStart"/>
      <w:r w:rsidRPr="00926031">
        <w:rPr>
          <w:rFonts w:eastAsia="Times New Roman" w:cs="Times New Roman"/>
          <w:color w:val="000000"/>
          <w:szCs w:val="24"/>
          <w:lang w:eastAsia="ru-RU"/>
        </w:rPr>
        <w:t xml:space="preserve">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w:t>
      </w:r>
      <w:proofErr w:type="spellStart"/>
      <w:r w:rsidRPr="00926031">
        <w:rPr>
          <w:rFonts w:eastAsia="Times New Roman" w:cs="Times New Roman"/>
          <w:color w:val="000000"/>
          <w:szCs w:val="24"/>
          <w:lang w:eastAsia="ru-RU"/>
        </w:rPr>
        <w:t>расхадах</w:t>
      </w:r>
      <w:proofErr w:type="spellEnd"/>
      <w:r w:rsidRPr="00926031">
        <w:rPr>
          <w:rFonts w:eastAsia="Times New Roman" w:cs="Times New Roman"/>
          <w:color w:val="000000"/>
          <w:szCs w:val="24"/>
          <w:lang w:eastAsia="ru-RU"/>
        </w:rPr>
        <w:t>,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w:t>
      </w:r>
      <w:proofErr w:type="gramEnd"/>
      <w:r w:rsidRPr="00926031">
        <w:rPr>
          <w:rFonts w:eastAsia="Times New Roman" w:cs="Times New Roman"/>
          <w:color w:val="000000"/>
          <w:szCs w:val="24"/>
          <w:lang w:eastAsia="ru-RU"/>
        </w:rPr>
        <w:t xml:space="preserve"> По итогам указанных обсуждений следует актуализировать положений локальных правовых актов.</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связи с этим необходимо, в частности:</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закрепить требования о конфиденциальности информации о личности заявителя;</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установить режим доступа к журналу входящей корреспонденции, содержащему данные, позволяющие идентифицировать личность заявителя;</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u w:val="single"/>
          <w:lang w:eastAsia="ru-RU"/>
        </w:rPr>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В число мер по реализации данного направления необходимо включить следующие.</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дача взятки должностному лицу наказывается лишением свободы.</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926031" w:rsidRPr="00926031" w:rsidRDefault="00926031" w:rsidP="00926031">
      <w:pPr>
        <w:spacing w:after="75"/>
        <w:ind w:left="1320" w:hanging="360"/>
        <w:rPr>
          <w:rFonts w:eastAsia="Times New Roman" w:cs="Times New Roman"/>
          <w:color w:val="000000"/>
          <w:szCs w:val="24"/>
          <w:lang w:eastAsia="ru-RU"/>
        </w:rPr>
      </w:pPr>
      <w:r w:rsidRPr="00926031">
        <w:rPr>
          <w:rFonts w:ascii="Symbol" w:eastAsia="Times New Roman" w:hAnsi="Symbol" w:cs="Times New Roman"/>
          <w:color w:val="000000"/>
          <w:sz w:val="20"/>
          <w:szCs w:val="20"/>
          <w:lang w:eastAsia="ru-RU"/>
        </w:rPr>
        <w:t></w:t>
      </w:r>
      <w:r w:rsidRPr="00926031">
        <w:rPr>
          <w:rFonts w:eastAsia="Times New Roman" w:cs="Times New Roman"/>
          <w:color w:val="000000"/>
          <w:sz w:val="14"/>
          <w:szCs w:val="14"/>
          <w:lang w:eastAsia="ru-RU"/>
        </w:rPr>
        <w:t>        </w:t>
      </w:r>
      <w:r w:rsidRPr="00926031">
        <w:rPr>
          <w:rFonts w:eastAsia="Times New Roman" w:cs="Times New Roman"/>
          <w:color w:val="000000"/>
          <w:sz w:val="14"/>
          <w:lang w:eastAsia="ru-RU"/>
        </w:rPr>
        <w:t> </w:t>
      </w:r>
      <w:r w:rsidRPr="00926031">
        <w:rPr>
          <w:rFonts w:eastAsia="Times New Roman" w:cs="Times New Roman"/>
          <w:color w:val="000000"/>
          <w:szCs w:val="24"/>
          <w:lang w:eastAsia="ru-RU"/>
        </w:rP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926031" w:rsidRPr="00926031" w:rsidRDefault="00926031" w:rsidP="00926031">
      <w:pPr>
        <w:spacing w:before="100" w:beforeAutospacing="1" w:after="100" w:afterAutospacing="1"/>
        <w:rPr>
          <w:rFonts w:eastAsia="Times New Roman" w:cs="Times New Roman"/>
          <w:color w:val="000000"/>
          <w:szCs w:val="24"/>
          <w:lang w:eastAsia="ru-RU"/>
        </w:rPr>
      </w:pPr>
      <w:r w:rsidRPr="00926031">
        <w:rPr>
          <w:rFonts w:eastAsia="Times New Roman" w:cs="Times New Roman"/>
          <w:color w:val="000000"/>
          <w:szCs w:val="24"/>
          <w:lang w:eastAsia="ru-RU"/>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EB2521" w:rsidRDefault="00EB2521"/>
    <w:sectPr w:rsidR="00EB2521" w:rsidSect="00E31A83">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C4" w:rsidRDefault="006971C4" w:rsidP="00E31A83">
      <w:r>
        <w:separator/>
      </w:r>
    </w:p>
  </w:endnote>
  <w:endnote w:type="continuationSeparator" w:id="0">
    <w:p w:rsidR="006971C4" w:rsidRDefault="006971C4" w:rsidP="00E31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C4" w:rsidRDefault="006971C4" w:rsidP="00E31A83">
      <w:r>
        <w:separator/>
      </w:r>
    </w:p>
  </w:footnote>
  <w:footnote w:type="continuationSeparator" w:id="0">
    <w:p w:rsidR="006971C4" w:rsidRDefault="006971C4" w:rsidP="00E31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8079"/>
      <w:docPartObj>
        <w:docPartGallery w:val="Page Numbers (Top of Page)"/>
        <w:docPartUnique/>
      </w:docPartObj>
    </w:sdtPr>
    <w:sdtContent>
      <w:p w:rsidR="00E31A83" w:rsidRDefault="00E31A83">
        <w:pPr>
          <w:pStyle w:val="a4"/>
          <w:jc w:val="center"/>
        </w:pPr>
        <w:fldSimple w:instr=" PAGE   \* MERGEFORMAT ">
          <w:r>
            <w:rPr>
              <w:noProof/>
            </w:rPr>
            <w:t>6</w:t>
          </w:r>
        </w:fldSimple>
      </w:p>
    </w:sdtContent>
  </w:sdt>
  <w:p w:rsidR="00E31A83" w:rsidRDefault="00E31A8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26031"/>
    <w:rsid w:val="00091521"/>
    <w:rsid w:val="005D5A6F"/>
    <w:rsid w:val="006971C4"/>
    <w:rsid w:val="00926031"/>
    <w:rsid w:val="00B70949"/>
    <w:rsid w:val="00E31A83"/>
    <w:rsid w:val="00EB2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49"/>
    <w:pPr>
      <w:spacing w:after="0" w:line="240" w:lineRule="auto"/>
    </w:pPr>
    <w:rPr>
      <w:rFonts w:ascii="Times New Roman" w:hAnsi="Times New Roman"/>
      <w:sz w:val="24"/>
    </w:rPr>
  </w:style>
  <w:style w:type="paragraph" w:styleId="1">
    <w:name w:val="heading 1"/>
    <w:basedOn w:val="a"/>
    <w:link w:val="10"/>
    <w:uiPriority w:val="9"/>
    <w:qFormat/>
    <w:rsid w:val="00926031"/>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0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6031"/>
    <w:pPr>
      <w:spacing w:before="100" w:beforeAutospacing="1" w:after="100" w:afterAutospacing="1"/>
    </w:pPr>
    <w:rPr>
      <w:rFonts w:eastAsia="Times New Roman" w:cs="Times New Roman"/>
      <w:szCs w:val="24"/>
      <w:lang w:eastAsia="ru-RU"/>
    </w:rPr>
  </w:style>
  <w:style w:type="character" w:customStyle="1" w:styleId="apple-converted-space">
    <w:name w:val="apple-converted-space"/>
    <w:basedOn w:val="a0"/>
    <w:rsid w:val="00926031"/>
  </w:style>
  <w:style w:type="paragraph" w:styleId="a4">
    <w:name w:val="header"/>
    <w:basedOn w:val="a"/>
    <w:link w:val="a5"/>
    <w:uiPriority w:val="99"/>
    <w:unhideWhenUsed/>
    <w:rsid w:val="00E31A83"/>
    <w:pPr>
      <w:tabs>
        <w:tab w:val="center" w:pos="4677"/>
        <w:tab w:val="right" w:pos="9355"/>
      </w:tabs>
    </w:pPr>
  </w:style>
  <w:style w:type="character" w:customStyle="1" w:styleId="a5">
    <w:name w:val="Верхний колонтитул Знак"/>
    <w:basedOn w:val="a0"/>
    <w:link w:val="a4"/>
    <w:uiPriority w:val="99"/>
    <w:rsid w:val="00E31A83"/>
    <w:rPr>
      <w:rFonts w:ascii="Times New Roman" w:hAnsi="Times New Roman"/>
      <w:sz w:val="24"/>
    </w:rPr>
  </w:style>
  <w:style w:type="paragraph" w:styleId="a6">
    <w:name w:val="footer"/>
    <w:basedOn w:val="a"/>
    <w:link w:val="a7"/>
    <w:uiPriority w:val="99"/>
    <w:semiHidden/>
    <w:unhideWhenUsed/>
    <w:rsid w:val="00E31A83"/>
    <w:pPr>
      <w:tabs>
        <w:tab w:val="center" w:pos="4677"/>
        <w:tab w:val="right" w:pos="9355"/>
      </w:tabs>
    </w:pPr>
  </w:style>
  <w:style w:type="character" w:customStyle="1" w:styleId="a7">
    <w:name w:val="Нижний колонтитул Знак"/>
    <w:basedOn w:val="a0"/>
    <w:link w:val="a6"/>
    <w:uiPriority w:val="99"/>
    <w:semiHidden/>
    <w:rsid w:val="00E31A8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28543998">
      <w:bodyDiv w:val="1"/>
      <w:marLeft w:val="0"/>
      <w:marRight w:val="0"/>
      <w:marTop w:val="0"/>
      <w:marBottom w:val="0"/>
      <w:divBdr>
        <w:top w:val="none" w:sz="0" w:space="0" w:color="auto"/>
        <w:left w:val="none" w:sz="0" w:space="0" w:color="auto"/>
        <w:bottom w:val="none" w:sz="0" w:space="0" w:color="auto"/>
        <w:right w:val="none" w:sz="0" w:space="0" w:color="auto"/>
      </w:divBdr>
      <w:divsChild>
        <w:div w:id="171792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3962</Words>
  <Characters>22587</Characters>
  <Application>Microsoft Office Word</Application>
  <DocSecurity>0</DocSecurity>
  <Lines>188</Lines>
  <Paragraphs>52</Paragraphs>
  <ScaleCrop>false</ScaleCrop>
  <Company>Microsoft</Company>
  <LinksUpToDate>false</LinksUpToDate>
  <CharactersWithSpaces>26497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Шаманская О.Н.</dc:creator>
  <cp:keywords/>
  <dc:description/>
  <cp:lastModifiedBy>Шаманская О.Н.</cp:lastModifiedBy>
  <cp:revision>2</cp:revision>
  <dcterms:created xsi:type="dcterms:W3CDTF">2013-08-09T05:49:00Z</dcterms:created>
  <dcterms:modified xsi:type="dcterms:W3CDTF">2013-08-14T05:48:00Z</dcterms:modified>
</cp:coreProperties>
</file>