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C7" w:rsidRDefault="00805D26" w:rsidP="008A5168">
      <w:bookmarkStart w:id="0" w:name="_Toc406701201"/>
      <w:r>
        <w:t xml:space="preserve">                           </w:t>
      </w:r>
    </w:p>
    <w:p w:rsidR="00F658C7" w:rsidRPr="005D653D" w:rsidRDefault="00F658C7" w:rsidP="00F658C7">
      <w:pPr>
        <w:spacing w:after="160" w:line="259" w:lineRule="auto"/>
        <w:jc w:val="center"/>
        <w:rPr>
          <w:rFonts w:ascii="Times New Roman" w:hAnsi="Times New Roman" w:cs="Times New Roman"/>
          <w:b/>
          <w:color w:val="auto"/>
          <w:sz w:val="28"/>
          <w:szCs w:val="28"/>
          <w:highlight w:val="yellow"/>
        </w:rPr>
      </w:pPr>
    </w:p>
    <w:p w:rsidR="00F658C7" w:rsidRPr="00D45C71" w:rsidRDefault="00F658C7" w:rsidP="00F658C7">
      <w:pPr>
        <w:spacing w:after="160" w:line="259" w:lineRule="auto"/>
        <w:jc w:val="center"/>
        <w:rPr>
          <w:rFonts w:ascii="Times New Roman" w:hAnsi="Times New Roman" w:cs="Times New Roman"/>
          <w:b/>
          <w:color w:val="auto"/>
          <w:sz w:val="28"/>
          <w:szCs w:val="28"/>
        </w:rPr>
      </w:pPr>
      <w:r w:rsidRPr="00D45C71">
        <w:rPr>
          <w:rFonts w:ascii="Times New Roman" w:hAnsi="Times New Roman" w:cs="Times New Roman"/>
          <w:b/>
          <w:color w:val="auto"/>
          <w:sz w:val="28"/>
          <w:szCs w:val="28"/>
        </w:rPr>
        <w:t>СОДЕРЖАНИЕ</w:t>
      </w:r>
    </w:p>
    <w:p w:rsidR="00F658C7" w:rsidRPr="003B3A67" w:rsidRDefault="00F658C7"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r w:rsidRPr="00D45C71">
        <w:rPr>
          <w:rFonts w:ascii="Times New Roman" w:hAnsi="Times New Roman" w:cs="Times New Roman"/>
          <w:b w:val="0"/>
          <w:color w:val="auto"/>
          <w:sz w:val="24"/>
          <w:szCs w:val="24"/>
        </w:rPr>
        <w:fldChar w:fldCharType="begin"/>
      </w:r>
      <w:r w:rsidRPr="00D45C71">
        <w:rPr>
          <w:rFonts w:ascii="Times New Roman" w:hAnsi="Times New Roman" w:cs="Times New Roman"/>
          <w:b w:val="0"/>
          <w:color w:val="auto"/>
          <w:sz w:val="24"/>
          <w:szCs w:val="24"/>
        </w:rPr>
        <w:instrText xml:space="preserve"> TOC \h \z \t "Заголовок 1;1;Заголовок 2;2;Требования;2" </w:instrText>
      </w:r>
      <w:r w:rsidRPr="00D45C71">
        <w:rPr>
          <w:rFonts w:ascii="Times New Roman" w:hAnsi="Times New Roman" w:cs="Times New Roman"/>
          <w:b w:val="0"/>
          <w:color w:val="auto"/>
          <w:sz w:val="24"/>
          <w:szCs w:val="24"/>
        </w:rPr>
        <w:fldChar w:fldCharType="separate"/>
      </w:r>
      <w:hyperlink w:anchor="_Toc418594739" w:history="1">
        <w:r w:rsidRPr="003B3A67">
          <w:rPr>
            <w:rStyle w:val="af0"/>
            <w:rFonts w:ascii="Times New Roman" w:hAnsi="Times New Roman" w:cs="Times New Roman"/>
            <w:noProof/>
            <w:color w:val="000000" w:themeColor="text1"/>
          </w:rPr>
          <w:t>1. КОНЦЕПЦИЯ РАЗВИТИЯ И ПЛАНИРОВОЧНАЯ ОРГ</w:t>
        </w:r>
        <w:r w:rsidR="007A2DFF">
          <w:rPr>
            <w:rStyle w:val="af0"/>
            <w:rFonts w:ascii="Times New Roman" w:hAnsi="Times New Roman" w:cs="Times New Roman"/>
            <w:noProof/>
            <w:color w:val="000000" w:themeColor="text1"/>
          </w:rPr>
          <w:t xml:space="preserve">АНИЗАЦИЯ ТЕРРИТОРИИ </w:t>
        </w:r>
        <w:r w:rsidR="008C1501">
          <w:rPr>
            <w:rStyle w:val="af0"/>
            <w:rFonts w:ascii="Times New Roman" w:hAnsi="Times New Roman" w:cs="Times New Roman"/>
            <w:noProof/>
            <w:color w:val="000000" w:themeColor="text1"/>
          </w:rPr>
          <w:t>Сары-Тюзского</w:t>
        </w:r>
        <w:r w:rsidR="007B3B56" w:rsidRPr="003B3A67">
          <w:rPr>
            <w:rStyle w:val="af0"/>
            <w:rFonts w:ascii="Times New Roman" w:hAnsi="Times New Roman" w:cs="Times New Roman"/>
            <w:noProof/>
            <w:color w:val="000000" w:themeColor="text1"/>
          </w:rPr>
          <w:t xml:space="preserve"> сельского поселения</w:t>
        </w:r>
        <w:r w:rsidRPr="003B3A67">
          <w:rPr>
            <w:rFonts w:ascii="Times New Roman" w:hAnsi="Times New Roman" w:cs="Times New Roman"/>
            <w:noProof/>
            <w:webHidden/>
            <w:color w:val="000000" w:themeColor="text1"/>
          </w:rPr>
          <w:tab/>
        </w:r>
      </w:hyperlink>
      <w:r w:rsidR="00EE2198" w:rsidRPr="003B3A67">
        <w:rPr>
          <w:rFonts w:ascii="Times New Roman" w:hAnsi="Times New Roman" w:cs="Times New Roman"/>
          <w:noProof/>
          <w:color w:val="000000" w:themeColor="text1"/>
        </w:rPr>
        <w:t>3</w:t>
      </w:r>
    </w:p>
    <w:p w:rsidR="00F658C7" w:rsidRPr="003B3A67" w:rsidRDefault="00805D26"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0" w:history="1">
        <w:r w:rsidR="00F658C7" w:rsidRPr="003B3A67">
          <w:rPr>
            <w:rStyle w:val="af0"/>
            <w:rFonts w:ascii="Times New Roman" w:hAnsi="Times New Roman" w:cs="Times New Roman"/>
            <w:noProof/>
            <w:color w:val="000000" w:themeColor="text1"/>
          </w:rPr>
          <w:t>1.1 Общие положения. Принципы организации территори</w:t>
        </w:r>
        <w:r w:rsidR="007B3B56" w:rsidRPr="003B3A67">
          <w:rPr>
            <w:rStyle w:val="af0"/>
            <w:rFonts w:ascii="Times New Roman" w:hAnsi="Times New Roman" w:cs="Times New Roman"/>
            <w:noProof/>
            <w:color w:val="000000" w:themeColor="text1"/>
          </w:rPr>
          <w:t>и</w:t>
        </w:r>
        <w:r w:rsidR="00F658C7" w:rsidRPr="003B3A67">
          <w:rPr>
            <w:rFonts w:ascii="Times New Roman" w:hAnsi="Times New Roman" w:cs="Times New Roman"/>
            <w:noProof/>
            <w:webHidden/>
            <w:color w:val="000000" w:themeColor="text1"/>
          </w:rPr>
          <w:tab/>
        </w:r>
      </w:hyperlink>
      <w:r w:rsidR="00EE2198" w:rsidRPr="003B3A67">
        <w:rPr>
          <w:rFonts w:ascii="Times New Roman" w:hAnsi="Times New Roman" w:cs="Times New Roman"/>
          <w:noProof/>
          <w:color w:val="000000" w:themeColor="text1"/>
        </w:rPr>
        <w:t>3</w:t>
      </w:r>
    </w:p>
    <w:p w:rsidR="00F658C7" w:rsidRPr="003B3A67" w:rsidRDefault="00805D26"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1" w:history="1">
        <w:r w:rsidR="00F658C7" w:rsidRPr="003B3A67">
          <w:rPr>
            <w:rStyle w:val="af0"/>
            <w:rFonts w:ascii="Times New Roman" w:hAnsi="Times New Roman" w:cs="Times New Roman"/>
            <w:noProof/>
            <w:color w:val="000000" w:themeColor="text1"/>
          </w:rPr>
          <w:t>Документы территориального планирования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_Toc418594741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4</w:t>
        </w:r>
        <w:r w:rsidR="00F658C7" w:rsidRPr="003B3A67">
          <w:rPr>
            <w:rFonts w:ascii="Times New Roman" w:hAnsi="Times New Roman" w:cs="Times New Roman"/>
            <w:noProof/>
            <w:webHidden/>
            <w:color w:val="000000" w:themeColor="text1"/>
          </w:rPr>
          <w:fldChar w:fldCharType="end"/>
        </w:r>
      </w:hyperlink>
    </w:p>
    <w:p w:rsidR="00F658C7" w:rsidRPr="003B3A67" w:rsidRDefault="00805D26"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2" w:history="1">
        <w:r w:rsidR="00F658C7" w:rsidRPr="003B3A67">
          <w:rPr>
            <w:rStyle w:val="af0"/>
            <w:rFonts w:ascii="Times New Roman" w:hAnsi="Times New Roman" w:cs="Times New Roman"/>
            <w:noProof/>
            <w:color w:val="000000" w:themeColor="text1"/>
          </w:rPr>
          <w:t>1.2 Документация по планировке территории.  Проект планировки</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_Toc418594742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w:t>
        </w:r>
        <w:r w:rsidR="00F658C7" w:rsidRPr="003B3A67">
          <w:rPr>
            <w:rFonts w:ascii="Times New Roman" w:hAnsi="Times New Roman" w:cs="Times New Roman"/>
            <w:noProof/>
            <w:webHidden/>
            <w:color w:val="000000" w:themeColor="text1"/>
          </w:rPr>
          <w:fldChar w:fldCharType="end"/>
        </w:r>
      </w:hyperlink>
    </w:p>
    <w:p w:rsidR="00F658C7" w:rsidRPr="003B3A67" w:rsidRDefault="00805D26"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3" w:history="1">
        <w:r w:rsidR="00F658C7" w:rsidRPr="003B3A67">
          <w:rPr>
            <w:rStyle w:val="af0"/>
            <w:rFonts w:ascii="Times New Roman" w:hAnsi="Times New Roman" w:cs="Times New Roman"/>
            <w:noProof/>
            <w:color w:val="000000" w:themeColor="text1"/>
          </w:rPr>
          <w:t>1.3 Проект межевания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_Toc418594743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w:t>
        </w:r>
        <w:r w:rsidR="00F658C7" w:rsidRPr="003B3A67">
          <w:rPr>
            <w:rFonts w:ascii="Times New Roman" w:hAnsi="Times New Roman" w:cs="Times New Roman"/>
            <w:noProof/>
            <w:webHidden/>
            <w:color w:val="000000" w:themeColor="text1"/>
          </w:rPr>
          <w:fldChar w:fldCharType="end"/>
        </w:r>
      </w:hyperlink>
    </w:p>
    <w:p w:rsidR="00F658C7" w:rsidRPr="003B3A67" w:rsidRDefault="00805D26"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4" w:history="1">
        <w:r w:rsidR="00F658C7" w:rsidRPr="003B3A67">
          <w:rPr>
            <w:rStyle w:val="af0"/>
            <w:rFonts w:ascii="Times New Roman" w:hAnsi="Times New Roman" w:cs="Times New Roman"/>
            <w:noProof/>
            <w:color w:val="000000" w:themeColor="text1"/>
          </w:rPr>
          <w:t>1.4 Обеспечение доступности жилых объектов и объектов социальной  инфраструктуры для инвалидов и маломобильных групп населения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_Toc418594744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w:t>
        </w:r>
        <w:r w:rsidR="00F658C7" w:rsidRPr="003B3A67">
          <w:rPr>
            <w:rFonts w:ascii="Times New Roman" w:hAnsi="Times New Roman" w:cs="Times New Roman"/>
            <w:noProof/>
            <w:webHidden/>
            <w:color w:val="000000" w:themeColor="text1"/>
          </w:rPr>
          <w:fldChar w:fldCharType="end"/>
        </w:r>
      </w:hyperlink>
    </w:p>
    <w:p w:rsidR="00F658C7" w:rsidRPr="003B3A67" w:rsidRDefault="00805D26"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hyperlink w:anchor="_Toc418594745" w:history="1">
        <w:r w:rsidR="00F658C7" w:rsidRPr="003B3A67">
          <w:rPr>
            <w:rStyle w:val="af0"/>
            <w:rFonts w:ascii="Times New Roman" w:hAnsi="Times New Roman" w:cs="Times New Roman"/>
            <w:noProof/>
            <w:color w:val="000000" w:themeColor="text1"/>
          </w:rPr>
          <w:t>2. Селитебная территория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_Toc418594745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9</w:t>
        </w:r>
        <w:r w:rsidR="00F658C7" w:rsidRPr="003B3A67">
          <w:rPr>
            <w:rFonts w:ascii="Times New Roman" w:hAnsi="Times New Roman" w:cs="Times New Roman"/>
            <w:noProof/>
            <w:webHidden/>
            <w:color w:val="000000" w:themeColor="text1"/>
          </w:rPr>
          <w:fldChar w:fldCharType="end"/>
        </w:r>
      </w:hyperlink>
    </w:p>
    <w:p w:rsidR="00F658C7" w:rsidRPr="003B3A67" w:rsidRDefault="00805D26"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6" w:history="1">
        <w:r w:rsidR="00F658C7" w:rsidRPr="003B3A67">
          <w:rPr>
            <w:rStyle w:val="af0"/>
            <w:rFonts w:ascii="Times New Roman" w:hAnsi="Times New Roman" w:cs="Times New Roman"/>
            <w:noProof/>
            <w:color w:val="000000" w:themeColor="text1"/>
          </w:rPr>
          <w:t>2.1 Общие положения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_Toc418594746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9</w:t>
        </w:r>
        <w:r w:rsidR="00F658C7" w:rsidRPr="003B3A67">
          <w:rPr>
            <w:rFonts w:ascii="Times New Roman" w:hAnsi="Times New Roman" w:cs="Times New Roman"/>
            <w:noProof/>
            <w:webHidden/>
            <w:color w:val="000000" w:themeColor="text1"/>
          </w:rPr>
          <w:fldChar w:fldCharType="end"/>
        </w:r>
      </w:hyperlink>
    </w:p>
    <w:p w:rsidR="00F658C7" w:rsidRPr="003B3A67" w:rsidRDefault="00805D26"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7" w:history="1">
        <w:r w:rsidR="00F658C7" w:rsidRPr="003B3A67">
          <w:rPr>
            <w:rStyle w:val="af0"/>
            <w:rFonts w:ascii="Times New Roman" w:hAnsi="Times New Roman" w:cs="Times New Roman"/>
            <w:noProof/>
            <w:color w:val="000000" w:themeColor="text1"/>
          </w:rPr>
          <w:t>2.2 Жилые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_Toc418594747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11</w:t>
        </w:r>
        <w:r w:rsidR="00F658C7" w:rsidRPr="003B3A67">
          <w:rPr>
            <w:rFonts w:ascii="Times New Roman" w:hAnsi="Times New Roman" w:cs="Times New Roman"/>
            <w:noProof/>
            <w:webHidden/>
            <w:color w:val="000000" w:themeColor="text1"/>
          </w:rPr>
          <w:fldChar w:fldCharType="end"/>
        </w:r>
      </w:hyperlink>
    </w:p>
    <w:p w:rsidR="00F658C7" w:rsidRPr="003B3A67" w:rsidRDefault="00805D26"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8" w:history="1">
        <w:r w:rsidR="00F658C7" w:rsidRPr="003B3A67">
          <w:rPr>
            <w:rStyle w:val="af0"/>
            <w:rFonts w:ascii="Times New Roman" w:hAnsi="Times New Roman" w:cs="Times New Roman"/>
            <w:noProof/>
            <w:color w:val="000000" w:themeColor="text1"/>
          </w:rPr>
          <w:t>2.3 Общественно-деловые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_Toc418594748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23</w:t>
        </w:r>
        <w:r w:rsidR="00F658C7" w:rsidRPr="003B3A67">
          <w:rPr>
            <w:rFonts w:ascii="Times New Roman" w:hAnsi="Times New Roman" w:cs="Times New Roman"/>
            <w:noProof/>
            <w:webHidden/>
            <w:color w:val="000000" w:themeColor="text1"/>
          </w:rPr>
          <w:fldChar w:fldCharType="end"/>
        </w:r>
      </w:hyperlink>
    </w:p>
    <w:p w:rsidR="00F658C7" w:rsidRPr="003B3A67" w:rsidRDefault="00805D26"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9" w:history="1">
        <w:r w:rsidR="00F658C7" w:rsidRPr="003B3A67">
          <w:rPr>
            <w:rStyle w:val="af0"/>
            <w:rFonts w:ascii="Times New Roman" w:hAnsi="Times New Roman" w:cs="Times New Roman"/>
            <w:noProof/>
            <w:color w:val="000000" w:themeColor="text1"/>
          </w:rPr>
          <w:t>2.4 Социальная инфраструктура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_Toc418594749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39</w:t>
        </w:r>
        <w:r w:rsidR="00F658C7" w:rsidRPr="003B3A67">
          <w:rPr>
            <w:rFonts w:ascii="Times New Roman" w:hAnsi="Times New Roman" w:cs="Times New Roman"/>
            <w:noProof/>
            <w:webHidden/>
            <w:color w:val="000000" w:themeColor="text1"/>
          </w:rPr>
          <w:fldChar w:fldCharType="end"/>
        </w:r>
      </w:hyperlink>
    </w:p>
    <w:p w:rsidR="00F658C7" w:rsidRPr="003B3A67" w:rsidRDefault="00805D26"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0" w:history="1">
        <w:r w:rsidR="00F658C7" w:rsidRPr="003B3A67">
          <w:rPr>
            <w:rStyle w:val="af0"/>
            <w:rFonts w:ascii="Times New Roman" w:hAnsi="Times New Roman" w:cs="Times New Roman"/>
            <w:noProof/>
            <w:color w:val="000000" w:themeColor="text1"/>
          </w:rPr>
          <w:t>2.5 Рекреационные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_Toc418594750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41</w:t>
        </w:r>
        <w:r w:rsidR="00F658C7" w:rsidRPr="003B3A67">
          <w:rPr>
            <w:rFonts w:ascii="Times New Roman" w:hAnsi="Times New Roman" w:cs="Times New Roman"/>
            <w:noProof/>
            <w:webHidden/>
            <w:color w:val="000000" w:themeColor="text1"/>
          </w:rPr>
          <w:fldChar w:fldCharType="end"/>
        </w:r>
      </w:hyperlink>
    </w:p>
    <w:p w:rsidR="00F658C7" w:rsidRPr="003B3A67" w:rsidRDefault="00805D26"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hyperlink w:anchor="_Toc418594751" w:history="1">
        <w:r w:rsidR="00F658C7" w:rsidRPr="003B3A67">
          <w:rPr>
            <w:rStyle w:val="af0"/>
            <w:rFonts w:ascii="Times New Roman" w:hAnsi="Times New Roman" w:cs="Times New Roman"/>
            <w:noProof/>
            <w:color w:val="000000" w:themeColor="text1"/>
          </w:rPr>
          <w:t>3. ПРОИЗВОДСТВЕННЫЕ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_Toc418594751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53</w:t>
        </w:r>
        <w:r w:rsidR="00F658C7" w:rsidRPr="003B3A67">
          <w:rPr>
            <w:rFonts w:ascii="Times New Roman" w:hAnsi="Times New Roman" w:cs="Times New Roman"/>
            <w:noProof/>
            <w:webHidden/>
            <w:color w:val="000000" w:themeColor="text1"/>
          </w:rPr>
          <w:fldChar w:fldCharType="end"/>
        </w:r>
      </w:hyperlink>
    </w:p>
    <w:p w:rsidR="00F658C7" w:rsidRPr="003B3A67" w:rsidRDefault="00805D26"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2" w:history="1">
        <w:r w:rsidR="00F658C7" w:rsidRPr="003B3A67">
          <w:rPr>
            <w:rStyle w:val="af0"/>
            <w:rFonts w:ascii="Times New Roman" w:hAnsi="Times New Roman" w:cs="Times New Roman"/>
            <w:noProof/>
            <w:color w:val="000000" w:themeColor="text1"/>
          </w:rPr>
          <w:t>3.1 Общие положения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_Toc418594752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53</w:t>
        </w:r>
        <w:r w:rsidR="00F658C7" w:rsidRPr="003B3A67">
          <w:rPr>
            <w:rFonts w:ascii="Times New Roman" w:hAnsi="Times New Roman" w:cs="Times New Roman"/>
            <w:noProof/>
            <w:webHidden/>
            <w:color w:val="000000" w:themeColor="text1"/>
          </w:rPr>
          <w:fldChar w:fldCharType="end"/>
        </w:r>
      </w:hyperlink>
    </w:p>
    <w:p w:rsidR="00F658C7" w:rsidRPr="003B3A67" w:rsidRDefault="00805D26"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3" w:history="1">
        <w:r w:rsidR="00F658C7" w:rsidRPr="003B3A67">
          <w:rPr>
            <w:rStyle w:val="af0"/>
            <w:rFonts w:ascii="Times New Roman" w:hAnsi="Times New Roman" w:cs="Times New Roman"/>
            <w:noProof/>
            <w:color w:val="000000" w:themeColor="text1"/>
          </w:rPr>
          <w:t>3.2 Промышленная зона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_Toc418594753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54</w:t>
        </w:r>
        <w:r w:rsidR="00F658C7" w:rsidRPr="003B3A67">
          <w:rPr>
            <w:rFonts w:ascii="Times New Roman" w:hAnsi="Times New Roman" w:cs="Times New Roman"/>
            <w:noProof/>
            <w:webHidden/>
            <w:color w:val="000000" w:themeColor="text1"/>
          </w:rPr>
          <w:fldChar w:fldCharType="end"/>
        </w:r>
      </w:hyperlink>
    </w:p>
    <w:p w:rsidR="00F658C7" w:rsidRPr="003B3A67" w:rsidRDefault="00805D26"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4" w:history="1">
        <w:r w:rsidR="00F658C7" w:rsidRPr="003B3A67">
          <w:rPr>
            <w:rStyle w:val="af0"/>
            <w:rFonts w:ascii="Times New Roman" w:hAnsi="Times New Roman" w:cs="Times New Roman"/>
            <w:noProof/>
            <w:color w:val="000000" w:themeColor="text1"/>
          </w:rPr>
          <w:t>3.3 Коммунально-складская зона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_Toc418594754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56</w:t>
        </w:r>
        <w:r w:rsidR="00F658C7" w:rsidRPr="003B3A67">
          <w:rPr>
            <w:rFonts w:ascii="Times New Roman" w:hAnsi="Times New Roman" w:cs="Times New Roman"/>
            <w:noProof/>
            <w:webHidden/>
            <w:color w:val="000000" w:themeColor="text1"/>
          </w:rPr>
          <w:fldChar w:fldCharType="end"/>
        </w:r>
      </w:hyperlink>
    </w:p>
    <w:p w:rsidR="00F658C7" w:rsidRPr="003B3A67" w:rsidRDefault="00805D26"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5" w:history="1">
        <w:r w:rsidR="00F658C7" w:rsidRPr="003B3A67">
          <w:rPr>
            <w:rStyle w:val="af0"/>
            <w:rFonts w:ascii="Times New Roman" w:hAnsi="Times New Roman" w:cs="Times New Roman"/>
            <w:noProof/>
            <w:color w:val="000000" w:themeColor="text1"/>
          </w:rPr>
          <w:t>3.4 Производственная зона сельских поселений</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_Toc418594755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56</w:t>
        </w:r>
        <w:r w:rsidR="00F658C7" w:rsidRPr="003B3A67">
          <w:rPr>
            <w:rFonts w:ascii="Times New Roman" w:hAnsi="Times New Roman" w:cs="Times New Roman"/>
            <w:noProof/>
            <w:webHidden/>
            <w:color w:val="000000" w:themeColor="text1"/>
          </w:rPr>
          <w:fldChar w:fldCharType="end"/>
        </w:r>
      </w:hyperlink>
    </w:p>
    <w:p w:rsidR="00F658C7" w:rsidRPr="003B3A67" w:rsidRDefault="00805D26"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6" w:history="1">
        <w:r w:rsidR="00F658C7" w:rsidRPr="003B3A67">
          <w:rPr>
            <w:rStyle w:val="af0"/>
            <w:rFonts w:ascii="Times New Roman" w:hAnsi="Times New Roman" w:cs="Times New Roman"/>
            <w:noProof/>
            <w:color w:val="000000" w:themeColor="text1"/>
          </w:rPr>
          <w:t>3.5 Иные виды производственных зон</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_Toc418594756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58</w:t>
        </w:r>
        <w:r w:rsidR="00F658C7" w:rsidRPr="003B3A67">
          <w:rPr>
            <w:rFonts w:ascii="Times New Roman" w:hAnsi="Times New Roman" w:cs="Times New Roman"/>
            <w:noProof/>
            <w:webHidden/>
            <w:color w:val="000000" w:themeColor="text1"/>
          </w:rPr>
          <w:fldChar w:fldCharType="end"/>
        </w:r>
      </w:hyperlink>
    </w:p>
    <w:p w:rsidR="00F658C7" w:rsidRPr="003B3A67" w:rsidRDefault="00805D26"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hyperlink w:anchor="_Toc418594757" w:history="1">
        <w:r w:rsidR="00F658C7" w:rsidRPr="003B3A67">
          <w:rPr>
            <w:rStyle w:val="af0"/>
            <w:rFonts w:ascii="Times New Roman" w:hAnsi="Times New Roman" w:cs="Times New Roman"/>
            <w:noProof/>
            <w:color w:val="000000" w:themeColor="text1"/>
          </w:rPr>
          <w:t>4. ТРАНСПОРТНАЯИНФРАСТРУРА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_Toc418594757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60</w:t>
        </w:r>
        <w:r w:rsidR="00F658C7" w:rsidRPr="003B3A67">
          <w:rPr>
            <w:rFonts w:ascii="Times New Roman" w:hAnsi="Times New Roman" w:cs="Times New Roman"/>
            <w:noProof/>
            <w:webHidden/>
            <w:color w:val="000000" w:themeColor="text1"/>
          </w:rPr>
          <w:fldChar w:fldCharType="end"/>
        </w:r>
      </w:hyperlink>
    </w:p>
    <w:p w:rsidR="00F658C7" w:rsidRPr="003B3A67" w:rsidRDefault="00805D26"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8" w:history="1">
        <w:r w:rsidR="00F658C7" w:rsidRPr="003B3A67">
          <w:rPr>
            <w:rStyle w:val="af0"/>
            <w:rFonts w:ascii="Times New Roman" w:hAnsi="Times New Roman" w:cs="Times New Roman"/>
            <w:noProof/>
            <w:color w:val="000000" w:themeColor="text1"/>
          </w:rPr>
          <w:t>4.1 Общие положения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_Toc418594758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60</w:t>
        </w:r>
        <w:r w:rsidR="00F658C7" w:rsidRPr="003B3A67">
          <w:rPr>
            <w:rFonts w:ascii="Times New Roman" w:hAnsi="Times New Roman" w:cs="Times New Roman"/>
            <w:noProof/>
            <w:webHidden/>
            <w:color w:val="000000" w:themeColor="text1"/>
          </w:rPr>
          <w:fldChar w:fldCharType="end"/>
        </w:r>
      </w:hyperlink>
    </w:p>
    <w:p w:rsidR="00F658C7" w:rsidRPr="003B3A67" w:rsidRDefault="00805D26"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9" w:history="1">
        <w:r w:rsidR="00F658C7" w:rsidRPr="003B3A67">
          <w:rPr>
            <w:rStyle w:val="af0"/>
            <w:rFonts w:ascii="Times New Roman" w:hAnsi="Times New Roman" w:cs="Times New Roman"/>
            <w:noProof/>
            <w:color w:val="000000" w:themeColor="text1"/>
          </w:rPr>
          <w:t>4.2 Внешний транспорт</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_Toc418594759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70</w:t>
        </w:r>
        <w:r w:rsidR="00F658C7" w:rsidRPr="003B3A67">
          <w:rPr>
            <w:rFonts w:ascii="Times New Roman" w:hAnsi="Times New Roman" w:cs="Times New Roman"/>
            <w:noProof/>
            <w:webHidden/>
            <w:color w:val="000000" w:themeColor="text1"/>
          </w:rPr>
          <w:fldChar w:fldCharType="end"/>
        </w:r>
      </w:hyperlink>
    </w:p>
    <w:p w:rsidR="00F658C7" w:rsidRPr="003B3A67" w:rsidRDefault="00805D26"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60" w:history="1"/>
      <w:hyperlink w:anchor="_Toc418594761" w:history="1">
        <w:r w:rsidR="00EE2198" w:rsidRPr="003B3A67">
          <w:rPr>
            <w:rStyle w:val="af0"/>
            <w:rFonts w:ascii="Times New Roman" w:hAnsi="Times New Roman" w:cs="Times New Roman"/>
            <w:noProof/>
            <w:color w:val="000000" w:themeColor="text1"/>
          </w:rPr>
          <w:t>4.3</w:t>
        </w:r>
        <w:r w:rsidR="00F658C7" w:rsidRPr="003B3A67">
          <w:rPr>
            <w:rStyle w:val="af0"/>
            <w:rFonts w:ascii="Times New Roman" w:hAnsi="Times New Roman" w:cs="Times New Roman"/>
            <w:noProof/>
            <w:color w:val="000000" w:themeColor="text1"/>
          </w:rPr>
          <w:t xml:space="preserve"> Железные дороги</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_Toc418594761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71</w:t>
        </w:r>
        <w:r w:rsidR="00F658C7" w:rsidRPr="003B3A67">
          <w:rPr>
            <w:rFonts w:ascii="Times New Roman" w:hAnsi="Times New Roman" w:cs="Times New Roman"/>
            <w:noProof/>
            <w:webHidden/>
            <w:color w:val="000000" w:themeColor="text1"/>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2" w:history="1">
        <w:r w:rsidR="00EE2198">
          <w:rPr>
            <w:rStyle w:val="af0"/>
            <w:rFonts w:ascii="Times New Roman" w:hAnsi="Times New Roman" w:cs="Times New Roman"/>
            <w:noProof/>
          </w:rPr>
          <w:t>4.4</w:t>
        </w:r>
        <w:r w:rsidR="00F658C7" w:rsidRPr="00D45C71">
          <w:rPr>
            <w:rStyle w:val="af0"/>
            <w:rFonts w:ascii="Times New Roman" w:hAnsi="Times New Roman" w:cs="Times New Roman"/>
            <w:noProof/>
          </w:rPr>
          <w:t xml:space="preserve"> Автомобильные дороги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73</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3" w:history="1"/>
      <w:hyperlink w:anchor="_Toc418594764" w:history="1">
        <w:r w:rsidR="00F658C7" w:rsidRPr="00D45C71">
          <w:rPr>
            <w:rStyle w:val="af0"/>
            <w:rFonts w:ascii="Times New Roman" w:hAnsi="Times New Roman" w:cs="Times New Roman"/>
            <w:noProof/>
          </w:rPr>
          <w:t>4.</w:t>
        </w:r>
        <w:r w:rsidR="00EE2198">
          <w:rPr>
            <w:rStyle w:val="af0"/>
            <w:rFonts w:ascii="Times New Roman" w:hAnsi="Times New Roman" w:cs="Times New Roman"/>
            <w:noProof/>
          </w:rPr>
          <w:t>5</w:t>
        </w:r>
        <w:r w:rsidR="00F658C7" w:rsidRPr="00D45C71">
          <w:rPr>
            <w:rStyle w:val="af0"/>
            <w:rFonts w:ascii="Times New Roman" w:hAnsi="Times New Roman" w:cs="Times New Roman"/>
            <w:noProof/>
          </w:rPr>
          <w:t xml:space="preserve"> Сеть улиц и дорог</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87</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5" w:history="1">
        <w:r w:rsidR="00EE2198">
          <w:rPr>
            <w:rStyle w:val="af0"/>
            <w:rFonts w:ascii="Times New Roman" w:hAnsi="Times New Roman" w:cs="Times New Roman"/>
            <w:noProof/>
          </w:rPr>
          <w:t>4.6</w:t>
        </w:r>
        <w:r w:rsidR="00F658C7" w:rsidRPr="00D45C71">
          <w:rPr>
            <w:rStyle w:val="af0"/>
            <w:rFonts w:ascii="Times New Roman" w:hAnsi="Times New Roman" w:cs="Times New Roman"/>
            <w:noProof/>
          </w:rPr>
          <w:t xml:space="preserve"> Земляное полотно и дорожные одежды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104</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6" w:history="1">
        <w:r w:rsidR="00EE2198">
          <w:rPr>
            <w:rStyle w:val="af0"/>
            <w:rFonts w:ascii="Times New Roman" w:hAnsi="Times New Roman" w:cs="Times New Roman"/>
            <w:noProof/>
          </w:rPr>
          <w:t>4.7</w:t>
        </w:r>
        <w:r w:rsidR="00F658C7" w:rsidRPr="00D45C71">
          <w:rPr>
            <w:rStyle w:val="af0"/>
            <w:rFonts w:ascii="Times New Roman" w:hAnsi="Times New Roman" w:cs="Times New Roman"/>
            <w:noProof/>
          </w:rPr>
          <w:t xml:space="preserve"> Площади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w:t>
        </w:r>
        <w:r w:rsidR="00F658C7" w:rsidRPr="00D45C71">
          <w:rPr>
            <w:rFonts w:ascii="Times New Roman" w:hAnsi="Times New Roman" w:cs="Times New Roman"/>
            <w:noProof/>
            <w:webHidden/>
          </w:rPr>
          <w:fldChar w:fldCharType="end"/>
        </w:r>
      </w:hyperlink>
      <w:r w:rsidR="00EE2198">
        <w:rPr>
          <w:rFonts w:ascii="Times New Roman" w:hAnsi="Times New Roman" w:cs="Times New Roman"/>
          <w:noProof/>
        </w:rPr>
        <w:t>7</w:t>
      </w:r>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7" w:history="1">
        <w:r w:rsidR="00EE2198">
          <w:rPr>
            <w:rStyle w:val="af0"/>
            <w:rFonts w:ascii="Times New Roman" w:hAnsi="Times New Roman" w:cs="Times New Roman"/>
            <w:noProof/>
          </w:rPr>
          <w:t>4.8</w:t>
        </w:r>
        <w:r w:rsidR="00F658C7" w:rsidRPr="00D45C71">
          <w:rPr>
            <w:rStyle w:val="af0"/>
            <w:rFonts w:ascii="Times New Roman" w:hAnsi="Times New Roman" w:cs="Times New Roman"/>
            <w:noProof/>
          </w:rPr>
          <w:t>Транспортные проезды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107</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8" w:history="1">
        <w:r w:rsidR="00EE2198">
          <w:rPr>
            <w:rStyle w:val="af0"/>
            <w:rFonts w:ascii="Times New Roman" w:hAnsi="Times New Roman" w:cs="Times New Roman"/>
            <w:noProof/>
          </w:rPr>
          <w:t>4.9</w:t>
        </w:r>
        <w:r w:rsidR="00F658C7" w:rsidRPr="00D45C71">
          <w:rPr>
            <w:rStyle w:val="af0"/>
            <w:rFonts w:ascii="Times New Roman" w:hAnsi="Times New Roman" w:cs="Times New Roman"/>
            <w:noProof/>
          </w:rPr>
          <w:t xml:space="preserve"> Велосипедные дорожки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107</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9" w:history="1">
        <w:r w:rsidR="00EE2198">
          <w:rPr>
            <w:rStyle w:val="af0"/>
            <w:rFonts w:ascii="Times New Roman" w:hAnsi="Times New Roman" w:cs="Times New Roman"/>
            <w:noProof/>
          </w:rPr>
          <w:t>4.10</w:t>
        </w:r>
        <w:r w:rsidR="00F658C7" w:rsidRPr="00D45C71">
          <w:rPr>
            <w:rStyle w:val="af0"/>
            <w:rFonts w:ascii="Times New Roman" w:hAnsi="Times New Roman" w:cs="Times New Roman"/>
            <w:noProof/>
          </w:rPr>
          <w:t xml:space="preserve"> Пешеходные коммуникации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109</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0"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1</w:t>
        </w:r>
        <w:r w:rsidR="00F658C7" w:rsidRPr="00D45C71">
          <w:rPr>
            <w:rStyle w:val="af0"/>
            <w:rFonts w:ascii="Times New Roman" w:hAnsi="Times New Roman" w:cs="Times New Roman"/>
            <w:noProof/>
          </w:rPr>
          <w:t xml:space="preserve"> Пешеходные переходы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111</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1"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2</w:t>
        </w:r>
        <w:r w:rsidR="00F658C7" w:rsidRPr="00D45C71">
          <w:rPr>
            <w:rStyle w:val="af0"/>
            <w:rFonts w:ascii="Times New Roman" w:hAnsi="Times New Roman" w:cs="Times New Roman"/>
            <w:noProof/>
          </w:rPr>
          <w:t xml:space="preserve"> Ступени, лестницы и пандусы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111</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2"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3</w:t>
        </w:r>
        <w:r w:rsidR="00F658C7" w:rsidRPr="00D45C71">
          <w:rPr>
            <w:rStyle w:val="af0"/>
            <w:rFonts w:ascii="Times New Roman" w:hAnsi="Times New Roman" w:cs="Times New Roman"/>
            <w:noProof/>
          </w:rPr>
          <w:t xml:space="preserve"> Сеть общественного пассажирского транспорта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113</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3" w:history="1">
        <w:r w:rsidR="00EE2198">
          <w:rPr>
            <w:rStyle w:val="af0"/>
            <w:rFonts w:ascii="Times New Roman" w:hAnsi="Times New Roman" w:cs="Times New Roman"/>
            <w:noProof/>
          </w:rPr>
          <w:t>4.14</w:t>
        </w:r>
        <w:r w:rsidR="00F658C7" w:rsidRPr="00D45C71">
          <w:rPr>
            <w:rStyle w:val="af0"/>
            <w:rFonts w:ascii="Times New Roman" w:hAnsi="Times New Roman" w:cs="Times New Roman"/>
            <w:noProof/>
          </w:rPr>
          <w:t xml:space="preserve"> Сооружения и устройства для хранения, парковки и обслуживания транспортных средств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115</w:t>
        </w:r>
        <w:r w:rsidR="00F658C7" w:rsidRPr="00D45C71">
          <w:rPr>
            <w:rFonts w:ascii="Times New Roman" w:hAnsi="Times New Roman" w:cs="Times New Roman"/>
            <w:noProof/>
            <w:webHidden/>
          </w:rPr>
          <w:fldChar w:fldCharType="end"/>
        </w:r>
      </w:hyperlink>
    </w:p>
    <w:p w:rsidR="00F658C7" w:rsidRPr="00D45C71" w:rsidRDefault="00805D26"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74" w:history="1">
        <w:r w:rsidR="00F658C7" w:rsidRPr="00D45C71">
          <w:rPr>
            <w:rStyle w:val="af0"/>
            <w:rFonts w:ascii="Times New Roman" w:hAnsi="Times New Roman" w:cs="Times New Roman"/>
            <w:noProof/>
          </w:rPr>
          <w:t>5. Инженерная инфраструктура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122</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5" w:history="1">
        <w:r w:rsidR="00F658C7" w:rsidRPr="00D45C71">
          <w:rPr>
            <w:rStyle w:val="af0"/>
            <w:rFonts w:ascii="Times New Roman" w:hAnsi="Times New Roman" w:cs="Times New Roman"/>
            <w:noProof/>
            <w:lang w:eastAsia="en-US"/>
          </w:rPr>
          <w:t>5.1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122</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6" w:history="1">
        <w:r w:rsidR="00F658C7" w:rsidRPr="00D45C71">
          <w:rPr>
            <w:rStyle w:val="af0"/>
            <w:rFonts w:ascii="Times New Roman" w:hAnsi="Times New Roman" w:cs="Times New Roman"/>
            <w:noProof/>
          </w:rPr>
          <w:t>5.2 Водоснабжение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122</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7" w:history="1">
        <w:r w:rsidR="00F658C7" w:rsidRPr="00D45C71">
          <w:rPr>
            <w:rStyle w:val="af0"/>
            <w:rFonts w:ascii="Times New Roman" w:hAnsi="Times New Roman" w:cs="Times New Roman"/>
            <w:noProof/>
          </w:rPr>
          <w:t>5.3 Канализация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127</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8" w:history="1">
        <w:r w:rsidR="00F658C7" w:rsidRPr="00D45C71">
          <w:rPr>
            <w:rStyle w:val="af0"/>
            <w:rFonts w:ascii="Times New Roman" w:hAnsi="Times New Roman" w:cs="Times New Roman"/>
            <w:noProof/>
          </w:rPr>
          <w:t>5.4 Дождевая канализация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134</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0" w:history="1">
        <w:r w:rsidR="007B3B56">
          <w:rPr>
            <w:rStyle w:val="af0"/>
            <w:rFonts w:ascii="Times New Roman" w:hAnsi="Times New Roman" w:cs="Times New Roman"/>
            <w:noProof/>
          </w:rPr>
          <w:t>5.5</w:t>
        </w:r>
        <w:r w:rsidR="00F658C7" w:rsidRPr="00D45C71">
          <w:rPr>
            <w:rStyle w:val="af0"/>
            <w:rFonts w:ascii="Times New Roman" w:hAnsi="Times New Roman" w:cs="Times New Roman"/>
            <w:noProof/>
          </w:rPr>
          <w:t xml:space="preserve"> Электроснабжение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143</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1" w:history="1">
        <w:r w:rsidR="007B3B56">
          <w:rPr>
            <w:rStyle w:val="af0"/>
            <w:rFonts w:ascii="Times New Roman" w:hAnsi="Times New Roman" w:cs="Times New Roman"/>
            <w:noProof/>
          </w:rPr>
          <w:t>5.6</w:t>
        </w:r>
        <w:r w:rsidR="00F658C7" w:rsidRPr="00D45C71">
          <w:rPr>
            <w:rStyle w:val="af0"/>
            <w:rFonts w:ascii="Times New Roman" w:hAnsi="Times New Roman" w:cs="Times New Roman"/>
            <w:noProof/>
          </w:rPr>
          <w:t xml:space="preserve"> Газоснабжение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146</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2" w:history="1">
        <w:r w:rsidR="007B3B56">
          <w:rPr>
            <w:rStyle w:val="af0"/>
            <w:rFonts w:ascii="Times New Roman" w:hAnsi="Times New Roman" w:cs="Times New Roman"/>
            <w:noProof/>
          </w:rPr>
          <w:t>5.7</w:t>
        </w:r>
        <w:r w:rsidR="00F658C7" w:rsidRPr="00D45C71">
          <w:rPr>
            <w:rStyle w:val="af0"/>
            <w:rFonts w:ascii="Times New Roman" w:hAnsi="Times New Roman" w:cs="Times New Roman"/>
            <w:noProof/>
          </w:rPr>
          <w:t xml:space="preserve"> Связь</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149</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3" w:history="1">
        <w:r w:rsidR="007B3B56">
          <w:rPr>
            <w:rStyle w:val="af0"/>
            <w:rFonts w:ascii="Times New Roman" w:hAnsi="Times New Roman" w:cs="Times New Roman"/>
            <w:noProof/>
          </w:rPr>
          <w:t>5.8</w:t>
        </w:r>
        <w:r w:rsidR="00F658C7" w:rsidRPr="00D45C71">
          <w:rPr>
            <w:rStyle w:val="af0"/>
            <w:rFonts w:ascii="Times New Roman" w:hAnsi="Times New Roman" w:cs="Times New Roman"/>
            <w:noProof/>
          </w:rPr>
          <w:t xml:space="preserve"> Инженерные сети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151</w:t>
        </w:r>
        <w:r w:rsidR="00F658C7" w:rsidRPr="00D45C71">
          <w:rPr>
            <w:rFonts w:ascii="Times New Roman" w:hAnsi="Times New Roman" w:cs="Times New Roman"/>
            <w:noProof/>
            <w:webHidden/>
          </w:rPr>
          <w:fldChar w:fldCharType="end"/>
        </w:r>
      </w:hyperlink>
    </w:p>
    <w:p w:rsidR="00F658C7" w:rsidRPr="00D45C71" w:rsidRDefault="00805D26"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84" w:history="1">
        <w:r w:rsidR="00F658C7" w:rsidRPr="00D45C71">
          <w:rPr>
            <w:rStyle w:val="af0"/>
            <w:rFonts w:ascii="Times New Roman" w:hAnsi="Times New Roman" w:cs="Times New Roman"/>
            <w:noProof/>
          </w:rPr>
          <w:t>6. ЗОНЫ СПЕЦИАЛЬНОГО ЗНАЧЕНИЯ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154</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5" w:history="1">
        <w:r w:rsidR="00F658C7" w:rsidRPr="00D45C71">
          <w:rPr>
            <w:rStyle w:val="af0"/>
            <w:rFonts w:ascii="Times New Roman" w:hAnsi="Times New Roman" w:cs="Times New Roman"/>
            <w:noProof/>
          </w:rPr>
          <w:t>6.1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154</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6" w:history="1">
        <w:r w:rsidR="00F658C7" w:rsidRPr="00D45C71">
          <w:rPr>
            <w:rStyle w:val="af0"/>
            <w:rFonts w:ascii="Times New Roman" w:hAnsi="Times New Roman" w:cs="Times New Roman"/>
            <w:noProof/>
          </w:rPr>
          <w:t>6.2 Зоны размещения кладбищ и крематориев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154</w:t>
        </w:r>
        <w:r w:rsidR="00F658C7" w:rsidRPr="00D45C71">
          <w:rPr>
            <w:rFonts w:ascii="Times New Roman" w:hAnsi="Times New Roman" w:cs="Times New Roman"/>
            <w:noProof/>
            <w:webHidden/>
          </w:rPr>
          <w:fldChar w:fldCharType="end"/>
        </w:r>
      </w:hyperlink>
    </w:p>
    <w:p w:rsidR="00EE2198" w:rsidRDefault="00805D26" w:rsidP="00F658C7">
      <w:pPr>
        <w:pStyle w:val="23"/>
        <w:tabs>
          <w:tab w:val="right" w:leader="dot" w:pos="9345"/>
        </w:tabs>
        <w:rPr>
          <w:rFonts w:ascii="Times New Roman" w:hAnsi="Times New Roman" w:cs="Times New Roman"/>
          <w:noProof/>
        </w:rPr>
      </w:pPr>
      <w:hyperlink w:anchor="_Toc418594787" w:history="1">
        <w:r w:rsidR="00F658C7" w:rsidRPr="00D45C71">
          <w:rPr>
            <w:rStyle w:val="af0"/>
            <w:rFonts w:ascii="Times New Roman" w:hAnsi="Times New Roman" w:cs="Times New Roman"/>
            <w:noProof/>
          </w:rPr>
          <w:t>6.3 Зоны размещения скотомогильников, биотермических ям</w:t>
        </w:r>
        <w:r w:rsidR="00F658C7" w:rsidRPr="00D45C71">
          <w:rPr>
            <w:rFonts w:ascii="Times New Roman" w:hAnsi="Times New Roman" w:cs="Times New Roman"/>
            <w:noProof/>
            <w:webHidden/>
          </w:rPr>
          <w:tab/>
        </w:r>
      </w:hyperlink>
      <w:r w:rsidR="00EE2198">
        <w:rPr>
          <w:rFonts w:ascii="Times New Roman" w:hAnsi="Times New Roman" w:cs="Times New Roman"/>
          <w:noProof/>
        </w:rPr>
        <w:t>157</w:t>
      </w:r>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8" w:history="1">
        <w:r w:rsidR="00F658C7" w:rsidRPr="00D45C71">
          <w:rPr>
            <w:rStyle w:val="af0"/>
            <w:rFonts w:ascii="Times New Roman" w:hAnsi="Times New Roman" w:cs="Times New Roman"/>
            <w:noProof/>
          </w:rPr>
          <w:t>6.4 Зоны размещения объектов сферы обращения с отходами</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159</w:t>
      </w:r>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9" w:history="1">
        <w:r w:rsidR="00F658C7" w:rsidRPr="00D45C71">
          <w:rPr>
            <w:rStyle w:val="af0"/>
            <w:rFonts w:ascii="Times New Roman" w:hAnsi="Times New Roman" w:cs="Times New Roman"/>
            <w:noProof/>
          </w:rPr>
          <w:t>6.5 Зоны военных и режимных объектов</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161</w:t>
      </w:r>
    </w:p>
    <w:p w:rsidR="00F658C7" w:rsidRPr="00D45C71" w:rsidRDefault="00805D26"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90" w:history="1">
        <w:r w:rsidR="00F658C7" w:rsidRPr="00D45C71">
          <w:rPr>
            <w:rStyle w:val="af0"/>
            <w:rFonts w:ascii="Times New Roman" w:hAnsi="Times New Roman" w:cs="Times New Roman"/>
            <w:noProof/>
          </w:rPr>
          <w:t>7. Зоны сельскохозяйственного использования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169</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1" w:history="1">
        <w:r w:rsidR="00F658C7" w:rsidRPr="00D45C71">
          <w:rPr>
            <w:rStyle w:val="af0"/>
            <w:rFonts w:ascii="Times New Roman" w:hAnsi="Times New Roman" w:cs="Times New Roman"/>
            <w:noProof/>
          </w:rPr>
          <w:t>7.1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169</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2" w:history="1">
        <w:r w:rsidR="00F658C7" w:rsidRPr="00D45C71">
          <w:rPr>
            <w:rStyle w:val="af0"/>
            <w:rFonts w:ascii="Times New Roman" w:hAnsi="Times New Roman" w:cs="Times New Roman"/>
            <w:noProof/>
          </w:rPr>
          <w:t>7.2 Зоны предназначенные для ведения садоводства, огородничества и дачного хозяйства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170</w:t>
        </w:r>
        <w:r w:rsidR="00F658C7" w:rsidRPr="00D45C71">
          <w:rPr>
            <w:rFonts w:ascii="Times New Roman" w:hAnsi="Times New Roman" w:cs="Times New Roman"/>
            <w:noProof/>
            <w:webHidden/>
          </w:rPr>
          <w:fldChar w:fldCharType="end"/>
        </w:r>
      </w:hyperlink>
    </w:p>
    <w:p w:rsidR="00F658C7" w:rsidRPr="00D45C71" w:rsidRDefault="00805D26"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93" w:history="1">
        <w:r w:rsidR="00F658C7" w:rsidRPr="00D45C71">
          <w:rPr>
            <w:rStyle w:val="af0"/>
            <w:rFonts w:ascii="Times New Roman" w:hAnsi="Times New Roman" w:cs="Times New Roman"/>
            <w:noProof/>
          </w:rPr>
          <w:t>8. Охрана окружающей среды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176</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4" w:history="1">
        <w:r w:rsidR="00F658C7" w:rsidRPr="00D45C71">
          <w:rPr>
            <w:rStyle w:val="af0"/>
            <w:rFonts w:ascii="Times New Roman" w:hAnsi="Times New Roman" w:cs="Times New Roman"/>
            <w:noProof/>
          </w:rPr>
          <w:t>8.1 Раздел охраны среды в градостроительной документации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176</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5" w:history="1">
        <w:r w:rsidR="00F658C7" w:rsidRPr="00D45C71">
          <w:rPr>
            <w:rStyle w:val="af0"/>
            <w:rFonts w:ascii="Times New Roman" w:hAnsi="Times New Roman" w:cs="Times New Roman"/>
            <w:noProof/>
          </w:rPr>
          <w:t>8.2 Охрана и рациональное использование природных ресурсов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177</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6" w:history="1">
        <w:r w:rsidR="00F658C7" w:rsidRPr="00D45C71">
          <w:rPr>
            <w:rStyle w:val="af0"/>
            <w:rFonts w:ascii="Times New Roman" w:hAnsi="Times New Roman" w:cs="Times New Roman"/>
            <w:noProof/>
          </w:rPr>
          <w:t>8.3 Охрана атмосферного воздуха, водных объектов, геологической среды и почв от загрязнения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179</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7" w:history="1">
        <w:r w:rsidR="00F658C7" w:rsidRPr="00D45C71">
          <w:rPr>
            <w:rStyle w:val="af0"/>
            <w:rFonts w:ascii="Times New Roman" w:hAnsi="Times New Roman" w:cs="Times New Roman"/>
            <w:noProof/>
          </w:rPr>
          <w:t>8.4 Инженерная подготовка и защита территории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181</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8" w:history="1">
        <w:r w:rsidR="00F658C7" w:rsidRPr="00D45C71">
          <w:rPr>
            <w:rStyle w:val="af0"/>
            <w:rFonts w:ascii="Times New Roman" w:hAnsi="Times New Roman" w:cs="Times New Roman"/>
            <w:noProof/>
          </w:rPr>
          <w:t>8.5 Защита от шума, вибрации, электрических и магнитных полек, облучений и излучений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183</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9" w:history="1">
        <w:r w:rsidR="00F658C7" w:rsidRPr="00D45C71">
          <w:rPr>
            <w:rStyle w:val="af0"/>
            <w:rFonts w:ascii="Times New Roman" w:hAnsi="Times New Roman" w:cs="Times New Roman"/>
            <w:noProof/>
          </w:rPr>
          <w:t>8.6 Регулирование микроклимата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185</w:t>
        </w:r>
        <w:r w:rsidR="00F658C7" w:rsidRPr="00D45C71">
          <w:rPr>
            <w:rFonts w:ascii="Times New Roman" w:hAnsi="Times New Roman" w:cs="Times New Roman"/>
            <w:noProof/>
            <w:webHidden/>
          </w:rPr>
          <w:fldChar w:fldCharType="end"/>
        </w:r>
      </w:hyperlink>
    </w:p>
    <w:p w:rsidR="00F658C7" w:rsidRPr="00D45C71" w:rsidRDefault="00805D26"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00" w:history="1">
        <w:r w:rsidR="00F658C7" w:rsidRPr="00D45C71">
          <w:rPr>
            <w:rStyle w:val="af0"/>
            <w:rFonts w:ascii="Times New Roman" w:hAnsi="Times New Roman" w:cs="Times New Roman"/>
            <w:noProof/>
          </w:rPr>
          <w:t>9. Зоны охраняемых территорий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186</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1" w:history="1">
        <w:r w:rsidR="00F658C7" w:rsidRPr="00D45C71">
          <w:rPr>
            <w:rStyle w:val="af0"/>
            <w:rFonts w:ascii="Times New Roman" w:hAnsi="Times New Roman" w:cs="Times New Roman"/>
            <w:noProof/>
          </w:rPr>
          <w:t>9.1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EE2198">
          <w:rPr>
            <w:rFonts w:ascii="Times New Roman" w:hAnsi="Times New Roman" w:cs="Times New Roman"/>
            <w:b/>
            <w:bCs/>
            <w:noProof/>
            <w:webHidden/>
          </w:rPr>
          <w:t xml:space="preserve"> 186</w:t>
        </w:r>
        <w:r w:rsidR="00325894">
          <w:rPr>
            <w:rFonts w:ascii="Times New Roman" w:hAnsi="Times New Roman" w:cs="Times New Roman"/>
            <w:b/>
            <w:bCs/>
            <w:noProof/>
            <w:webHidden/>
          </w:rPr>
          <w:t>.</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2" w:history="1">
        <w:r w:rsidR="00F658C7" w:rsidRPr="00D45C71">
          <w:rPr>
            <w:rStyle w:val="af0"/>
            <w:rFonts w:ascii="Times New Roman" w:hAnsi="Times New Roman" w:cs="Times New Roman"/>
            <w:noProof/>
          </w:rPr>
          <w:t>9.2 Особо охраняемые природные территории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EE2198">
          <w:rPr>
            <w:rFonts w:ascii="Times New Roman" w:hAnsi="Times New Roman" w:cs="Times New Roman"/>
            <w:b/>
            <w:bCs/>
            <w:noProof/>
            <w:webHidden/>
          </w:rPr>
          <w:t xml:space="preserve"> 186</w:t>
        </w:r>
        <w:r w:rsidR="00325894">
          <w:rPr>
            <w:rFonts w:ascii="Times New Roman" w:hAnsi="Times New Roman" w:cs="Times New Roman"/>
            <w:b/>
            <w:bCs/>
            <w:noProof/>
            <w:webHidden/>
          </w:rPr>
          <w:t>.</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3" w:history="1">
        <w:r w:rsidR="00F658C7" w:rsidRPr="00D45C71">
          <w:rPr>
            <w:rStyle w:val="af0"/>
            <w:rFonts w:ascii="Times New Roman" w:hAnsi="Times New Roman" w:cs="Times New Roman"/>
            <w:noProof/>
          </w:rPr>
          <w:t xml:space="preserve">9.3 </w:t>
        </w:r>
        <w:r w:rsidR="00EE2198">
          <w:rPr>
            <w:rStyle w:val="af0"/>
            <w:rFonts w:ascii="Times New Roman" w:hAnsi="Times New Roman" w:cs="Times New Roman"/>
            <w:noProof/>
          </w:rPr>
          <w:t xml:space="preserve"> </w:t>
        </w:r>
      </w:hyperlink>
      <w:hyperlink w:anchor="_Toc418594805" w:history="1"/>
      <w:hyperlink w:anchor="_Toc418594806" w:history="1"/>
      <w:hyperlink w:anchor="_Toc418594807" w:history="1">
        <w:r w:rsidR="00F658C7" w:rsidRPr="00D45C71">
          <w:rPr>
            <w:rStyle w:val="af0"/>
            <w:rFonts w:ascii="Times New Roman" w:hAnsi="Times New Roman" w:cs="Times New Roman"/>
            <w:noProof/>
          </w:rPr>
          <w:t>Памятники природы</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187</w:t>
      </w:r>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8"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4</w:t>
        </w:r>
        <w:r w:rsidR="00F658C7" w:rsidRPr="00D45C71">
          <w:rPr>
            <w:rStyle w:val="af0"/>
            <w:rFonts w:ascii="Times New Roman" w:hAnsi="Times New Roman" w:cs="Times New Roman"/>
            <w:noProof/>
          </w:rPr>
          <w:t xml:space="preserve"> Дендрологические парки и ботанические сады</w:t>
        </w:r>
        <w:r w:rsidR="00F658C7" w:rsidRPr="00D45C71">
          <w:rPr>
            <w:rFonts w:ascii="Times New Roman" w:hAnsi="Times New Roman" w:cs="Times New Roman"/>
            <w:noProof/>
            <w:webHidden/>
          </w:rPr>
          <w:tab/>
        </w:r>
      </w:hyperlink>
      <w:r w:rsidR="00EE2198">
        <w:rPr>
          <w:rFonts w:ascii="Times New Roman" w:hAnsi="Times New Roman" w:cs="Times New Roman"/>
          <w:noProof/>
        </w:rPr>
        <w:t>188</w:t>
      </w:r>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9"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5</w:t>
        </w:r>
        <w:r w:rsidR="00F658C7" w:rsidRPr="00D45C71">
          <w:rPr>
            <w:rStyle w:val="af0"/>
            <w:rFonts w:ascii="Times New Roman" w:hAnsi="Times New Roman" w:cs="Times New Roman"/>
            <w:noProof/>
          </w:rPr>
          <w:t xml:space="preserve"> Земли водоохранных зон водных объектов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188</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0"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6</w:t>
        </w:r>
        <w:r w:rsidR="00F658C7" w:rsidRPr="00D45C71">
          <w:rPr>
            <w:rStyle w:val="af0"/>
            <w:rFonts w:ascii="Times New Roman" w:hAnsi="Times New Roman" w:cs="Times New Roman"/>
            <w:noProof/>
          </w:rPr>
          <w:t xml:space="preserve"> Земли лесов, выполняющих защитные функции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192</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1"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7</w:t>
        </w:r>
        <w:r w:rsidR="00F658C7" w:rsidRPr="00D45C71">
          <w:rPr>
            <w:rStyle w:val="af0"/>
            <w:rFonts w:ascii="Times New Roman" w:hAnsi="Times New Roman" w:cs="Times New Roman"/>
            <w:noProof/>
          </w:rPr>
          <w:t xml:space="preserve"> Земли историко-культурного назначения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193</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2"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8</w:t>
        </w:r>
        <w:r w:rsidR="00F658C7" w:rsidRPr="00D45C71">
          <w:rPr>
            <w:rStyle w:val="af0"/>
            <w:rFonts w:ascii="Times New Roman" w:hAnsi="Times New Roman" w:cs="Times New Roman"/>
            <w:noProof/>
          </w:rPr>
          <w:t xml:space="preserve"> Особо ценные земли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194</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3"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9</w:t>
        </w:r>
        <w:r w:rsidR="00F658C7" w:rsidRPr="00D45C71">
          <w:rPr>
            <w:rStyle w:val="af0"/>
            <w:rFonts w:ascii="Times New Roman" w:hAnsi="Times New Roman" w:cs="Times New Roman"/>
            <w:noProof/>
          </w:rPr>
          <w:t xml:space="preserve"> Охрана памятников истории и культуры, сохранение и развитие исторических зон</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194</w:t>
        </w:r>
        <w:r w:rsidR="00F658C7" w:rsidRPr="00D45C71">
          <w:rPr>
            <w:rFonts w:ascii="Times New Roman" w:hAnsi="Times New Roman" w:cs="Times New Roman"/>
            <w:noProof/>
            <w:webHidden/>
          </w:rPr>
          <w:fldChar w:fldCharType="end"/>
        </w:r>
      </w:hyperlink>
    </w:p>
    <w:p w:rsidR="00F658C7" w:rsidRPr="00D45C71" w:rsidRDefault="00805D26"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4" w:history="1">
        <w:r w:rsidR="00F658C7" w:rsidRPr="00D45C71">
          <w:rPr>
            <w:rStyle w:val="af0"/>
            <w:rFonts w:ascii="Times New Roman" w:hAnsi="Times New Roman" w:cs="Times New Roman"/>
            <w:noProof/>
          </w:rPr>
          <w:t>10. 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5" w:history="1">
        <w:r w:rsidR="00F658C7" w:rsidRPr="00D45C71">
          <w:rPr>
            <w:rStyle w:val="af0"/>
            <w:rFonts w:ascii="Times New Roman" w:hAnsi="Times New Roman" w:cs="Times New Roman"/>
            <w:noProof/>
          </w:rPr>
          <w:t>10.1 Объекты гражданской обороны, необходимые для предупреждения чрезвычайных ситуаций различного характера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6" w:history="1">
        <w:r w:rsidR="00F658C7" w:rsidRPr="00D45C71">
          <w:rPr>
            <w:rStyle w:val="af0"/>
            <w:rFonts w:ascii="Times New Roman" w:hAnsi="Times New Roman" w:cs="Times New Roman"/>
            <w:noProof/>
          </w:rPr>
          <w:t>10.2 Объекты пожарной охраны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805D26"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7" w:history="1">
        <w:r w:rsidR="00F658C7" w:rsidRPr="00D45C71">
          <w:rPr>
            <w:rStyle w:val="af0"/>
            <w:rFonts w:ascii="Times New Roman" w:hAnsi="Times New Roman" w:cs="Times New Roman"/>
            <w:noProof/>
          </w:rPr>
          <w:t>10.3 Защитные сооружения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201</w:t>
        </w:r>
        <w:r w:rsidR="00F658C7" w:rsidRPr="00D45C71">
          <w:rPr>
            <w:rFonts w:ascii="Times New Roman" w:hAnsi="Times New Roman" w:cs="Times New Roman"/>
            <w:noProof/>
            <w:webHidden/>
          </w:rPr>
          <w:fldChar w:fldCharType="end"/>
        </w:r>
      </w:hyperlink>
    </w:p>
    <w:p w:rsidR="00F658C7" w:rsidRPr="00D45C71" w:rsidRDefault="00805D26"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8" w:history="1">
        <w:r w:rsidR="00F658C7" w:rsidRPr="00D45C71">
          <w:rPr>
            <w:rStyle w:val="af0"/>
            <w:rFonts w:ascii="Times New Roman" w:hAnsi="Times New Roman" w:cs="Times New Roman"/>
            <w:noProof/>
          </w:rPr>
          <w:t>ПРИЛОЖЕНИЕ № 1. ПРОТИВОПОЖАРНЫЕ ТРЕБОВАНИЯ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206</w:t>
        </w:r>
        <w:r w:rsidR="00F658C7" w:rsidRPr="00D45C71">
          <w:rPr>
            <w:rFonts w:ascii="Times New Roman" w:hAnsi="Times New Roman" w:cs="Times New Roman"/>
            <w:noProof/>
            <w:webHidden/>
          </w:rPr>
          <w:fldChar w:fldCharType="end"/>
        </w:r>
      </w:hyperlink>
    </w:p>
    <w:p w:rsidR="00F658C7" w:rsidRPr="00D45C71" w:rsidRDefault="00805D26"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9" w:history="1">
        <w:r w:rsidR="00F658C7" w:rsidRPr="00D45C71">
          <w:rPr>
            <w:rStyle w:val="af0"/>
            <w:rFonts w:ascii="Times New Roman" w:hAnsi="Times New Roman" w:cs="Times New Roman"/>
            <w:noProof/>
          </w:rPr>
          <w:t>ПРИЛОЖЕНИЕ № 2. ТРЕБОВАНИЯ ГРАЖДАНСКОЙ ОБОРОНЫ И ПРЕДУПРЕЖДЕНИЯ ЧРЕЗВЫЧАЙНЫХ СИТУАЦИЙ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210</w:t>
        </w:r>
        <w:r w:rsidR="00F658C7" w:rsidRPr="00D45C71">
          <w:rPr>
            <w:rFonts w:ascii="Times New Roman" w:hAnsi="Times New Roman" w:cs="Times New Roman"/>
            <w:noProof/>
            <w:webHidden/>
          </w:rPr>
          <w:fldChar w:fldCharType="end"/>
        </w:r>
      </w:hyperlink>
    </w:p>
    <w:p w:rsidR="00F658C7" w:rsidRPr="00D45C71" w:rsidRDefault="00805D26"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0" w:history="1">
        <w:r w:rsidR="00F658C7" w:rsidRPr="00D45C71">
          <w:rPr>
            <w:rStyle w:val="af0"/>
            <w:rFonts w:ascii="Times New Roman" w:hAnsi="Times New Roman" w:cs="Times New Roman"/>
            <w:noProof/>
          </w:rPr>
          <w:t>ПРИЛОЖЕНИЕ № 3. УРОВЕНЬ РЕШЕНИЯ ВОПРОСОВ ОРГАНИЗАЦИИ ТЕРРИТОРИИ В ДОКУМЕНТАХ ТЕРРИТОРИАЛЬНОГО ПЛАНИРОВАНИЯ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211</w:t>
        </w:r>
        <w:r w:rsidR="00F658C7" w:rsidRPr="00D45C71">
          <w:rPr>
            <w:rFonts w:ascii="Times New Roman" w:hAnsi="Times New Roman" w:cs="Times New Roman"/>
            <w:noProof/>
            <w:webHidden/>
          </w:rPr>
          <w:fldChar w:fldCharType="end"/>
        </w:r>
      </w:hyperlink>
    </w:p>
    <w:p w:rsidR="00F658C7" w:rsidRPr="00D45C71" w:rsidRDefault="00805D26"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1" w:history="1">
        <w:r w:rsidR="00F658C7" w:rsidRPr="00D45C71">
          <w:rPr>
            <w:rStyle w:val="af0"/>
            <w:rFonts w:ascii="Times New Roman" w:hAnsi="Times New Roman" w:cs="Times New Roman"/>
            <w:noProof/>
          </w:rPr>
          <w:t>ПРИЛОЖЕНИЕ № 4. ПЕРЕЧЕНЬ ОБЪЕКТОВ, КОТОРЫЕ НЕ ДОПУСКАЕТСЯ ВСТРАИВАТЬ В ЖИЛЫЕ ДОМА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212</w:t>
        </w:r>
        <w:r w:rsidR="00F658C7" w:rsidRPr="00D45C71">
          <w:rPr>
            <w:rFonts w:ascii="Times New Roman" w:hAnsi="Times New Roman" w:cs="Times New Roman"/>
            <w:noProof/>
            <w:webHidden/>
          </w:rPr>
          <w:fldChar w:fldCharType="end"/>
        </w:r>
      </w:hyperlink>
    </w:p>
    <w:p w:rsidR="00F658C7" w:rsidRPr="00D45C71" w:rsidRDefault="00805D26"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2" w:history="1">
        <w:r w:rsidR="00F658C7" w:rsidRPr="00D45C71">
          <w:rPr>
            <w:rStyle w:val="af0"/>
            <w:rFonts w:ascii="Times New Roman" w:hAnsi="Times New Roman" w:cs="Times New Roman"/>
            <w:noProof/>
          </w:rPr>
          <w:t>ПРИЛОЖЕНИЕ  № 5.  РЕКОМЕНДУЕМЫЕ НОРМЫ РАСЧЕТА САНАТОРНО-КУРОРТНЫХ И ОЗДОРОВИТЕЛЬНЫХ УЧРЕЖДЕНИЙ И КОМПЛЕКСОВ  ОТДЫХА И ТУРИЗМА, РАСПОЛОЖЕННЫХ В ПРЕДЕЛАХ КУРОРТНЫХ ТЕРРИТОРИЙ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EE2198">
          <w:rPr>
            <w:rFonts w:ascii="Times New Roman" w:hAnsi="Times New Roman" w:cs="Times New Roman"/>
            <w:b w:val="0"/>
            <w:bCs w:val="0"/>
            <w:noProof/>
            <w:webHidden/>
          </w:rPr>
          <w:t xml:space="preserve"> </w:t>
        </w:r>
        <w:r w:rsidR="00325894">
          <w:rPr>
            <w:rFonts w:ascii="Times New Roman" w:hAnsi="Times New Roman" w:cs="Times New Roman"/>
            <w:b w:val="0"/>
            <w:bCs w:val="0"/>
            <w:noProof/>
            <w:webHidden/>
          </w:rPr>
          <w:t xml:space="preserve"> </w:t>
        </w:r>
        <w:r w:rsidR="00EE2198">
          <w:rPr>
            <w:rFonts w:ascii="Times New Roman" w:hAnsi="Times New Roman" w:cs="Times New Roman"/>
            <w:b w:val="0"/>
            <w:bCs w:val="0"/>
            <w:noProof/>
            <w:webHidden/>
          </w:rPr>
          <w:t xml:space="preserve"> 214</w:t>
        </w:r>
        <w:r w:rsidR="00F658C7" w:rsidRPr="00D45C71">
          <w:rPr>
            <w:rFonts w:ascii="Times New Roman" w:hAnsi="Times New Roman" w:cs="Times New Roman"/>
            <w:noProof/>
            <w:webHidden/>
          </w:rPr>
          <w:fldChar w:fldCharType="end"/>
        </w:r>
      </w:hyperlink>
    </w:p>
    <w:p w:rsidR="00F658C7" w:rsidRPr="00D45C71" w:rsidRDefault="00805D26"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3" w:history="1">
        <w:r w:rsidR="00F658C7" w:rsidRPr="00D45C71">
          <w:rPr>
            <w:rStyle w:val="af0"/>
            <w:rFonts w:ascii="Times New Roman" w:hAnsi="Times New Roman" w:cs="Times New Roman"/>
            <w:noProof/>
          </w:rPr>
          <w:t>ПРИЛОЖЕНИЕ № 6. ПЛОЩАДЬ И РАЗМЕРЫ ЗЕМЕЛЬНЫХ УЧАСТКОВ СКЛАДОВ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214</w:t>
        </w:r>
        <w:r w:rsidR="00F658C7" w:rsidRPr="00D45C71">
          <w:rPr>
            <w:rFonts w:ascii="Times New Roman" w:hAnsi="Times New Roman" w:cs="Times New Roman"/>
            <w:noProof/>
            <w:webHidden/>
          </w:rPr>
          <w:fldChar w:fldCharType="end"/>
        </w:r>
      </w:hyperlink>
    </w:p>
    <w:p w:rsidR="00F658C7" w:rsidRPr="005D653D" w:rsidRDefault="00F658C7" w:rsidP="00F658C7">
      <w:pPr>
        <w:spacing w:after="160" w:line="259" w:lineRule="auto"/>
        <w:rPr>
          <w:rFonts w:ascii="Times New Roman" w:hAnsi="Times New Roman" w:cs="Times New Roman"/>
          <w:b/>
          <w:color w:val="auto"/>
          <w:highlight w:val="yellow"/>
        </w:rPr>
      </w:pPr>
      <w:r w:rsidRPr="00D45C71">
        <w:rPr>
          <w:rFonts w:ascii="Times New Roman" w:hAnsi="Times New Roman" w:cs="Times New Roman"/>
          <w:b/>
          <w:color w:val="auto"/>
        </w:rPr>
        <w:fldChar w:fldCharType="end"/>
      </w:r>
      <w:r w:rsidRPr="005D653D">
        <w:rPr>
          <w:rFonts w:ascii="Times New Roman" w:hAnsi="Times New Roman" w:cs="Times New Roman"/>
          <w:b/>
          <w:color w:val="auto"/>
          <w:highlight w:val="yellow"/>
        </w:rPr>
        <w:br w:type="page"/>
      </w:r>
    </w:p>
    <w:p w:rsidR="00F658C7" w:rsidRPr="00DF2740" w:rsidRDefault="00DF2740" w:rsidP="00F658C7">
      <w:pPr>
        <w:pStyle w:val="11"/>
        <w:rPr>
          <w:sz w:val="24"/>
          <w:szCs w:val="24"/>
        </w:rPr>
      </w:pPr>
      <w:r>
        <w:rPr>
          <w:sz w:val="24"/>
          <w:szCs w:val="24"/>
        </w:rPr>
        <w:lastRenderedPageBreak/>
        <w:t xml:space="preserve">  </w:t>
      </w:r>
      <w:r w:rsidR="00F658C7" w:rsidRPr="00DF2740">
        <w:rPr>
          <w:sz w:val="24"/>
          <w:szCs w:val="24"/>
        </w:rPr>
        <w:t>КОНЦЕПЦИЯ РАЗВИТИЯ И ПЛАНИР</w:t>
      </w:r>
      <w:r w:rsidR="007A2DFF">
        <w:rPr>
          <w:sz w:val="24"/>
          <w:szCs w:val="24"/>
        </w:rPr>
        <w:t xml:space="preserve">ОВОЧНАЯ ОРГАНИЗАЦИЯ ТЕРРИТОРИИ </w:t>
      </w:r>
      <w:r w:rsidR="00545854">
        <w:rPr>
          <w:sz w:val="24"/>
          <w:szCs w:val="24"/>
        </w:rPr>
        <w:t xml:space="preserve"> </w:t>
      </w:r>
      <w:r w:rsidR="008C1501">
        <w:rPr>
          <w:sz w:val="24"/>
          <w:szCs w:val="24"/>
        </w:rPr>
        <w:t>САРЫ-ТЮЗСКОГО</w:t>
      </w:r>
      <w:r w:rsidR="007B3B56" w:rsidRPr="00DF2740">
        <w:rPr>
          <w:sz w:val="24"/>
          <w:szCs w:val="24"/>
        </w:rPr>
        <w:t xml:space="preserve"> СЕЛЬСКОГО ПОСЕЛЕНИЯ</w:t>
      </w:r>
      <w:r w:rsidR="00F658C7" w:rsidRPr="00DF2740">
        <w:rPr>
          <w:sz w:val="24"/>
          <w:szCs w:val="24"/>
        </w:rPr>
        <w:t xml:space="preserve"> </w:t>
      </w:r>
      <w:r>
        <w:rPr>
          <w:sz w:val="24"/>
          <w:szCs w:val="24"/>
        </w:rPr>
        <w:t xml:space="preserve"> </w:t>
      </w:r>
    </w:p>
    <w:p w:rsidR="00F658C7" w:rsidRPr="005D653D" w:rsidRDefault="00F658C7" w:rsidP="00F658C7">
      <w:pPr>
        <w:pStyle w:val="20"/>
        <w:ind w:left="0" w:firstLine="0"/>
        <w:jc w:val="center"/>
      </w:pPr>
      <w:r w:rsidRPr="005D653D">
        <w:t xml:space="preserve">Общие положения. Принципы организации территории </w:t>
      </w:r>
      <w:r w:rsidR="00DF2740">
        <w:t xml:space="preserve"> </w:t>
      </w:r>
    </w:p>
    <w:p w:rsidR="00F658C7" w:rsidRPr="0020170A" w:rsidRDefault="00F658C7" w:rsidP="00F658C7">
      <w:pPr>
        <w:pStyle w:val="30"/>
      </w:pPr>
      <w:r w:rsidRPr="0020170A">
        <w:t>Объектами градостроительного нормирования являются:</w:t>
      </w:r>
    </w:p>
    <w:p w:rsidR="00F658C7" w:rsidRPr="0020170A" w:rsidRDefault="00F658C7" w:rsidP="00F658C7">
      <w:pPr>
        <w:pStyle w:val="30"/>
        <w:numPr>
          <w:ilvl w:val="0"/>
          <w:numId w:val="0"/>
        </w:numPr>
      </w:pPr>
      <w:proofErr w:type="gramStart"/>
      <w:r w:rsidRPr="0020170A">
        <w:rPr>
          <w:i/>
        </w:rPr>
        <w:t>-функционально-планировочные образования:</w:t>
      </w:r>
      <w:r w:rsidRPr="0020170A">
        <w:t xml:space="preserve"> общественные центры, зоны, участки общественной застройки, жилые районы, микрорайоны, группы, участки жилой застройки, общественные и жилые территории, производственные зоны, участки производственной застройки, природные зоны, парки, сады, бульвары и скверы;</w:t>
      </w:r>
      <w:proofErr w:type="gramEnd"/>
    </w:p>
    <w:p w:rsidR="00F658C7" w:rsidRPr="0020170A" w:rsidRDefault="00F658C7" w:rsidP="00F658C7">
      <w:pPr>
        <w:pStyle w:val="30"/>
        <w:numPr>
          <w:ilvl w:val="0"/>
          <w:numId w:val="0"/>
        </w:numPr>
        <w:rPr>
          <w:i/>
        </w:rPr>
      </w:pPr>
      <w:r w:rsidRPr="0020170A">
        <w:rPr>
          <w:i/>
        </w:rPr>
        <w:t>- сеть учреждений и предприятий общественного обслуживания;</w:t>
      </w:r>
    </w:p>
    <w:p w:rsidR="00F658C7" w:rsidRPr="0020170A" w:rsidRDefault="00F658C7" w:rsidP="00F658C7">
      <w:pPr>
        <w:pStyle w:val="30"/>
        <w:numPr>
          <w:ilvl w:val="0"/>
          <w:numId w:val="0"/>
        </w:numPr>
        <w:rPr>
          <w:i/>
        </w:rPr>
      </w:pPr>
      <w:r w:rsidRPr="0020170A">
        <w:rPr>
          <w:i/>
        </w:rPr>
        <w:t>-территории улично-дорожной сети, транспортной и инженерной инфраструктуры.</w:t>
      </w:r>
    </w:p>
    <w:p w:rsidR="00F658C7" w:rsidRPr="0020170A" w:rsidRDefault="00F658C7" w:rsidP="00F658C7">
      <w:pPr>
        <w:pStyle w:val="30"/>
        <w:numPr>
          <w:ilvl w:val="0"/>
          <w:numId w:val="0"/>
        </w:numPr>
      </w:pPr>
      <w:r w:rsidRPr="0020170A">
        <w:t xml:space="preserve">Расположение объектов градостроительного нормирования на территории </w:t>
      </w:r>
      <w:r w:rsidR="00545854">
        <w:t xml:space="preserve"> </w:t>
      </w:r>
      <w:r w:rsidR="008C1501">
        <w:t>Сары-</w:t>
      </w:r>
      <w:proofErr w:type="spellStart"/>
      <w:r w:rsidR="008C1501">
        <w:t>Тюзского</w:t>
      </w:r>
      <w:proofErr w:type="spellEnd"/>
      <w:r w:rsidR="007A2DFF">
        <w:t xml:space="preserve"> </w:t>
      </w:r>
      <w:r w:rsidR="00DF2740">
        <w:t xml:space="preserve">сельского поселения, </w:t>
      </w:r>
      <w:r w:rsidRPr="0020170A">
        <w:t xml:space="preserve"> определяется в составе или на основании Схемы территориального планирования</w:t>
      </w:r>
      <w:r w:rsidR="00DF2740">
        <w:t xml:space="preserve"> </w:t>
      </w:r>
      <w:proofErr w:type="spellStart"/>
      <w:r w:rsidR="00DF2740">
        <w:t>Усть-</w:t>
      </w:r>
      <w:r w:rsidR="007A2DFF">
        <w:t>Джегутинского</w:t>
      </w:r>
      <w:proofErr w:type="spellEnd"/>
      <w:r w:rsidR="007A2DFF">
        <w:t xml:space="preserve"> </w:t>
      </w:r>
      <w:r w:rsidR="00DF2740">
        <w:t>муниципального района, Генерального плана</w:t>
      </w:r>
      <w:r w:rsidRPr="0020170A">
        <w:t>, с учётом Правил землепо</w:t>
      </w:r>
      <w:r w:rsidR="00DF2740">
        <w:t>льзования и застройки</w:t>
      </w:r>
      <w:r w:rsidRPr="0020170A">
        <w:t>. Границы объектов градостроительного нормирования устанавливаются в составе градостроительной документации.</w:t>
      </w:r>
    </w:p>
    <w:p w:rsidR="00F658C7" w:rsidRPr="006D2A7E" w:rsidRDefault="00F658C7" w:rsidP="00F658C7">
      <w:pPr>
        <w:pStyle w:val="30"/>
        <w:spacing w:after="160" w:line="259" w:lineRule="auto"/>
        <w:rPr>
          <w:b/>
        </w:rPr>
      </w:pPr>
      <w:r w:rsidRPr="0020170A">
        <w:t xml:space="preserve">Организацию территории </w:t>
      </w:r>
      <w:r w:rsidR="00DF2740">
        <w:t xml:space="preserve"> </w:t>
      </w:r>
      <w:r w:rsidRPr="0020170A">
        <w:t xml:space="preserve"> поселения необходимо предусматривать, руководствуясь Генеральным планом и правилами землепользования и застройки, в увязке с общей функциональной организацией территории хозяйства, выделяя жилую, общественную и производственную территории.</w:t>
      </w:r>
    </w:p>
    <w:p w:rsidR="00F658C7" w:rsidRPr="0020170A" w:rsidRDefault="00F658C7" w:rsidP="00F658C7">
      <w:pPr>
        <w:pStyle w:val="30"/>
      </w:pPr>
      <w:proofErr w:type="gramStart"/>
      <w:r w:rsidRPr="0020170A">
        <w:t>Размещение новых и реконструкция суще</w:t>
      </w:r>
      <w:r w:rsidR="00DF2740">
        <w:t>ствующей территории поселения</w:t>
      </w:r>
      <w:r w:rsidRPr="0020170A">
        <w:t xml:space="preserve">, промышленных предприятий, зданий, сооружений и коммуникаций на орошаемых землях, пашнях, земельных участках, занятых многолетними плодовыми насаждениями, а также землях, занятых </w:t>
      </w:r>
      <w:proofErr w:type="spellStart"/>
      <w:r w:rsidRPr="0020170A">
        <w:t>водоохранными</w:t>
      </w:r>
      <w:proofErr w:type="spellEnd"/>
      <w:r w:rsidRPr="0020170A">
        <w:t>, защитными и другими лесами допускается в соответствии с Земельным кодексом РФ и законами Карачаево-Черкесской Республики «О территориальном планировании и планировке территорий в Карачаево-Черкесской Республике» от 17.07.2007 № 50-РЗ (ред. от 06.08.2014г.), «Об</w:t>
      </w:r>
      <w:proofErr w:type="gramEnd"/>
      <w:r w:rsidRPr="0020170A">
        <w:t xml:space="preserve"> отдельных </w:t>
      </w:r>
      <w:proofErr w:type="gramStart"/>
      <w:r w:rsidRPr="0020170A">
        <w:t>вопросах</w:t>
      </w:r>
      <w:proofErr w:type="gramEnd"/>
      <w:r w:rsidRPr="0020170A">
        <w:t xml:space="preserve"> градостроительной деятельности в Карачаево-Черкесской Республике» от 05.07.2011 № 34-РЗ (ред. от 25.07.2012), «Особенности регулирования земельных отношений в Карачаево-Черкесской Республике» от 09.12.2003 № 61-РЗ   (ред. 07.07.2014).</w:t>
      </w:r>
    </w:p>
    <w:p w:rsidR="007E04BE" w:rsidRPr="0020170A" w:rsidRDefault="00D14109" w:rsidP="00D14109">
      <w:pPr>
        <w:pStyle w:val="30"/>
        <w:numPr>
          <w:ilvl w:val="0"/>
          <w:numId w:val="0"/>
        </w:numPr>
      </w:pPr>
      <w:r>
        <w:t xml:space="preserve"> </w:t>
      </w:r>
      <w:r w:rsidRPr="000D669E">
        <w:t xml:space="preserve">Численность населения на расчётный срок следует определять на основе данных о перспективах развития поселения в системе расселения с учётом демографического прогноза естественного и механического прироста населения и маятниковых миграций. Численность населения складывается из трёх групп: градообразующей, обслуживающей и несамодеятельной.  </w:t>
      </w:r>
      <w:r w:rsidR="00DF2740">
        <w:t xml:space="preserve">  Расчёт численности </w:t>
      </w:r>
      <w:r w:rsidRPr="000D669E">
        <w:t>населения следует выполнять на группу сельских поселений, входящих в хозяйство с учётом размещения подсобных сельских хозяй</w:t>
      </w:r>
      <w:proofErr w:type="gramStart"/>
      <w:r w:rsidRPr="000D669E">
        <w:t>ств пр</w:t>
      </w:r>
      <w:proofErr w:type="gramEnd"/>
      <w:r w:rsidRPr="000D669E">
        <w:t>едприятий, организаций и учреждений.</w:t>
      </w:r>
    </w:p>
    <w:p w:rsidR="00C16185" w:rsidRPr="00D14109" w:rsidRDefault="0029352B" w:rsidP="00815185">
      <w:pPr>
        <w:pStyle w:val="20"/>
        <w:numPr>
          <w:ilvl w:val="0"/>
          <w:numId w:val="0"/>
        </w:numPr>
        <w:ind w:left="720" w:hanging="360"/>
      </w:pPr>
      <w:r w:rsidRPr="005D653D">
        <w:rPr>
          <w:highlight w:val="yellow"/>
        </w:rPr>
        <w:br w:type="page"/>
      </w:r>
      <w:bookmarkStart w:id="1" w:name="_Toc406701122"/>
      <w:bookmarkStart w:id="2" w:name="_Toc414995022"/>
      <w:bookmarkStart w:id="3" w:name="_Toc414996769"/>
      <w:bookmarkStart w:id="4" w:name="_Toc414996849"/>
      <w:bookmarkStart w:id="5" w:name="_Toc414997246"/>
      <w:bookmarkStart w:id="6" w:name="_Toc418594741"/>
      <w:r w:rsidR="00C16185" w:rsidRPr="00D14109">
        <w:lastRenderedPageBreak/>
        <w:t>Документы территориального планирования</w:t>
      </w:r>
      <w:bookmarkEnd w:id="1"/>
      <w:bookmarkEnd w:id="2"/>
      <w:bookmarkEnd w:id="3"/>
      <w:bookmarkEnd w:id="4"/>
      <w:bookmarkEnd w:id="5"/>
      <w:bookmarkEnd w:id="6"/>
    </w:p>
    <w:p w:rsidR="00C16185" w:rsidRPr="005A2862" w:rsidRDefault="00D14109" w:rsidP="00D14109">
      <w:pPr>
        <w:pStyle w:val="30"/>
        <w:numPr>
          <w:ilvl w:val="0"/>
          <w:numId w:val="0"/>
        </w:numPr>
        <w:rPr>
          <w:highlight w:val="yellow"/>
        </w:rPr>
      </w:pPr>
      <w:r>
        <w:t>1.1.4</w:t>
      </w:r>
      <w:proofErr w:type="gramStart"/>
      <w:r w:rsidR="00E34155">
        <w:t xml:space="preserve"> </w:t>
      </w:r>
      <w:r w:rsidR="00C16185" w:rsidRPr="00D14109">
        <w:t>К</w:t>
      </w:r>
      <w:proofErr w:type="gramEnd"/>
      <w:r w:rsidR="00C16185" w:rsidRPr="0020170A">
        <w:t xml:space="preserve"> документам территориального планирования относятся </w:t>
      </w:r>
      <w:r w:rsidR="0020170A" w:rsidRPr="0020170A">
        <w:t>С</w:t>
      </w:r>
      <w:r w:rsidR="00C16185" w:rsidRPr="0020170A">
        <w:t>хем</w:t>
      </w:r>
      <w:r w:rsidR="0020170A" w:rsidRPr="0020170A">
        <w:t>а</w:t>
      </w:r>
      <w:r w:rsidR="00C16185" w:rsidRPr="0020170A">
        <w:t xml:space="preserve"> территориального планирования </w:t>
      </w:r>
      <w:r w:rsidR="00545854">
        <w:t xml:space="preserve"> </w:t>
      </w:r>
      <w:r w:rsidR="008C1501">
        <w:t>Сары-</w:t>
      </w:r>
      <w:proofErr w:type="spellStart"/>
      <w:r w:rsidR="008C1501">
        <w:t>Тюзского</w:t>
      </w:r>
      <w:proofErr w:type="spellEnd"/>
      <w:r w:rsidR="004E1E4F">
        <w:t xml:space="preserve"> </w:t>
      </w:r>
      <w:r w:rsidR="0068633A">
        <w:t>сельского поселения и Генеральный план.</w:t>
      </w:r>
    </w:p>
    <w:p w:rsidR="00C16185" w:rsidRPr="0020170A" w:rsidRDefault="00D14109" w:rsidP="00D14109">
      <w:pPr>
        <w:pStyle w:val="30"/>
        <w:numPr>
          <w:ilvl w:val="0"/>
          <w:numId w:val="0"/>
        </w:numPr>
      </w:pPr>
      <w:r>
        <w:t>1.1.5</w:t>
      </w:r>
      <w:proofErr w:type="gramStart"/>
      <w:r w:rsidR="00E34155">
        <w:t xml:space="preserve"> </w:t>
      </w:r>
      <w:r w:rsidR="00C16185" w:rsidRPr="0020170A">
        <w:t>В</w:t>
      </w:r>
      <w:proofErr w:type="gramEnd"/>
      <w:r w:rsidR="00C16185" w:rsidRPr="0020170A">
        <w:t xml:space="preserve"> задачи территориального планирования </w:t>
      </w:r>
      <w:r w:rsidR="00E34155">
        <w:t xml:space="preserve"> </w:t>
      </w:r>
      <w:r w:rsidR="00C16185" w:rsidRPr="0020170A">
        <w:t xml:space="preserve"> входит:</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регулирование землепользования;</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установление ограничений на использование территории;</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обоснование </w:t>
      </w:r>
      <w:proofErr w:type="gramStart"/>
      <w:r w:rsidRPr="0020170A">
        <w:rPr>
          <w:rFonts w:ascii="Times New Roman" w:hAnsi="Times New Roman"/>
          <w:sz w:val="24"/>
          <w:szCs w:val="24"/>
        </w:rPr>
        <w:t>зон планируемого размещения объектов капитального строительства местного значения</w:t>
      </w:r>
      <w:proofErr w:type="gramEnd"/>
      <w:r w:rsidRPr="0020170A">
        <w:rPr>
          <w:rFonts w:ascii="Times New Roman" w:hAnsi="Times New Roman"/>
          <w:sz w:val="24"/>
          <w:szCs w:val="24"/>
        </w:rPr>
        <w:t>;</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определение границ территорий, документация по планировке которых подлежит разработке на первой очереди строительства.</w:t>
      </w:r>
    </w:p>
    <w:p w:rsidR="00C16185" w:rsidRPr="0020170A" w:rsidRDefault="00C16185" w:rsidP="00D67177">
      <w:pPr>
        <w:ind w:firstLine="567"/>
        <w:jc w:val="both"/>
        <w:rPr>
          <w:rFonts w:ascii="Times New Roman" w:hAnsi="Times New Roman"/>
          <w:color w:val="auto"/>
        </w:rPr>
      </w:pPr>
      <w:r w:rsidRPr="0020170A">
        <w:rPr>
          <w:rFonts w:ascii="Times New Roman" w:hAnsi="Times New Roman"/>
          <w:color w:val="auto"/>
        </w:rPr>
        <w:t xml:space="preserve">Конкретный перечень вопросов территориального планирования определяется полномочиями и кругом функций соответствующих органов управления в области градостроительной деятельности, представленных в </w:t>
      </w:r>
      <w:r w:rsidR="00D67177" w:rsidRPr="0020170A">
        <w:rPr>
          <w:rFonts w:ascii="Times New Roman" w:hAnsi="Times New Roman"/>
          <w:color w:val="auto"/>
        </w:rPr>
        <w:t>П</w:t>
      </w:r>
      <w:r w:rsidR="006517A0" w:rsidRPr="0020170A">
        <w:rPr>
          <w:rFonts w:ascii="Times New Roman" w:hAnsi="Times New Roman"/>
          <w:color w:val="auto"/>
        </w:rPr>
        <w:t>риложении №3 «Уровень решения вопросов организации территории в документах территориального планирования».</w:t>
      </w:r>
    </w:p>
    <w:p w:rsidR="00C16185" w:rsidRPr="0020170A" w:rsidRDefault="00E34155" w:rsidP="00E34155">
      <w:pPr>
        <w:pStyle w:val="30"/>
        <w:numPr>
          <w:ilvl w:val="0"/>
          <w:numId w:val="0"/>
        </w:numPr>
      </w:pPr>
      <w:r>
        <w:t>1.1.6.</w:t>
      </w:r>
      <w:r w:rsidR="00C16185" w:rsidRPr="0020170A">
        <w:t xml:space="preserve">Решение задач территориального планирования должно основываться на положениях Градостроительного кодекса Российской Федерации, Земельного кодекса Российской Федерации, других законодательных актов Российской Федерации и </w:t>
      </w:r>
      <w:r w:rsidR="00A07C4C" w:rsidRPr="0020170A">
        <w:t>Карачаево-Черкесской Республики</w:t>
      </w:r>
      <w:r w:rsidR="00C16185" w:rsidRPr="0020170A">
        <w:t>, а также требованиях технических регламентов, нормативных документов с учетом комплексных программ социально-экономического развития территорий, материалов инженерных изысканий, положений по территориальному планированию документов иных уровней.</w:t>
      </w:r>
    </w:p>
    <w:p w:rsidR="00C16185" w:rsidRPr="0020170A" w:rsidRDefault="00D15B8D" w:rsidP="00D15B8D">
      <w:pPr>
        <w:pStyle w:val="30"/>
        <w:numPr>
          <w:ilvl w:val="0"/>
          <w:numId w:val="0"/>
        </w:numPr>
      </w:pPr>
      <w:r>
        <w:t>1.1.5.</w:t>
      </w:r>
      <w:r w:rsidR="00C16185" w:rsidRPr="0020170A">
        <w:t xml:space="preserve">Сроки, на которые разрабатываются предложения по территориальному планированию, должны быть увязаны с программными документами развития муниципального образования. </w:t>
      </w:r>
    </w:p>
    <w:p w:rsidR="00C16185" w:rsidRPr="0020170A" w:rsidRDefault="00D15B8D" w:rsidP="00D15B8D">
      <w:pPr>
        <w:pStyle w:val="30"/>
        <w:numPr>
          <w:ilvl w:val="0"/>
          <w:numId w:val="0"/>
        </w:numPr>
      </w:pPr>
      <w:r>
        <w:t>1.1.6.</w:t>
      </w:r>
      <w:r w:rsidR="00F358A0">
        <w:t xml:space="preserve"> </w:t>
      </w:r>
      <w:r w:rsidR="00C16185" w:rsidRPr="0020170A">
        <w:t xml:space="preserve">В схеме территориального планирования </w:t>
      </w:r>
      <w:r w:rsidR="00545854">
        <w:t xml:space="preserve"> </w:t>
      </w:r>
      <w:r w:rsidR="008C1501">
        <w:t>Сары-</w:t>
      </w:r>
      <w:proofErr w:type="spellStart"/>
      <w:r w:rsidR="008C1501">
        <w:t>Тюзского</w:t>
      </w:r>
      <w:proofErr w:type="spellEnd"/>
      <w:r w:rsidR="004E1E4F">
        <w:t xml:space="preserve"> </w:t>
      </w:r>
      <w:r w:rsidR="007B3B56">
        <w:t>сельского поселения</w:t>
      </w:r>
      <w:r w:rsidR="0068633A">
        <w:t xml:space="preserve"> </w:t>
      </w:r>
      <w:r w:rsidR="00C16185" w:rsidRPr="0020170A">
        <w:t>должны обосновываться зоны размещения объектов капитального стр</w:t>
      </w:r>
      <w:r w:rsidR="0068633A">
        <w:t xml:space="preserve">оительства местного </w:t>
      </w:r>
      <w:r w:rsidR="00C16185" w:rsidRPr="0020170A">
        <w:t>значения, в том числе объекты электро-газоснабжения, автомобильные дороги общего пользования между населенными пунктами, мосты и другие инженерные сооружения вне границ населенных пунктов, а также иные объекты, необходимые для осуществления полномочий органов местного самоуправления.</w:t>
      </w:r>
    </w:p>
    <w:p w:rsidR="00C16185" w:rsidRPr="0020170A" w:rsidRDefault="00F358A0" w:rsidP="00F358A0">
      <w:pPr>
        <w:pStyle w:val="30"/>
        <w:numPr>
          <w:ilvl w:val="0"/>
          <w:numId w:val="0"/>
        </w:numPr>
      </w:pPr>
      <w:r>
        <w:t>1.1.7</w:t>
      </w:r>
      <w:proofErr w:type="gramStart"/>
      <w:r>
        <w:t xml:space="preserve"> </w:t>
      </w:r>
      <w:r w:rsidR="00C16185" w:rsidRPr="0020170A">
        <w:t>П</w:t>
      </w:r>
      <w:proofErr w:type="gramEnd"/>
      <w:r w:rsidR="00C16185" w:rsidRPr="0020170A">
        <w:t>ри планируемом размещении объектов капитального строительства в области социальной инфраструктуры должны учитываться взаимосвязи поселений и населенных пунктов между собой и с районным центром и оптимальная доступность объектов местного (районного) значения.</w:t>
      </w:r>
    </w:p>
    <w:p w:rsidR="00C16185" w:rsidRPr="0020170A" w:rsidRDefault="00F358A0" w:rsidP="00F358A0">
      <w:pPr>
        <w:pStyle w:val="30"/>
        <w:numPr>
          <w:ilvl w:val="0"/>
          <w:numId w:val="0"/>
        </w:numPr>
      </w:pPr>
      <w:r>
        <w:t>1.1.8.</w:t>
      </w:r>
      <w:r w:rsidR="00C16185" w:rsidRPr="0020170A">
        <w:t xml:space="preserve">Задачи и требования к планированию территорий </w:t>
      </w:r>
      <w:r w:rsidR="00545854">
        <w:t xml:space="preserve"> </w:t>
      </w:r>
      <w:r w:rsidR="008C1501">
        <w:t>Сары-</w:t>
      </w:r>
      <w:proofErr w:type="spellStart"/>
      <w:r w:rsidR="008C1501">
        <w:t>Тюзского</w:t>
      </w:r>
      <w:proofErr w:type="spellEnd"/>
      <w:r w:rsidR="004E1E4F">
        <w:t xml:space="preserve"> </w:t>
      </w:r>
      <w:r w:rsidR="007B3B56">
        <w:t>сельского поселения</w:t>
      </w:r>
      <w:r w:rsidR="0068633A">
        <w:t xml:space="preserve"> </w:t>
      </w:r>
      <w:r w:rsidR="00C16185" w:rsidRPr="0020170A">
        <w:t xml:space="preserve">обусловливаются их типологическими особенностями. </w:t>
      </w:r>
    </w:p>
    <w:p w:rsidR="00C16185" w:rsidRPr="0020170A" w:rsidRDefault="00F358A0" w:rsidP="00F358A0">
      <w:pPr>
        <w:pStyle w:val="30"/>
        <w:numPr>
          <w:ilvl w:val="0"/>
          <w:numId w:val="0"/>
        </w:numPr>
      </w:pPr>
      <w:r>
        <w:t xml:space="preserve">1.1.9.Территория </w:t>
      </w:r>
      <w:r w:rsidR="0068633A">
        <w:t xml:space="preserve"> сельского поселения</w:t>
      </w:r>
      <w:r w:rsidR="00C16185" w:rsidRPr="0020170A">
        <w:t xml:space="preserve"> формируется из территорий в границах населенных пунктов и территорий за пределами границ населенных пунктов (между населенными пунктами).</w:t>
      </w:r>
    </w:p>
    <w:p w:rsidR="00F358A0" w:rsidRDefault="00F358A0" w:rsidP="00F358A0">
      <w:pPr>
        <w:pStyle w:val="30"/>
        <w:numPr>
          <w:ilvl w:val="0"/>
          <w:numId w:val="0"/>
        </w:numPr>
      </w:pPr>
      <w:r>
        <w:t>1.1.10.</w:t>
      </w:r>
      <w:r w:rsidR="00C16185" w:rsidRPr="0020170A">
        <w:t>При разработке генерального плана осуществляется функциональное зониров</w:t>
      </w:r>
      <w:r>
        <w:t>ание территории муниципального поселения</w:t>
      </w:r>
      <w:r w:rsidR="00C16185" w:rsidRPr="0020170A">
        <w:t xml:space="preserve">, определяющее принципиальное </w:t>
      </w:r>
      <w:r>
        <w:t>назначение отдельных ее частей.</w:t>
      </w:r>
    </w:p>
    <w:p w:rsidR="00C16185" w:rsidRPr="00F358A0" w:rsidRDefault="00F358A0" w:rsidP="00F358A0">
      <w:pPr>
        <w:pStyle w:val="30"/>
        <w:numPr>
          <w:ilvl w:val="0"/>
          <w:numId w:val="0"/>
        </w:numPr>
      </w:pPr>
      <w:r>
        <w:t>1.1.11.</w:t>
      </w:r>
      <w:r w:rsidR="00C16185" w:rsidRPr="0020170A">
        <w:t xml:space="preserve">Границы зон устанавливаются с учетом сложившейся планировочной структуры и существующего землепользования по красным линиям, линиям магистралей, улиц, проездов, границам земельных участков, естественным границам природных объектов и </w:t>
      </w:r>
      <w:r w:rsidR="00C16185" w:rsidRPr="0020170A">
        <w:rPr>
          <w:szCs w:val="24"/>
        </w:rPr>
        <w:t>другим установленным границам.</w:t>
      </w:r>
    </w:p>
    <w:p w:rsidR="00C16185" w:rsidRPr="0020170A" w:rsidRDefault="00F358A0" w:rsidP="00F358A0">
      <w:pPr>
        <w:pStyle w:val="30"/>
        <w:numPr>
          <w:ilvl w:val="0"/>
          <w:numId w:val="0"/>
        </w:numPr>
        <w:rPr>
          <w:szCs w:val="24"/>
        </w:rPr>
      </w:pPr>
      <w:r>
        <w:rPr>
          <w:szCs w:val="24"/>
        </w:rPr>
        <w:t>1.1.12.</w:t>
      </w:r>
      <w:r w:rsidR="00C16185" w:rsidRPr="0020170A">
        <w:rPr>
          <w:szCs w:val="24"/>
        </w:rPr>
        <w:t>Планировочную структуру населенных пунктов следует формировать исходя из требований создания благоприятных условий жизнедеятельности человека, предусматривая:</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взаимосвязь зон различного функционального назначения с учетом их допустимой совместимости;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lastRenderedPageBreak/>
        <w:t xml:space="preserve">функциональное и планировочное членение территории в увязке с организацией системы общественных центров и транспортных коммуникаций;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эффективное использование территории в соответствии с ее градостроительной ценностью, допустимой плотностью застройки, размерами земельных участков;</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комплексный учет природно-климатических, градостроительных, историко-культурных и других местных особенностей;</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рациональное решение систем жизнеобеспечения;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охрану окружающей среды, недр и других природных ресурсов.</w:t>
      </w:r>
    </w:p>
    <w:p w:rsidR="00C16185" w:rsidRPr="0020170A" w:rsidRDefault="00F358A0" w:rsidP="00F358A0">
      <w:pPr>
        <w:pStyle w:val="30"/>
        <w:numPr>
          <w:ilvl w:val="0"/>
          <w:numId w:val="0"/>
        </w:numPr>
      </w:pPr>
      <w:r>
        <w:rPr>
          <w:szCs w:val="24"/>
        </w:rPr>
        <w:t>1.1.13.</w:t>
      </w:r>
      <w:r w:rsidR="00C16185" w:rsidRPr="0020170A">
        <w:rPr>
          <w:szCs w:val="24"/>
        </w:rPr>
        <w:t>Укрупненные нормативы потребности в территориях функциональных зон муниципального образования</w:t>
      </w:r>
      <w:r w:rsidR="00C16185" w:rsidRPr="0020170A">
        <w:t>:</w:t>
      </w:r>
    </w:p>
    <w:p w:rsidR="00C16185" w:rsidRPr="0020170A" w:rsidRDefault="00C16185" w:rsidP="008A5168">
      <w:pPr>
        <w:pStyle w:val="af2"/>
        <w:spacing w:after="0" w:line="240" w:lineRule="auto"/>
        <w:ind w:left="0"/>
        <w:jc w:val="right"/>
        <w:rPr>
          <w:rFonts w:ascii="Times New Roman" w:eastAsia="Times New Roman" w:hAnsi="Times New Roman"/>
          <w:sz w:val="24"/>
          <w:szCs w:val="24"/>
          <w:lang w:eastAsia="ru-RU"/>
        </w:rPr>
      </w:pPr>
      <w:r w:rsidRPr="0020170A">
        <w:rPr>
          <w:rFonts w:ascii="Times New Roman" w:eastAsia="Times New Roman" w:hAnsi="Times New Roman"/>
          <w:sz w:val="24"/>
          <w:szCs w:val="24"/>
          <w:lang w:eastAsia="ru-RU"/>
        </w:rPr>
        <w:t xml:space="preserve">Таблица </w:t>
      </w:r>
      <w:r w:rsidR="00CD3859" w:rsidRPr="0020170A">
        <w:rPr>
          <w:rFonts w:ascii="Times New Roman" w:eastAsia="Times New Roman" w:hAnsi="Times New Roman"/>
          <w:sz w:val="24"/>
          <w:szCs w:val="24"/>
          <w:lang w:eastAsia="ru-RU"/>
        </w:rPr>
        <w:t>1.2.15</w:t>
      </w:r>
      <w:r w:rsidR="00EE54C6" w:rsidRPr="0020170A">
        <w:rPr>
          <w:rFonts w:ascii="Times New Roman" w:eastAsia="Times New Roman" w:hAnsi="Times New Roman"/>
          <w:sz w:val="24"/>
          <w:szCs w:val="24"/>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gridCol w:w="2659"/>
      </w:tblGrid>
      <w:tr w:rsidR="004E2740" w:rsidRPr="0020170A" w:rsidTr="00862956">
        <w:tc>
          <w:tcPr>
            <w:tcW w:w="3611"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Функциональные зоны</w:t>
            </w:r>
          </w:p>
        </w:tc>
        <w:tc>
          <w:tcPr>
            <w:tcW w:w="1389" w:type="pct"/>
            <w:shd w:val="clear" w:color="auto" w:fill="auto"/>
          </w:tcPr>
          <w:p w:rsidR="00C16185" w:rsidRPr="0020170A" w:rsidRDefault="00C16185" w:rsidP="00DC6BC0">
            <w:pPr>
              <w:jc w:val="center"/>
              <w:rPr>
                <w:rFonts w:ascii="Times New Roman" w:hAnsi="Times New Roman"/>
                <w:color w:val="auto"/>
              </w:rPr>
            </w:pPr>
            <w:proofErr w:type="gramStart"/>
            <w:r w:rsidRPr="0020170A">
              <w:rPr>
                <w:rFonts w:ascii="Times New Roman" w:hAnsi="Times New Roman"/>
                <w:color w:val="auto"/>
              </w:rPr>
              <w:t>га</w:t>
            </w:r>
            <w:proofErr w:type="gramEnd"/>
            <w:r w:rsidRPr="0020170A">
              <w:rPr>
                <w:rFonts w:ascii="Times New Roman" w:hAnsi="Times New Roman"/>
                <w:color w:val="auto"/>
              </w:rPr>
              <w:t>/1000 человек</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Жилые </w:t>
            </w:r>
          </w:p>
        </w:tc>
        <w:tc>
          <w:tcPr>
            <w:tcW w:w="1389" w:type="pct"/>
            <w:shd w:val="clear" w:color="auto" w:fill="auto"/>
          </w:tcPr>
          <w:p w:rsidR="00C16185" w:rsidRPr="0020170A" w:rsidRDefault="00C16185" w:rsidP="008A5168">
            <w:pPr>
              <w:rPr>
                <w:rFonts w:ascii="Times New Roman" w:hAnsi="Times New Roman"/>
                <w:color w:val="auto"/>
              </w:rPr>
            </w:pPr>
          </w:p>
        </w:tc>
      </w:tr>
      <w:tr w:rsidR="004E2740" w:rsidRPr="0020170A" w:rsidTr="0068633A">
        <w:trPr>
          <w:trHeight w:val="828"/>
        </w:trPr>
        <w:tc>
          <w:tcPr>
            <w:tcW w:w="3611" w:type="pct"/>
            <w:shd w:val="clear" w:color="auto" w:fill="auto"/>
          </w:tcPr>
          <w:p w:rsidR="00C16185" w:rsidRPr="0020170A" w:rsidRDefault="00C16185" w:rsidP="0068633A">
            <w:pPr>
              <w:rPr>
                <w:rFonts w:ascii="Times New Roman" w:hAnsi="Times New Roman"/>
                <w:color w:val="auto"/>
              </w:rPr>
            </w:pPr>
            <w:r w:rsidRPr="0020170A">
              <w:rPr>
                <w:rFonts w:ascii="Times New Roman" w:hAnsi="Times New Roman"/>
                <w:color w:val="auto"/>
              </w:rPr>
              <w:t xml:space="preserve">Секционной многоквартирной застройки: </w:t>
            </w:r>
            <w:r w:rsidRPr="0020170A">
              <w:rPr>
                <w:rFonts w:ascii="Times New Roman" w:hAnsi="Times New Roman"/>
                <w:color w:val="auto"/>
              </w:rPr>
              <w:br/>
            </w:r>
            <w:r w:rsidRPr="0020170A">
              <w:rPr>
                <w:rFonts w:ascii="Times New Roman" w:hAnsi="Times New Roman"/>
                <w:color w:val="auto"/>
              </w:rPr>
              <w:br/>
              <w:t>2-3-этажной</w:t>
            </w:r>
            <w:r w:rsidRPr="0020170A">
              <w:rPr>
                <w:rFonts w:ascii="Times New Roman" w:hAnsi="Times New Roman"/>
                <w:color w:val="auto"/>
              </w:rPr>
              <w:br/>
            </w:r>
            <w:r w:rsidR="0068633A">
              <w:rPr>
                <w:rFonts w:ascii="Times New Roman" w:hAnsi="Times New Roman"/>
                <w:color w:val="auto"/>
              </w:rPr>
              <w:t xml:space="preserve"> </w:t>
            </w:r>
          </w:p>
        </w:tc>
        <w:tc>
          <w:tcPr>
            <w:tcW w:w="1389" w:type="pct"/>
            <w:shd w:val="clear" w:color="auto" w:fill="auto"/>
          </w:tcPr>
          <w:p w:rsidR="00C16185" w:rsidRPr="0020170A" w:rsidRDefault="0068633A" w:rsidP="0068633A">
            <w:pPr>
              <w:jc w:val="center"/>
              <w:rPr>
                <w:rFonts w:ascii="Times New Roman" w:hAnsi="Times New Roman"/>
                <w:color w:val="auto"/>
              </w:rPr>
            </w:pPr>
            <w:r>
              <w:rPr>
                <w:rFonts w:ascii="Times New Roman" w:hAnsi="Times New Roman"/>
                <w:color w:val="auto"/>
              </w:rPr>
              <w:br/>
            </w:r>
            <w:r>
              <w:rPr>
                <w:rFonts w:ascii="Times New Roman" w:hAnsi="Times New Roman"/>
                <w:color w:val="auto"/>
              </w:rPr>
              <w:br/>
              <w:t>8 -9</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блокированной 1-3-этажной застройки </w:t>
            </w:r>
            <w:r w:rsidRPr="0020170A">
              <w:rPr>
                <w:rFonts w:ascii="Times New Roman" w:hAnsi="Times New Roman"/>
                <w:color w:val="auto"/>
              </w:rPr>
              <w:br/>
              <w:t>с участком 100 м</w:t>
            </w:r>
            <w:proofErr w:type="gramStart"/>
            <w:r w:rsidRPr="0020170A">
              <w:rPr>
                <w:rFonts w:ascii="Times New Roman" w:hAnsi="Times New Roman"/>
                <w:color w:val="auto"/>
                <w:vertAlign w:val="superscript"/>
              </w:rPr>
              <w:t>2</w:t>
            </w:r>
            <w:proofErr w:type="gramEnd"/>
            <w:r w:rsidRPr="0020170A">
              <w:rPr>
                <w:rFonts w:ascii="Times New Roman" w:hAnsi="Times New Roman"/>
                <w:color w:val="auto"/>
              </w:rPr>
              <w:t xml:space="preserve"> (без площади застройки)</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br/>
              <w:t>7-8</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усадебной застройки с участками 1200 м</w:t>
            </w:r>
            <w:proofErr w:type="gramStart"/>
            <w:r w:rsidRPr="0020170A">
              <w:rPr>
                <w:rFonts w:ascii="Times New Roman" w:hAnsi="Times New Roman"/>
                <w:color w:val="auto"/>
                <w:vertAlign w:val="superscript"/>
              </w:rPr>
              <w:t>2</w:t>
            </w:r>
            <w:proofErr w:type="gramEnd"/>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40-50</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Общественно-деловые </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2-2,5</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Производственные*</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3-12</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Рекреационные </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10-16</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Инженерной и транспортной инфраструктур**</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1,5- 20</w:t>
            </w:r>
          </w:p>
        </w:tc>
      </w:tr>
    </w:tbl>
    <w:p w:rsidR="00C16185" w:rsidRPr="0020170A" w:rsidRDefault="00C16185" w:rsidP="008A5168">
      <w:pPr>
        <w:ind w:firstLine="567"/>
        <w:contextualSpacing/>
        <w:jc w:val="both"/>
        <w:rPr>
          <w:rFonts w:ascii="Times New Roman" w:hAnsi="Times New Roman"/>
        </w:rPr>
      </w:pPr>
    </w:p>
    <w:p w:rsidR="00C16185" w:rsidRPr="0020170A" w:rsidRDefault="00C16185" w:rsidP="008A5168">
      <w:pPr>
        <w:ind w:firstLine="567"/>
        <w:contextualSpacing/>
        <w:jc w:val="both"/>
        <w:rPr>
          <w:rFonts w:ascii="Times New Roman" w:hAnsi="Times New Roman"/>
        </w:rPr>
      </w:pPr>
      <w:r w:rsidRPr="0020170A">
        <w:rPr>
          <w:rFonts w:ascii="Times New Roman" w:hAnsi="Times New Roman"/>
        </w:rPr>
        <w:t>* В соответствии с характером и профилем производства</w:t>
      </w:r>
    </w:p>
    <w:p w:rsidR="00C16185" w:rsidRPr="0020170A" w:rsidRDefault="00C16185" w:rsidP="008A5168">
      <w:pPr>
        <w:ind w:firstLine="567"/>
        <w:contextualSpacing/>
        <w:jc w:val="both"/>
        <w:rPr>
          <w:rFonts w:ascii="Times New Roman" w:hAnsi="Times New Roman"/>
        </w:rPr>
      </w:pPr>
      <w:r w:rsidRPr="0020170A">
        <w:rPr>
          <w:rFonts w:ascii="Times New Roman" w:hAnsi="Times New Roman"/>
        </w:rPr>
        <w:t>** В зависимости от степени развитости транспортных узлов и коммуникаций</w:t>
      </w:r>
    </w:p>
    <w:p w:rsidR="00C16185" w:rsidRPr="0020170A" w:rsidRDefault="00F358A0" w:rsidP="00F358A0">
      <w:pPr>
        <w:pStyle w:val="30"/>
        <w:numPr>
          <w:ilvl w:val="0"/>
          <w:numId w:val="0"/>
        </w:numPr>
      </w:pPr>
      <w:proofErr w:type="gramStart"/>
      <w:r>
        <w:t>1.1.13.</w:t>
      </w:r>
      <w:r w:rsidR="00C16185" w:rsidRPr="0020170A">
        <w:t xml:space="preserve">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00C16185" w:rsidRPr="0020170A">
        <w:t>водоохранные</w:t>
      </w:r>
      <w:proofErr w:type="spellEnd"/>
      <w:r w:rsidR="00C16185" w:rsidRPr="0020170A">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зеленые зоны, шумовые</w:t>
      </w:r>
      <w:proofErr w:type="gramEnd"/>
      <w:r w:rsidR="00C16185" w:rsidRPr="0020170A">
        <w:t xml:space="preserve"> зоны,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C16185" w:rsidRPr="0020170A" w:rsidRDefault="00F358A0" w:rsidP="00F358A0">
      <w:pPr>
        <w:pStyle w:val="30"/>
        <w:numPr>
          <w:ilvl w:val="0"/>
          <w:numId w:val="0"/>
        </w:numPr>
      </w:pPr>
      <w:r>
        <w:t>1.1.14.</w:t>
      </w:r>
      <w:r w:rsidR="00C16185" w:rsidRPr="0020170A">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C16185" w:rsidRDefault="00F358A0" w:rsidP="00F358A0">
      <w:pPr>
        <w:pStyle w:val="30"/>
        <w:numPr>
          <w:ilvl w:val="0"/>
          <w:numId w:val="0"/>
        </w:numPr>
      </w:pPr>
      <w:proofErr w:type="gramStart"/>
      <w:r>
        <w:t>1.1.15.</w:t>
      </w:r>
      <w:r w:rsidR="00C16185" w:rsidRPr="0020170A">
        <w:t>Функциональное зонирование является основой для градостроительного зонирования, осуществляемого в составе правил землепользования и застройки муниципального образования и формирующего правовые основы использования территории, закрепляя деление ее на территориальные зоны, для которых устанавливаются обязательные для исполнения градостроительные регламенты, характеризующие не только допустимый вид использования участков зон, но и их предельные параметры, с учетом ограничений, установленных федеральными, областными нормативно-правовыми актами, а также</w:t>
      </w:r>
      <w:proofErr w:type="gramEnd"/>
      <w:r w:rsidR="00C16185" w:rsidRPr="0020170A">
        <w:t xml:space="preserve"> настоящими </w:t>
      </w:r>
      <w:r w:rsidR="0020170A" w:rsidRPr="0020170A">
        <w:t>Местными нормативами градостроительного проектирования</w:t>
      </w:r>
      <w:r w:rsidR="0068633A">
        <w:t xml:space="preserve"> </w:t>
      </w:r>
      <w:r w:rsidR="00545854">
        <w:t xml:space="preserve"> </w:t>
      </w:r>
      <w:r w:rsidR="008C1501">
        <w:t>Сары-</w:t>
      </w:r>
      <w:proofErr w:type="spellStart"/>
      <w:r w:rsidR="008C1501">
        <w:t>Тюзского</w:t>
      </w:r>
      <w:proofErr w:type="spellEnd"/>
      <w:r w:rsidR="004E1E4F">
        <w:t xml:space="preserve"> </w:t>
      </w:r>
      <w:r w:rsidR="0068633A">
        <w:t>СП</w:t>
      </w:r>
    </w:p>
    <w:p w:rsidR="0068633A" w:rsidRPr="0020170A" w:rsidRDefault="0068633A" w:rsidP="00F358A0">
      <w:pPr>
        <w:pStyle w:val="30"/>
        <w:numPr>
          <w:ilvl w:val="0"/>
          <w:numId w:val="0"/>
        </w:numPr>
      </w:pPr>
    </w:p>
    <w:p w:rsidR="00C16185" w:rsidRPr="0020170A" w:rsidRDefault="00C16185" w:rsidP="008A5168">
      <w:pPr>
        <w:pStyle w:val="af2"/>
        <w:spacing w:after="0" w:line="240" w:lineRule="auto"/>
        <w:ind w:left="0"/>
        <w:jc w:val="both"/>
        <w:rPr>
          <w:rFonts w:ascii="Times New Roman" w:eastAsia="Times New Roman" w:hAnsi="Times New Roman"/>
          <w:sz w:val="24"/>
          <w:szCs w:val="24"/>
          <w:lang w:eastAsia="ru-RU"/>
        </w:rPr>
      </w:pPr>
    </w:p>
    <w:p w:rsidR="00C16185" w:rsidRPr="0020170A" w:rsidRDefault="00C16185" w:rsidP="00F358A0">
      <w:pPr>
        <w:pStyle w:val="20"/>
        <w:spacing w:line="240" w:lineRule="auto"/>
        <w:ind w:left="0" w:firstLine="0"/>
        <w:jc w:val="center"/>
      </w:pPr>
      <w:bookmarkStart w:id="7" w:name="_Toc406701124"/>
      <w:bookmarkStart w:id="8" w:name="_Toc414995024"/>
      <w:bookmarkStart w:id="9" w:name="_Toc414996771"/>
      <w:bookmarkStart w:id="10" w:name="_Toc414996851"/>
      <w:bookmarkStart w:id="11" w:name="_Toc414997248"/>
      <w:bookmarkStart w:id="12" w:name="_Toc418594742"/>
      <w:r w:rsidRPr="0020170A">
        <w:lastRenderedPageBreak/>
        <w:t>Документация по планировке территории.  Проект планировки</w:t>
      </w:r>
      <w:bookmarkEnd w:id="7"/>
      <w:bookmarkEnd w:id="8"/>
      <w:bookmarkEnd w:id="9"/>
      <w:bookmarkEnd w:id="10"/>
      <w:bookmarkEnd w:id="11"/>
      <w:bookmarkEnd w:id="12"/>
    </w:p>
    <w:p w:rsidR="00C16185" w:rsidRPr="0020170A" w:rsidRDefault="00C16185" w:rsidP="00E32C51">
      <w:pPr>
        <w:pStyle w:val="30"/>
        <w:numPr>
          <w:ilvl w:val="2"/>
          <w:numId w:val="36"/>
        </w:numPr>
        <w:ind w:left="0" w:firstLine="0"/>
      </w:pPr>
      <w:r w:rsidRPr="0020170A">
        <w:t>Подготовка проекта планировки территории осуществляется для выделения элементов планировочной структуры (кварталов, микрорайонов, иных элементов), установления параметров планируемого развития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51EAA" w:rsidRPr="0020170A" w:rsidRDefault="00C16185" w:rsidP="008A5168">
      <w:pPr>
        <w:pStyle w:val="30"/>
        <w:rPr>
          <w:color w:val="FF0000"/>
        </w:rPr>
      </w:pPr>
      <w:r w:rsidRPr="0020170A">
        <w:t>Для территорий, сложных в градостроительном отношении, как обоснование решений проекта планировки, могут разрабатываться проекты застройки.</w:t>
      </w:r>
      <w:r w:rsidR="00B51EAA" w:rsidRPr="0020170A">
        <w:t xml:space="preserve"> </w:t>
      </w:r>
    </w:p>
    <w:p w:rsidR="00C16185" w:rsidRPr="0020170A" w:rsidRDefault="00C16185" w:rsidP="008A5168">
      <w:pPr>
        <w:pStyle w:val="30"/>
      </w:pPr>
      <w:r w:rsidRPr="0020170A">
        <w:t>Красные линии застройки устанавливаются согласно «Инструкции о порядке проектирования и установления красных линий в поселениях Российской Федерации» (РДС 30-201-98</w:t>
      </w:r>
      <w:r w:rsidR="00A40911" w:rsidRPr="0020170A">
        <w:t>)</w:t>
      </w:r>
      <w:r w:rsidR="00B60868" w:rsidRPr="0020170A">
        <w:t>, в части не противоречащей Земельному кодексу Российской Федерации от 25.10.2001 № 136–ФЗ (ред. от 08.03.2015) и Градостроительного кодекса Российской Федерации от 29.12.2004 № 190–ФЗ (ред. от 321.12.2014)</w:t>
      </w:r>
    </w:p>
    <w:p w:rsidR="00C16185" w:rsidRPr="0020170A" w:rsidRDefault="00C16185" w:rsidP="008A5168">
      <w:pPr>
        <w:ind w:firstLine="567"/>
        <w:jc w:val="both"/>
        <w:rPr>
          <w:rFonts w:ascii="Times New Roman" w:hAnsi="Times New Roman"/>
        </w:rPr>
      </w:pPr>
    </w:p>
    <w:p w:rsidR="00C16185" w:rsidRPr="0020170A" w:rsidRDefault="00C16185" w:rsidP="0068633A">
      <w:pPr>
        <w:pStyle w:val="20"/>
        <w:spacing w:line="240" w:lineRule="auto"/>
        <w:ind w:left="993" w:firstLine="0"/>
      </w:pPr>
      <w:bookmarkStart w:id="13" w:name="_Toc406701125"/>
      <w:bookmarkStart w:id="14" w:name="_Toc414995025"/>
      <w:bookmarkStart w:id="15" w:name="_Toc414996772"/>
      <w:bookmarkStart w:id="16" w:name="_Toc414996852"/>
      <w:bookmarkStart w:id="17" w:name="_Toc414997249"/>
      <w:bookmarkStart w:id="18" w:name="_Toc418594743"/>
      <w:r w:rsidRPr="0020170A">
        <w:t>Проект межевания</w:t>
      </w:r>
      <w:bookmarkEnd w:id="13"/>
      <w:bookmarkEnd w:id="14"/>
      <w:bookmarkEnd w:id="15"/>
      <w:bookmarkEnd w:id="16"/>
      <w:bookmarkEnd w:id="17"/>
      <w:bookmarkEnd w:id="18"/>
    </w:p>
    <w:p w:rsidR="00C16185" w:rsidRPr="0020170A" w:rsidRDefault="00C16185" w:rsidP="00E32C51">
      <w:pPr>
        <w:pStyle w:val="30"/>
        <w:numPr>
          <w:ilvl w:val="2"/>
          <w:numId w:val="37"/>
        </w:numPr>
        <w:ind w:left="0" w:firstLine="0"/>
      </w:pPr>
      <w:r w:rsidRPr="0020170A">
        <w:t>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 Для застроенных территорий проект межевания осуществляется в целях установления границ застроенных земельных участков и границ незастроенных земельных участков.</w:t>
      </w:r>
    </w:p>
    <w:p w:rsidR="00C16185" w:rsidRPr="0020170A" w:rsidRDefault="00C16185" w:rsidP="008A5168">
      <w:pPr>
        <w:pStyle w:val="30"/>
      </w:pPr>
      <w:r w:rsidRPr="0020170A">
        <w:t xml:space="preserve">Проект межевания разрабатывается в соответствии с положениями Градостроительного кодекса Российской Федерации и </w:t>
      </w:r>
      <w:r w:rsidR="00B60868" w:rsidRPr="0020170A">
        <w:t>СНиП 11-04-2003. «Инструкция о порядке разработки, согласования, экспертизы и утверждения градостроительной документации» (ред. 01.10.2008).</w:t>
      </w:r>
    </w:p>
    <w:p w:rsidR="00C16185" w:rsidRPr="0020170A" w:rsidRDefault="00C16185" w:rsidP="008A5168">
      <w:pPr>
        <w:ind w:firstLine="567"/>
        <w:jc w:val="both"/>
        <w:rPr>
          <w:rFonts w:ascii="Times New Roman" w:hAnsi="Times New Roman"/>
        </w:rPr>
      </w:pPr>
      <w:r w:rsidRPr="0020170A">
        <w:rPr>
          <w:rFonts w:ascii="Times New Roman" w:hAnsi="Times New Roman"/>
        </w:rPr>
        <w:t xml:space="preserve">Результатом проекта межевания территории является определение местоположения проектных границ земельных участков, расположение внутриквартальных проездов, проектные границы действия и содержание сервитутов, а также иных обременений земельных участков. </w:t>
      </w:r>
    </w:p>
    <w:p w:rsidR="00C16185" w:rsidRPr="0020170A" w:rsidRDefault="00C16185" w:rsidP="008A5168">
      <w:pPr>
        <w:ind w:firstLine="567"/>
        <w:jc w:val="both"/>
        <w:rPr>
          <w:rFonts w:ascii="Times New Roman" w:hAnsi="Times New Roman"/>
        </w:rPr>
      </w:pPr>
      <w:r w:rsidRPr="0020170A">
        <w:rPr>
          <w:rFonts w:ascii="Times New Roman" w:hAnsi="Times New Roman"/>
        </w:rPr>
        <w:t>В составе проектов межевания территорий осуществляется подготовка градостроительных планов земельных участков.</w:t>
      </w:r>
    </w:p>
    <w:p w:rsidR="00C16185" w:rsidRPr="0020170A" w:rsidRDefault="00C16185" w:rsidP="008A5168">
      <w:pPr>
        <w:pStyle w:val="30"/>
      </w:pPr>
      <w:r w:rsidRPr="0020170A">
        <w:t xml:space="preserve">В границы земельного участка как </w:t>
      </w:r>
      <w:proofErr w:type="spellStart"/>
      <w:r w:rsidRPr="0020170A">
        <w:t>планировочно</w:t>
      </w:r>
      <w:proofErr w:type="spellEnd"/>
      <w:r w:rsidRPr="0020170A">
        <w:t xml:space="preserve"> обособленного комплекса недвижимости включаются все, входящие в состав комплекса, объекты, подъезды и подходы к ним, открытые площадки для временного пребывания автомобилей; придомовые зеленые насаждения, площадки для отдыха и игр детей; хозяйственные площадки.</w:t>
      </w:r>
    </w:p>
    <w:p w:rsidR="00C16185" w:rsidRPr="0020170A" w:rsidRDefault="00C16185" w:rsidP="008A5168">
      <w:pPr>
        <w:pStyle w:val="30"/>
      </w:pPr>
      <w:r w:rsidRPr="0020170A">
        <w:t>Необходимо обеспечивать условия обособленного подъезда к каждому участку и удобного подведения сетей инженерного обеспечения, а также учитывать границы зон действия публичных сервитутов.</w:t>
      </w:r>
    </w:p>
    <w:p w:rsidR="00C16185" w:rsidRPr="0020170A" w:rsidRDefault="00C16185" w:rsidP="008A5168">
      <w:pPr>
        <w:ind w:firstLine="567"/>
        <w:jc w:val="both"/>
        <w:rPr>
          <w:rFonts w:ascii="Times New Roman" w:hAnsi="Times New Roman"/>
        </w:rPr>
      </w:pPr>
    </w:p>
    <w:p w:rsidR="00C16185" w:rsidRDefault="00C16185" w:rsidP="003D74D3">
      <w:pPr>
        <w:pStyle w:val="20"/>
        <w:spacing w:line="240" w:lineRule="auto"/>
        <w:ind w:left="0" w:firstLine="0"/>
        <w:jc w:val="center"/>
      </w:pPr>
      <w:bookmarkStart w:id="19" w:name="_Toc406701126"/>
      <w:bookmarkStart w:id="20" w:name="_Toc414995026"/>
      <w:bookmarkStart w:id="21" w:name="_Toc414996773"/>
      <w:bookmarkStart w:id="22" w:name="_Toc414996853"/>
      <w:bookmarkStart w:id="23" w:name="_Toc414997250"/>
      <w:bookmarkStart w:id="24" w:name="_Toc418594744"/>
      <w:r w:rsidRPr="004C40DA">
        <w:t>Обеспечение доступности жилых объектов и объектов социальной инфраструктуры для инвалидов и маломобильных групп населения</w:t>
      </w:r>
      <w:bookmarkEnd w:id="19"/>
      <w:bookmarkEnd w:id="20"/>
      <w:bookmarkEnd w:id="21"/>
      <w:bookmarkEnd w:id="22"/>
      <w:bookmarkEnd w:id="23"/>
      <w:bookmarkEnd w:id="24"/>
    </w:p>
    <w:p w:rsidR="003D74D3" w:rsidRPr="004C40DA" w:rsidRDefault="003D74D3" w:rsidP="003D74D3">
      <w:pPr>
        <w:pStyle w:val="20"/>
        <w:numPr>
          <w:ilvl w:val="0"/>
          <w:numId w:val="0"/>
        </w:numPr>
        <w:spacing w:line="240" w:lineRule="auto"/>
      </w:pPr>
    </w:p>
    <w:p w:rsidR="00C16185" w:rsidRPr="004C40DA" w:rsidRDefault="00C16185" w:rsidP="00E32C51">
      <w:pPr>
        <w:pStyle w:val="30"/>
        <w:numPr>
          <w:ilvl w:val="2"/>
          <w:numId w:val="38"/>
        </w:numPr>
        <w:ind w:left="0" w:firstLine="0"/>
      </w:pPr>
      <w:r w:rsidRPr="004C40DA">
        <w:t xml:space="preserve">При проектировании следует соблюдать требования </w:t>
      </w:r>
      <w:r w:rsidR="002237A2" w:rsidRPr="004C40DA">
        <w:t>СНиП 35-01-2001. Доступность зданий и сооружений для маломобильных групп населения, СП 59.13330.2012. Доступность зданий и сооружений для маломобильных групп населения</w:t>
      </w:r>
      <w:r w:rsidRPr="004C40DA">
        <w:t xml:space="preserve">, </w:t>
      </w:r>
      <w:r w:rsidR="002237A2" w:rsidRPr="004C40DA">
        <w:t>СП 35-101-2001. Проектирование зданий и сооружений с учетом доступности для маломобильных групп населения. Общие положения</w:t>
      </w:r>
      <w:r w:rsidRPr="004C40DA">
        <w:t xml:space="preserve">, </w:t>
      </w:r>
      <w:r w:rsidR="002237A2" w:rsidRPr="004C40DA">
        <w:t xml:space="preserve">СП 35-103-2001. Общественные здания и сооружения, </w:t>
      </w:r>
      <w:r w:rsidR="002237A2" w:rsidRPr="004C40DA">
        <w:lastRenderedPageBreak/>
        <w:t>доступные маломобильным посетителям</w:t>
      </w:r>
      <w:r w:rsidRPr="004C40DA">
        <w:t xml:space="preserve">, </w:t>
      </w:r>
      <w:r w:rsidR="002237A2" w:rsidRPr="004C40DA">
        <w:t>РДС 35-201-99. Порядок реализации требований доступности для инвалидов к объектам социальной инфраструктуры</w:t>
      </w:r>
      <w:r w:rsidRPr="004C40DA">
        <w:t>.</w:t>
      </w:r>
    </w:p>
    <w:p w:rsidR="00C16185" w:rsidRPr="004C40DA" w:rsidRDefault="00C16185" w:rsidP="008A5168">
      <w:pPr>
        <w:pStyle w:val="30"/>
      </w:pPr>
      <w:proofErr w:type="gramStart"/>
      <w:r w:rsidRPr="004C40DA">
        <w:t>В случаях, когда при реконструкции застройки, строительстве и реконструкции зданий и сооружений, а также исторических и культурных памятников не могут быть выполнены в полном объеме требования нормативов в части доступности объектов социальной инфраструктуры для инвалидов, по согласованию с местным органом социальной защиты населения с учетом мнения заинтересованных общественных организаций и общественных объединений инвалидов для выработки рекомендаций по созданию условий доступности</w:t>
      </w:r>
      <w:proofErr w:type="gramEnd"/>
      <w:r w:rsidRPr="004C40DA">
        <w:t xml:space="preserve"> объектов инвалидов.</w:t>
      </w:r>
    </w:p>
    <w:p w:rsidR="00C16185" w:rsidRPr="004C40DA" w:rsidRDefault="00C16185" w:rsidP="008A5168">
      <w:pPr>
        <w:pStyle w:val="30"/>
      </w:pPr>
      <w:r w:rsidRPr="004C40DA">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 xml:space="preserve">жилые здания; </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административные здания и сооружения (включая судебно-правовые учреждения, правоохранительные и налоговые органы);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культуры и культурно-зрелищные сооружения (театры, библиотеки, музеи, места отправления религиозных обрядов и т. д.);</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и учреждения образования и науки, здравоохранения и социальной защиты населения;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торговли, общественного питания и бытового обслуживания населения, финансово-банковские учреждения;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гостиницы, отели, иные места временного проживания;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санаторно-курортные учреждения;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санитарно-гигиенические помещения;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станции и остановки всех видов транспорта;</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почтово-телеграфные объекты;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производственные объекты, объекты малого бизнеса и другие места приложения труда;</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мемориальные и ритуальные здания и сооружения;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тротуары, переходы улиц, дорог и магистралей;</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мосты, транспортные развязки и путепроводы;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прилегающие к вышеперечисленным зданиям и сооружениям территории и площади.</w:t>
      </w:r>
    </w:p>
    <w:p w:rsidR="00C16185" w:rsidRPr="004C40DA" w:rsidRDefault="00C16185" w:rsidP="008A5168">
      <w:pPr>
        <w:pStyle w:val="30"/>
      </w:pPr>
      <w:r w:rsidRPr="004C40DA">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C16185" w:rsidRPr="004C40DA" w:rsidRDefault="00C16185" w:rsidP="008A5168">
      <w:pPr>
        <w:pStyle w:val="30"/>
      </w:pPr>
      <w:r w:rsidRPr="004C40DA">
        <w:t xml:space="preserve">В районах нового строительства </w:t>
      </w:r>
      <w:r w:rsidR="00CF1C91" w:rsidRPr="004C40DA">
        <w:t xml:space="preserve">жилые здания с квартирами для инвалидов на креслах-колясках </w:t>
      </w:r>
      <w:r w:rsidRPr="004C40DA">
        <w:t xml:space="preserve">следует </w:t>
      </w:r>
      <w:r w:rsidR="00CF1C91" w:rsidRPr="004C40DA">
        <w:t>размещать</w:t>
      </w:r>
      <w:r w:rsidRPr="004C40DA">
        <w:t xml:space="preserve"> в радиусе </w:t>
      </w:r>
      <w:r w:rsidR="00CF1C91" w:rsidRPr="004C40DA">
        <w:t xml:space="preserve">не более 300 м от </w:t>
      </w:r>
      <w:r w:rsidRPr="004C40DA">
        <w:t>предприятий торговли товарами повседневного спроса и комплексных приемных пунктов предприятий бытового обслуживания</w:t>
      </w:r>
      <w:r w:rsidR="00CF1C91" w:rsidRPr="004C40DA">
        <w:t>.</w:t>
      </w:r>
      <w:r w:rsidRPr="004C40DA">
        <w:t xml:space="preserve"> </w:t>
      </w:r>
    </w:p>
    <w:p w:rsidR="00C16185" w:rsidRPr="004C40DA" w:rsidRDefault="00C16185" w:rsidP="008A5168">
      <w:pPr>
        <w:pStyle w:val="30"/>
      </w:pPr>
      <w:r w:rsidRPr="004C40DA">
        <w:lastRenderedPageBreak/>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поселениях, районах, микрорайонах.</w:t>
      </w:r>
    </w:p>
    <w:p w:rsidR="00C16185" w:rsidRPr="004C40DA" w:rsidRDefault="00C16185" w:rsidP="008A5168">
      <w:pPr>
        <w:pStyle w:val="30"/>
      </w:pPr>
      <w:r w:rsidRPr="004C40DA">
        <w:t xml:space="preserve">Специализированные детские учреждения следует размещать в озелененных районах, на расстоянии не менее 3000 м от промышленных предприятий, улиц и дорог с интенсивным движением транспорта и железнодорожных путей, а также других источников повышенного шума, загрязнения воздуха и почвы. Специализированные школы-интернаты для детей с нарушениями зрения и слуха следует располагать на расстоянии не менее 1500 м от радиостанций, радиорелейных установок и пультов. Размеры земельных участков принимать в соответствии с требованиями </w:t>
      </w:r>
      <w:r w:rsidR="008F2B8A" w:rsidRPr="004C40DA">
        <w:t>СНиП 35-01-2001. Доступность зданий и сооружений для маломобильных групп населения</w:t>
      </w:r>
      <w:r w:rsidRPr="004C40DA">
        <w:t>. Специализированные детские учреждения следует располагать на расстоянии не более 3000 м от пожарных депо.</w:t>
      </w:r>
    </w:p>
    <w:p w:rsidR="00C16185" w:rsidRPr="004C40DA" w:rsidRDefault="00C16185" w:rsidP="008A5168">
      <w:pPr>
        <w:pStyle w:val="30"/>
      </w:pPr>
      <w:r w:rsidRPr="004C40DA">
        <w:t>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C16185" w:rsidRPr="004C40DA" w:rsidRDefault="00C16185" w:rsidP="008A5168">
      <w:pPr>
        <w:pStyle w:val="30"/>
      </w:pPr>
      <w:r w:rsidRPr="004C40DA">
        <w:t xml:space="preserve">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C16185" w:rsidRPr="004C40DA" w:rsidRDefault="00C16185" w:rsidP="008A5168">
      <w:pPr>
        <w:pStyle w:val="30"/>
      </w:pPr>
      <w:r w:rsidRPr="004C40DA">
        <w:t xml:space="preserve">  Транспортные проезды и пешеходные дороги на пути ко всем объектам социальной инфраструктуры, посещаемым инвалидами, допускается совмещать при соблюдении требований к параметрам путей движения.</w:t>
      </w:r>
    </w:p>
    <w:p w:rsidR="006C3BF3" w:rsidRPr="004C40DA" w:rsidRDefault="00C16185" w:rsidP="006C3BF3">
      <w:pPr>
        <w:pStyle w:val="30"/>
      </w:pPr>
      <w:r w:rsidRPr="004C40DA">
        <w:t xml:space="preserve">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6C3BF3" w:rsidRPr="004C40DA" w:rsidRDefault="006C3BF3">
      <w:pPr>
        <w:spacing w:after="160" w:line="259" w:lineRule="auto"/>
        <w:rPr>
          <w:rFonts w:ascii="Times New Roman" w:hAnsi="Times New Roman" w:cs="Times New Roman"/>
          <w:bCs/>
          <w:color w:val="auto"/>
          <w:szCs w:val="27"/>
        </w:rPr>
      </w:pPr>
      <w:r w:rsidRPr="004C40DA">
        <w:br w:type="page"/>
      </w:r>
    </w:p>
    <w:p w:rsidR="00A77184" w:rsidRPr="00262A6D" w:rsidRDefault="00A77184" w:rsidP="007D2A2A">
      <w:pPr>
        <w:pStyle w:val="11"/>
        <w:numPr>
          <w:ilvl w:val="0"/>
          <w:numId w:val="146"/>
        </w:numPr>
        <w:ind w:left="360"/>
        <w:jc w:val="center"/>
      </w:pPr>
      <w:bookmarkStart w:id="25" w:name="_Toc414995027"/>
      <w:bookmarkStart w:id="26" w:name="_Toc414996774"/>
      <w:bookmarkStart w:id="27" w:name="_Toc414996854"/>
      <w:bookmarkStart w:id="28" w:name="_Toc414997251"/>
      <w:bookmarkStart w:id="29" w:name="_Toc414998839"/>
      <w:bookmarkStart w:id="30" w:name="_Toc418594745"/>
      <w:r w:rsidRPr="00262A6D">
        <w:lastRenderedPageBreak/>
        <w:t>Селитебная территория</w:t>
      </w:r>
      <w:bookmarkEnd w:id="25"/>
      <w:bookmarkEnd w:id="26"/>
      <w:bookmarkEnd w:id="27"/>
      <w:bookmarkEnd w:id="28"/>
      <w:bookmarkEnd w:id="29"/>
      <w:bookmarkEnd w:id="30"/>
    </w:p>
    <w:p w:rsidR="00A77184" w:rsidRPr="00262A6D" w:rsidRDefault="00A77184" w:rsidP="00A77184">
      <w:pPr>
        <w:jc w:val="center"/>
        <w:rPr>
          <w:rFonts w:ascii="Times New Roman" w:hAnsi="Times New Roman"/>
          <w:b/>
          <w:bCs/>
        </w:rPr>
      </w:pPr>
    </w:p>
    <w:p w:rsidR="00A77184" w:rsidRPr="00262A6D" w:rsidRDefault="00A77184" w:rsidP="007D2A2A">
      <w:pPr>
        <w:pStyle w:val="20"/>
        <w:numPr>
          <w:ilvl w:val="1"/>
          <w:numId w:val="146"/>
        </w:numPr>
        <w:jc w:val="center"/>
      </w:pPr>
      <w:bookmarkStart w:id="31" w:name="_Toc414995028"/>
      <w:bookmarkStart w:id="32" w:name="_Toc414996775"/>
      <w:bookmarkStart w:id="33" w:name="_Toc414996855"/>
      <w:bookmarkStart w:id="34" w:name="_Toc414997252"/>
      <w:bookmarkStart w:id="35" w:name="_Toc414998840"/>
      <w:bookmarkStart w:id="36" w:name="_Toc418594746"/>
      <w:r w:rsidRPr="00262A6D">
        <w:t>Общие положения</w:t>
      </w:r>
      <w:bookmarkEnd w:id="31"/>
      <w:bookmarkEnd w:id="32"/>
      <w:bookmarkEnd w:id="33"/>
      <w:bookmarkEnd w:id="34"/>
      <w:bookmarkEnd w:id="35"/>
      <w:bookmarkEnd w:id="36"/>
    </w:p>
    <w:p w:rsidR="00A77184" w:rsidRPr="00262A6D" w:rsidRDefault="00A77184" w:rsidP="00A77184">
      <w:pPr>
        <w:pStyle w:val="Heading"/>
        <w:ind w:firstLine="708"/>
        <w:jc w:val="both"/>
        <w:rPr>
          <w:rFonts w:ascii="Times New Roman" w:hAnsi="Times New Roman"/>
          <w:sz w:val="24"/>
          <w:szCs w:val="24"/>
        </w:rPr>
      </w:pPr>
    </w:p>
    <w:p w:rsidR="005927AF" w:rsidRPr="00221486" w:rsidRDefault="005927AF" w:rsidP="007D2A2A">
      <w:pPr>
        <w:pStyle w:val="30"/>
        <w:numPr>
          <w:ilvl w:val="2"/>
          <w:numId w:val="167"/>
        </w:numPr>
        <w:ind w:left="0" w:firstLine="0"/>
      </w:pPr>
      <w:r w:rsidRPr="00221486">
        <w:t xml:space="preserve">Селитебные территории сельских поселений предназначены для размещения жилой застройки, учреждений и предприятий обслуживания, общественных зданий и сооружений, улично-дорожной сети, системы озелененных территорий общего пользования, а также отдельных коммунальных и промышленных объектов, не требующих устройства санитарно-защитных зон. </w:t>
      </w:r>
    </w:p>
    <w:p w:rsidR="005927AF" w:rsidRPr="00221486" w:rsidRDefault="005927AF" w:rsidP="007D2A2A">
      <w:pPr>
        <w:pStyle w:val="30"/>
        <w:numPr>
          <w:ilvl w:val="2"/>
          <w:numId w:val="167"/>
        </w:numPr>
        <w:ind w:left="0" w:firstLine="0"/>
      </w:pPr>
      <w:r w:rsidRPr="00221486">
        <w:t>При предварительном определении потребностей в селитебной территории сельских поселений допускается принимать следующие показатели на один дом (квартиру) при застройке:</w:t>
      </w:r>
    </w:p>
    <w:p w:rsidR="005927AF" w:rsidRPr="00221486" w:rsidRDefault="005927AF" w:rsidP="00E32C51">
      <w:pPr>
        <w:pStyle w:val="Heading"/>
        <w:numPr>
          <w:ilvl w:val="0"/>
          <w:numId w:val="42"/>
        </w:numPr>
        <w:ind w:left="0" w:firstLine="0"/>
        <w:jc w:val="both"/>
        <w:rPr>
          <w:rFonts w:ascii="Times New Roman" w:hAnsi="Times New Roman"/>
          <w:b w:val="0"/>
          <w:sz w:val="24"/>
          <w:szCs w:val="24"/>
        </w:rPr>
      </w:pPr>
      <w:r w:rsidRPr="00221486">
        <w:rPr>
          <w:rFonts w:ascii="Times New Roman" w:hAnsi="Times New Roman"/>
          <w:b w:val="0"/>
          <w:sz w:val="24"/>
          <w:szCs w:val="24"/>
        </w:rPr>
        <w:t>домами усадебного типа с участками при доме (квартире) - по таблице 2.1.2.1;</w:t>
      </w:r>
    </w:p>
    <w:p w:rsidR="005927AF" w:rsidRPr="00605A2B" w:rsidRDefault="005927AF" w:rsidP="00E32C51">
      <w:pPr>
        <w:pStyle w:val="Heading"/>
        <w:numPr>
          <w:ilvl w:val="0"/>
          <w:numId w:val="42"/>
        </w:numPr>
        <w:ind w:left="0" w:firstLine="0"/>
        <w:jc w:val="both"/>
        <w:rPr>
          <w:rFonts w:ascii="Times New Roman" w:hAnsi="Times New Roman"/>
          <w:b w:val="0"/>
          <w:sz w:val="24"/>
          <w:szCs w:val="24"/>
        </w:rPr>
      </w:pPr>
      <w:r w:rsidRPr="00221486">
        <w:rPr>
          <w:rFonts w:ascii="Times New Roman" w:hAnsi="Times New Roman"/>
          <w:b w:val="0"/>
          <w:sz w:val="24"/>
          <w:szCs w:val="24"/>
        </w:rPr>
        <w:t>секционными и блокированными домами без участков при квартире - по таблице 2.1.6.</w:t>
      </w:r>
      <w:r>
        <w:rPr>
          <w:rFonts w:ascii="Times New Roman" w:hAnsi="Times New Roman"/>
          <w:b w:val="0"/>
          <w:sz w:val="24"/>
          <w:szCs w:val="24"/>
        </w:rPr>
        <w:t>1</w:t>
      </w:r>
      <w:r w:rsidRPr="00221486">
        <w:rPr>
          <w:rFonts w:ascii="Times New Roman" w:hAnsi="Times New Roman"/>
          <w:b w:val="0"/>
          <w:sz w:val="24"/>
          <w:szCs w:val="24"/>
        </w:rPr>
        <w:t>.</w:t>
      </w:r>
    </w:p>
    <w:p w:rsidR="005927AF" w:rsidRPr="00605A2B" w:rsidRDefault="005927AF" w:rsidP="005927AF">
      <w:pPr>
        <w:autoSpaceDE w:val="0"/>
        <w:autoSpaceDN w:val="0"/>
        <w:adjustRightInd w:val="0"/>
        <w:jc w:val="right"/>
        <w:outlineLvl w:val="3"/>
        <w:rPr>
          <w:rFonts w:ascii="Times New Roman" w:hAnsi="Times New Roman"/>
        </w:rPr>
      </w:pPr>
      <w:bookmarkStart w:id="37" w:name="Par374"/>
      <w:bookmarkEnd w:id="37"/>
      <w:r w:rsidRPr="00605A2B">
        <w:rPr>
          <w:rFonts w:ascii="Times New Roman" w:hAnsi="Times New Roman"/>
        </w:rPr>
        <w:t xml:space="preserve">Таблица </w:t>
      </w:r>
      <w:r w:rsidRPr="00605A2B">
        <w:rPr>
          <w:rFonts w:ascii="Times New Roman" w:hAnsi="Times New Roman"/>
          <w:color w:val="auto"/>
        </w:rPr>
        <w:t>2</w:t>
      </w:r>
      <w:r w:rsidRPr="00605A2B">
        <w:rPr>
          <w:rFonts w:ascii="Times New Roman" w:hAnsi="Times New Roman"/>
        </w:rPr>
        <w:t>.1.6.</w:t>
      </w:r>
      <w:r>
        <w:rPr>
          <w:rFonts w:ascii="Times New Roman" w:hAnsi="Times New Roman"/>
        </w:rPr>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3135"/>
        <w:gridCol w:w="6221"/>
      </w:tblGrid>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bookmarkStart w:id="38" w:name="Par376"/>
            <w:bookmarkEnd w:id="38"/>
            <w:r w:rsidRPr="00605A2B">
              <w:rPr>
                <w:rFonts w:ascii="Times New Roman" w:hAnsi="Times New Roman"/>
              </w:rPr>
              <w:t>Число этажей</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 xml:space="preserve">Расчетная площадь селитебной территории на одну квартиру, </w:t>
            </w:r>
            <w:proofErr w:type="gramStart"/>
            <w:r w:rsidRPr="00605A2B">
              <w:rPr>
                <w:rFonts w:ascii="Times New Roman" w:hAnsi="Times New Roman"/>
              </w:rPr>
              <w:t>га</w:t>
            </w:r>
            <w:proofErr w:type="gramEnd"/>
          </w:p>
        </w:tc>
      </w:tr>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2</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0,04</w:t>
            </w:r>
          </w:p>
        </w:tc>
      </w:tr>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3</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0,03</w:t>
            </w:r>
          </w:p>
        </w:tc>
      </w:tr>
    </w:tbl>
    <w:p w:rsidR="005927AF" w:rsidRPr="00744390" w:rsidRDefault="005927AF" w:rsidP="005927AF">
      <w:pPr>
        <w:pStyle w:val="Heading"/>
        <w:ind w:firstLine="708"/>
        <w:jc w:val="both"/>
        <w:rPr>
          <w:rFonts w:ascii="Times New Roman" w:hAnsi="Times New Roman"/>
          <w:b w:val="0"/>
          <w:sz w:val="24"/>
          <w:szCs w:val="24"/>
        </w:rPr>
      </w:pPr>
      <w:r w:rsidRPr="00744390">
        <w:rPr>
          <w:rFonts w:ascii="Times New Roman" w:hAnsi="Times New Roman"/>
          <w:b w:val="0"/>
          <w:i/>
          <w:sz w:val="24"/>
          <w:szCs w:val="24"/>
        </w:rPr>
        <w:t>Примечания:</w:t>
      </w:r>
    </w:p>
    <w:p w:rsidR="005927AF" w:rsidRPr="009B275D" w:rsidRDefault="005927AF" w:rsidP="005927AF">
      <w:pPr>
        <w:pStyle w:val="Heading"/>
        <w:ind w:firstLine="708"/>
        <w:jc w:val="both"/>
        <w:rPr>
          <w:rFonts w:ascii="Times New Roman" w:hAnsi="Times New Roman"/>
          <w:b w:val="0"/>
          <w:sz w:val="24"/>
          <w:szCs w:val="24"/>
        </w:rPr>
      </w:pPr>
      <w:r w:rsidRPr="009B275D">
        <w:rPr>
          <w:rFonts w:ascii="Times New Roman" w:hAnsi="Times New Roman"/>
          <w:b w:val="0"/>
          <w:sz w:val="24"/>
          <w:szCs w:val="24"/>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5927AF" w:rsidRPr="00C078CB" w:rsidRDefault="005927AF" w:rsidP="005927AF">
      <w:pPr>
        <w:pStyle w:val="Heading"/>
        <w:ind w:firstLine="708"/>
        <w:jc w:val="both"/>
        <w:rPr>
          <w:rFonts w:ascii="Times New Roman" w:hAnsi="Times New Roman"/>
          <w:b w:val="0"/>
          <w:sz w:val="24"/>
          <w:szCs w:val="24"/>
        </w:rPr>
      </w:pPr>
      <w:r w:rsidRPr="009B275D">
        <w:rPr>
          <w:rFonts w:ascii="Times New Roman" w:hAnsi="Times New Roman"/>
          <w:b w:val="0"/>
          <w:sz w:val="24"/>
          <w:szCs w:val="24"/>
        </w:rPr>
        <w:t xml:space="preserve">2. При необходимости организации обособленных хозяйственных проездов </w:t>
      </w:r>
      <w:r w:rsidRPr="00C078CB">
        <w:rPr>
          <w:rFonts w:ascii="Times New Roman" w:hAnsi="Times New Roman"/>
          <w:b w:val="0"/>
          <w:sz w:val="24"/>
          <w:szCs w:val="24"/>
        </w:rPr>
        <w:t>площадь селитебной территории увеличивается на 10 процентов.</w:t>
      </w:r>
    </w:p>
    <w:p w:rsidR="005927AF" w:rsidRPr="00C078CB" w:rsidRDefault="005927AF" w:rsidP="005927AF">
      <w:pPr>
        <w:pStyle w:val="Heading"/>
        <w:ind w:firstLine="708"/>
        <w:jc w:val="both"/>
        <w:rPr>
          <w:rFonts w:ascii="Times New Roman" w:hAnsi="Times New Roman"/>
          <w:b w:val="0"/>
          <w:sz w:val="24"/>
          <w:szCs w:val="24"/>
        </w:rPr>
      </w:pPr>
      <w:r w:rsidRPr="00C078CB">
        <w:rPr>
          <w:rFonts w:ascii="Times New Roman" w:hAnsi="Times New Roman"/>
          <w:b w:val="0"/>
          <w:sz w:val="24"/>
          <w:szCs w:val="24"/>
        </w:rPr>
        <w:t>3. При подсчете площади селитебной территории исключаются не пригодные для застройки территории: овраги, крутые склоны, земельные участки организаций и предприятий обслуживания межселенного значения.</w:t>
      </w:r>
    </w:p>
    <w:p w:rsidR="005927AF" w:rsidRPr="00C078CB" w:rsidRDefault="005927AF" w:rsidP="007D2A2A">
      <w:pPr>
        <w:pStyle w:val="30"/>
        <w:numPr>
          <w:ilvl w:val="2"/>
          <w:numId w:val="167"/>
        </w:numPr>
        <w:ind w:left="0" w:firstLine="0"/>
      </w:pPr>
      <w:r w:rsidRPr="00C078CB">
        <w:t>Красные линии и линии регулирования застройки селитебных территорий определяются документацией по планировке территории с учетом функционального зонирования и планировочной структурой городских и сельских поселений, градостроительных и природных особенностей территории, планировочных ограничений, типа и интенсивности застройки.</w:t>
      </w:r>
    </w:p>
    <w:p w:rsidR="005927AF" w:rsidRPr="008F2B8A" w:rsidRDefault="005927AF" w:rsidP="007D2A2A">
      <w:pPr>
        <w:pStyle w:val="30"/>
        <w:numPr>
          <w:ilvl w:val="2"/>
          <w:numId w:val="167"/>
        </w:numPr>
        <w:ind w:left="0" w:firstLine="0"/>
      </w:pPr>
      <w:r w:rsidRPr="00C078CB">
        <w:t>В пределах селитебной территории выделяются зоны различного функционального назначения: жилые зоны, общественно</w:t>
      </w:r>
      <w:r w:rsidRPr="008F2B8A">
        <w:t xml:space="preserve">-деловые зоны, рекреационные зоны. </w:t>
      </w:r>
    </w:p>
    <w:p w:rsidR="005927AF" w:rsidRPr="008F2B8A" w:rsidRDefault="007F4245" w:rsidP="007D2A2A">
      <w:pPr>
        <w:pStyle w:val="30"/>
        <w:numPr>
          <w:ilvl w:val="2"/>
          <w:numId w:val="167"/>
        </w:numPr>
        <w:ind w:left="0" w:firstLine="0"/>
      </w:pPr>
      <w:r>
        <w:t xml:space="preserve"> </w:t>
      </w:r>
      <w:r w:rsidR="005927AF" w:rsidRPr="008F2B8A">
        <w:t xml:space="preserve"> Строительство в сейсмических районах</w:t>
      </w:r>
      <w:r w:rsidR="005927AF" w:rsidRPr="00744390">
        <w:t xml:space="preserve">. В районах со сложными инженерно-геологическими условиями, в оползневых районах, а также в районах  подверженных действию опасных и катастрофических природных и техногенных явлений, зонирование территорий осуществляется с учетом уменьшения степени риска, для чего необходимо использовать участки, требующие меньших затрат на инженерную подготовку, строительство и эксплуатацию зданий и сооружений. </w:t>
      </w:r>
    </w:p>
    <w:p w:rsidR="005927AF" w:rsidRPr="00255EFA" w:rsidRDefault="005927AF" w:rsidP="005927AF">
      <w:pPr>
        <w:jc w:val="center"/>
        <w:rPr>
          <w:rFonts w:ascii="Times New Roman" w:hAnsi="Times New Roman"/>
          <w:b/>
          <w:bCs/>
          <w:color w:val="968C8C" w:themeColor="accent6"/>
          <w:highlight w:val="yellow"/>
        </w:rPr>
      </w:pPr>
    </w:p>
    <w:p w:rsidR="00A77184" w:rsidRPr="00262A6D" w:rsidRDefault="00A77184" w:rsidP="007D2A2A">
      <w:pPr>
        <w:pStyle w:val="20"/>
        <w:numPr>
          <w:ilvl w:val="1"/>
          <w:numId w:val="146"/>
        </w:numPr>
      </w:pPr>
      <w:bookmarkStart w:id="39" w:name="_Toc414995029"/>
      <w:bookmarkStart w:id="40" w:name="_Toc414996776"/>
      <w:bookmarkStart w:id="41" w:name="_Toc414996856"/>
      <w:bookmarkStart w:id="42" w:name="_Toc414997253"/>
      <w:bookmarkStart w:id="43" w:name="_Toc414998841"/>
      <w:bookmarkStart w:id="44" w:name="_Toc418594747"/>
      <w:r w:rsidRPr="00262A6D">
        <w:t>Жилые зоны</w:t>
      </w:r>
      <w:bookmarkEnd w:id="39"/>
      <w:bookmarkEnd w:id="40"/>
      <w:bookmarkEnd w:id="41"/>
      <w:bookmarkEnd w:id="42"/>
      <w:bookmarkEnd w:id="43"/>
      <w:bookmarkEnd w:id="44"/>
    </w:p>
    <w:p w:rsidR="00A77184" w:rsidRPr="00262A6D" w:rsidRDefault="00A77184" w:rsidP="007D2A2A">
      <w:pPr>
        <w:pStyle w:val="30"/>
        <w:numPr>
          <w:ilvl w:val="2"/>
          <w:numId w:val="151"/>
        </w:numPr>
        <w:ind w:left="0" w:firstLine="0"/>
      </w:pPr>
      <w:r w:rsidRPr="00262A6D">
        <w:t>Жилые зоны предназначены для организации жилой среды, отвечающей современным социальным, гигиеническим и градостроительным требованиям, формируются в виде следующих объектов градостроительного нормирования:</w:t>
      </w:r>
    </w:p>
    <w:p w:rsidR="00A77184" w:rsidRPr="00262A6D" w:rsidRDefault="00A77184" w:rsidP="00A77184">
      <w:pPr>
        <w:ind w:firstLine="567"/>
        <w:jc w:val="both"/>
        <w:rPr>
          <w:rFonts w:ascii="Times New Roman" w:hAnsi="Times New Roman"/>
        </w:rPr>
      </w:pPr>
      <w:r w:rsidRPr="00262A6D">
        <w:rPr>
          <w:rFonts w:ascii="Times New Roman" w:hAnsi="Times New Roman"/>
        </w:rPr>
        <w:lastRenderedPageBreak/>
        <w:t>- участков жилой, смешанной жилой застройки в составе общественных зон, жилых групп и микрорайонов;</w:t>
      </w:r>
    </w:p>
    <w:p w:rsidR="00A77184" w:rsidRPr="00262A6D" w:rsidRDefault="00A77184" w:rsidP="00A77184">
      <w:pPr>
        <w:ind w:firstLine="567"/>
        <w:jc w:val="both"/>
        <w:rPr>
          <w:rFonts w:ascii="Times New Roman" w:hAnsi="Times New Roman"/>
        </w:rPr>
      </w:pPr>
      <w:r w:rsidRPr="00262A6D">
        <w:rPr>
          <w:rFonts w:ascii="Times New Roman" w:hAnsi="Times New Roman"/>
        </w:rPr>
        <w:t>- групп жилой, смешанной жилой застройки в составе общественных зон, микрорайонов или автономно расположенных в соседстве с комплексами и зонами иного функционального назначения;</w:t>
      </w:r>
    </w:p>
    <w:p w:rsidR="00A77184" w:rsidRPr="00262A6D" w:rsidRDefault="00A77184" w:rsidP="00A77184">
      <w:pPr>
        <w:ind w:firstLine="567"/>
        <w:jc w:val="both"/>
        <w:rPr>
          <w:rFonts w:ascii="Times New Roman" w:hAnsi="Times New Roman"/>
        </w:rPr>
      </w:pPr>
      <w:r w:rsidRPr="00262A6D">
        <w:rPr>
          <w:rFonts w:ascii="Times New Roman" w:hAnsi="Times New Roman"/>
        </w:rPr>
        <w:t>- микрорайонов в составе жилой застройки или автономно расположенных в соседстве с комплексами и зонами иного функционального назначения.</w:t>
      </w:r>
    </w:p>
    <w:p w:rsidR="00A77184" w:rsidRPr="00262A6D" w:rsidRDefault="00A77184" w:rsidP="00A77184">
      <w:pPr>
        <w:ind w:firstLine="567"/>
        <w:jc w:val="both"/>
        <w:rPr>
          <w:rFonts w:ascii="Times New Roman" w:hAnsi="Times New Roman"/>
          <w:i/>
        </w:rPr>
      </w:pPr>
      <w:r w:rsidRPr="00262A6D">
        <w:rPr>
          <w:rFonts w:ascii="Times New Roman" w:hAnsi="Times New Roman"/>
          <w:i/>
        </w:rPr>
        <w:t>Примечания:</w:t>
      </w:r>
    </w:p>
    <w:p w:rsidR="00A77184" w:rsidRPr="00262A6D" w:rsidRDefault="00A77184" w:rsidP="00A77184">
      <w:pPr>
        <w:ind w:firstLine="567"/>
        <w:jc w:val="both"/>
        <w:rPr>
          <w:rFonts w:ascii="Times New Roman" w:hAnsi="Times New Roman"/>
        </w:rPr>
      </w:pPr>
      <w:r w:rsidRPr="00262A6D">
        <w:rPr>
          <w:rFonts w:ascii="Times New Roman" w:hAnsi="Times New Roman"/>
        </w:rPr>
        <w:t>Относить проектируемый объект к одному из объектов градостроительного нормирования и структурной организации жилой территории следует в задании на проектирование;</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xml:space="preserve">В </w:t>
      </w:r>
      <w:r w:rsidR="007F4245">
        <w:rPr>
          <w:rFonts w:ascii="Times New Roman" w:hAnsi="Times New Roman"/>
          <w:color w:val="auto"/>
        </w:rPr>
        <w:t>сельском поселении</w:t>
      </w:r>
      <w:r w:rsidRPr="00262A6D">
        <w:rPr>
          <w:rFonts w:ascii="Times New Roman" w:hAnsi="Times New Roman"/>
          <w:color w:val="auto"/>
        </w:rPr>
        <w:t xml:space="preserve"> при компактной планировочной структуре микрорайоном </w:t>
      </w:r>
      <w:r w:rsidR="001849D1" w:rsidRPr="00262A6D">
        <w:rPr>
          <w:rFonts w:ascii="Times New Roman" w:hAnsi="Times New Roman"/>
          <w:color w:val="auto"/>
        </w:rPr>
        <w:t>может быть вся жилая территория;</w:t>
      </w:r>
    </w:p>
    <w:p w:rsidR="00E753C8" w:rsidRPr="007F4245" w:rsidRDefault="00A77184" w:rsidP="007F4245">
      <w:pPr>
        <w:pStyle w:val="30"/>
        <w:numPr>
          <w:ilvl w:val="2"/>
          <w:numId w:val="146"/>
        </w:numPr>
        <w:ind w:left="567" w:firstLine="0"/>
        <w:rPr>
          <w:szCs w:val="24"/>
        </w:rPr>
      </w:pPr>
      <w:r w:rsidRPr="00262A6D">
        <w:t>В состав жилых зон могут включаться:</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зона застройки малоэт</w:t>
      </w:r>
      <w:r w:rsidR="007F4245">
        <w:rPr>
          <w:rFonts w:ascii="Times New Roman" w:hAnsi="Times New Roman"/>
          <w:sz w:val="24"/>
          <w:szCs w:val="24"/>
        </w:rPr>
        <w:t>ажными жилыми домами (не более 3</w:t>
      </w:r>
      <w:r w:rsidRPr="00262A6D">
        <w:rPr>
          <w:rFonts w:ascii="Times New Roman" w:hAnsi="Times New Roman"/>
          <w:sz w:val="24"/>
          <w:szCs w:val="24"/>
        </w:rPr>
        <w:t xml:space="preserve"> этажей, включая </w:t>
      </w:r>
      <w:proofErr w:type="gramStart"/>
      <w:r w:rsidRPr="00262A6D">
        <w:rPr>
          <w:rFonts w:ascii="Times New Roman" w:hAnsi="Times New Roman"/>
          <w:sz w:val="24"/>
          <w:szCs w:val="24"/>
        </w:rPr>
        <w:t>мансардный</w:t>
      </w:r>
      <w:proofErr w:type="gramEnd"/>
      <w:r w:rsidRPr="00262A6D">
        <w:rPr>
          <w:rFonts w:ascii="Times New Roman" w:hAnsi="Times New Roman"/>
          <w:sz w:val="24"/>
          <w:szCs w:val="24"/>
        </w:rPr>
        <w:t>);</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 xml:space="preserve">зона застройки блокированными жилыми домами (не более 3 этажей) с </w:t>
      </w:r>
      <w:proofErr w:type="spellStart"/>
      <w:r w:rsidRPr="00262A6D">
        <w:rPr>
          <w:rFonts w:ascii="Times New Roman" w:hAnsi="Times New Roman"/>
          <w:sz w:val="24"/>
          <w:szCs w:val="24"/>
        </w:rPr>
        <w:t>приквартирными</w:t>
      </w:r>
      <w:proofErr w:type="spellEnd"/>
      <w:r w:rsidRPr="00262A6D">
        <w:rPr>
          <w:rFonts w:ascii="Times New Roman" w:hAnsi="Times New Roman"/>
          <w:sz w:val="24"/>
          <w:szCs w:val="24"/>
        </w:rPr>
        <w:t xml:space="preserve"> участками;</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зона застройки индивидуальными отдельно стоящими жилыми домами (не более 3 этажей) с при</w:t>
      </w:r>
      <w:r w:rsidR="0084475E" w:rsidRPr="00262A6D">
        <w:rPr>
          <w:rFonts w:ascii="Times New Roman" w:hAnsi="Times New Roman"/>
          <w:sz w:val="24"/>
          <w:szCs w:val="24"/>
        </w:rPr>
        <w:t>усадебными земельными участками, в том числе:</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0E2782" w:rsidRPr="00262A6D" w:rsidRDefault="000E2782" w:rsidP="000E2782">
      <w:pPr>
        <w:ind w:left="567"/>
        <w:jc w:val="both"/>
        <w:rPr>
          <w:rFonts w:ascii="Times New Roman" w:hAnsi="Times New Roman"/>
          <w:color w:val="auto"/>
        </w:rPr>
      </w:pPr>
      <w:r w:rsidRPr="00262A6D">
        <w:rPr>
          <w:rFonts w:ascii="Times New Roman" w:hAnsi="Times New Roman"/>
          <w:color w:val="auto"/>
        </w:rPr>
        <w:t>– застройка объектами индивидуального жилищного строительства и усадебными жилыми домами с земельным участком площадью от 200 до 400 квадратных метров;</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839E7" w:rsidRPr="0068633A" w:rsidRDefault="00A77184" w:rsidP="00D839E7">
      <w:pPr>
        <w:pStyle w:val="30"/>
        <w:numPr>
          <w:ilvl w:val="0"/>
          <w:numId w:val="0"/>
        </w:numPr>
        <w:rPr>
          <w:color w:val="000000" w:themeColor="text1"/>
        </w:rPr>
      </w:pPr>
      <w:proofErr w:type="gramStart"/>
      <w:r w:rsidRPr="00262A6D">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w:t>
      </w:r>
      <w:proofErr w:type="gramEnd"/>
      <w:r w:rsidRPr="00262A6D">
        <w:t xml:space="preserve"> </w:t>
      </w:r>
      <w:r w:rsidR="00D839E7" w:rsidRPr="00262A6D">
        <w:t xml:space="preserve">В состав жилых зон могут включаться также территории, предназначенные для ведения огородничества, садоводства и дачного хозяйства которые, как правило, должны быть огорожены. </w:t>
      </w:r>
      <w:r w:rsidR="00D839E7" w:rsidRPr="0068633A">
        <w:rPr>
          <w:color w:val="000000" w:themeColor="text1"/>
        </w:rPr>
        <w:t xml:space="preserve">Ограждения с целью минимального затенения территории соседних участков должны быть сетчатые или решетчатые высотой </w:t>
      </w:r>
      <w:r w:rsidR="00786958" w:rsidRPr="0068633A">
        <w:rPr>
          <w:color w:val="000000" w:themeColor="text1"/>
        </w:rPr>
        <w:t>2,0</w:t>
      </w:r>
      <w:r w:rsidR="00D839E7" w:rsidRPr="0068633A">
        <w:rPr>
          <w:color w:val="000000" w:themeColor="text1"/>
        </w:rPr>
        <w:t xml:space="preserve"> м. Допускается по согласованию с владельцами соседних участков устройство глухих ограждений между соседними участками и со стороны улиц и проездов.</w:t>
      </w:r>
    </w:p>
    <w:p w:rsidR="00A77184" w:rsidRPr="00262A6D" w:rsidRDefault="00A77184" w:rsidP="00D839E7">
      <w:pPr>
        <w:pStyle w:val="30"/>
        <w:numPr>
          <w:ilvl w:val="0"/>
          <w:numId w:val="0"/>
        </w:numPr>
      </w:pPr>
      <w:r w:rsidRPr="00262A6D">
        <w:t>Вид объекта нормирования и его границы устанавливаются в составе генеральных планов поселений</w:t>
      </w:r>
      <w:r w:rsidR="00262A6D" w:rsidRPr="00262A6D">
        <w:t>.</w:t>
      </w:r>
    </w:p>
    <w:p w:rsidR="00A77184" w:rsidRPr="00262A6D" w:rsidRDefault="00A77184" w:rsidP="007D2A2A">
      <w:pPr>
        <w:pStyle w:val="30"/>
        <w:numPr>
          <w:ilvl w:val="2"/>
          <w:numId w:val="146"/>
        </w:numPr>
        <w:ind w:left="0" w:firstLine="0"/>
      </w:pPr>
      <w:r w:rsidRPr="00262A6D">
        <w:t xml:space="preserve">В соответствии с Жилищным кодексом от 29 декабря </w:t>
      </w:r>
      <w:smartTag w:uri="urn:schemas-microsoft-com:office:smarttags" w:element="metricconverter">
        <w:smartTagPr>
          <w:attr w:name="ProductID" w:val="2004 г"/>
        </w:smartTagPr>
        <w:r w:rsidRPr="00262A6D">
          <w:t>2004 г</w:t>
        </w:r>
      </w:smartTag>
      <w:r w:rsidRPr="00262A6D">
        <w:t>. №</w:t>
      </w:r>
      <w:r w:rsidR="00B80F97" w:rsidRPr="00262A6D">
        <w:t>188</w:t>
      </w:r>
      <w:r w:rsidRPr="00262A6D">
        <w:t>–ФЗ</w:t>
      </w:r>
      <w:r w:rsidR="00B80F97" w:rsidRPr="00262A6D">
        <w:t xml:space="preserve"> (ред. 31.12.2014)</w:t>
      </w:r>
      <w:r w:rsidRPr="00262A6D">
        <w:t xml:space="preserve"> к компетенции органов государственной власти Карачаево-Черкесской Республики, а также органов местного самоуправления относится определение нормы предоставления жилого помещения. </w:t>
      </w:r>
      <w:proofErr w:type="gramStart"/>
      <w:r w:rsidRPr="00262A6D">
        <w:t xml:space="preserve">Нормой предоставления площади жилого помещения по договору социального найма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и равна 18 </w:t>
      </w:r>
      <w:proofErr w:type="spellStart"/>
      <w:r w:rsidRPr="00262A6D">
        <w:t>кв.м</w:t>
      </w:r>
      <w:proofErr w:type="spellEnd"/>
      <w:r w:rsidR="00262A6D" w:rsidRPr="00262A6D">
        <w:t xml:space="preserve">. </w:t>
      </w:r>
      <w:r w:rsidRPr="00262A6D">
        <w:t xml:space="preserve">Норма предоставления устанавливается в зависимости от достигнутого в соответствующем муниципальном </w:t>
      </w:r>
      <w:r w:rsidRPr="00262A6D">
        <w:lastRenderedPageBreak/>
        <w:t>образовании уровня обеспеченности жилыми помещениями, предоставляемыми по договорам социального найма.</w:t>
      </w:r>
      <w:proofErr w:type="gramEnd"/>
    </w:p>
    <w:p w:rsidR="00A77184" w:rsidRPr="00262A6D" w:rsidRDefault="00A77184" w:rsidP="007D2A2A">
      <w:pPr>
        <w:pStyle w:val="30"/>
        <w:numPr>
          <w:ilvl w:val="2"/>
          <w:numId w:val="146"/>
        </w:numPr>
        <w:ind w:left="0" w:firstLine="0"/>
      </w:pPr>
      <w:r w:rsidRPr="00262A6D">
        <w:t xml:space="preserve">Расчётный показатель жилищной обеспеченности </w:t>
      </w:r>
      <w:r w:rsidR="00262A6D" w:rsidRPr="00262A6D">
        <w:t>на территории</w:t>
      </w:r>
      <w:r w:rsidR="00475DC4">
        <w:t xml:space="preserve"> </w:t>
      </w:r>
      <w:r w:rsidR="00545854">
        <w:t xml:space="preserve"> </w:t>
      </w:r>
      <w:r w:rsidR="008C1501">
        <w:t>Сары-</w:t>
      </w:r>
      <w:proofErr w:type="spellStart"/>
      <w:r w:rsidR="008C1501">
        <w:t>Тюзского</w:t>
      </w:r>
      <w:proofErr w:type="spellEnd"/>
      <w:r w:rsidR="004E1E4F">
        <w:t xml:space="preserve"> </w:t>
      </w:r>
      <w:r w:rsidR="007B3B56">
        <w:t>сельского поселения</w:t>
      </w:r>
      <w:r w:rsidR="007F4245">
        <w:t xml:space="preserve"> </w:t>
      </w:r>
      <w:proofErr w:type="gramStart"/>
      <w:r w:rsidRPr="00262A6D">
        <w:t>рекомендуется</w:t>
      </w:r>
      <w:proofErr w:type="gramEnd"/>
      <w:r w:rsidRPr="00262A6D">
        <w:t xml:space="preserve"> принима</w:t>
      </w:r>
      <w:r w:rsidR="00262A6D" w:rsidRPr="00262A6D">
        <w:t xml:space="preserve">ется равным </w:t>
      </w:r>
      <w:smartTag w:uri="urn:schemas-microsoft-com:office:smarttags" w:element="metricconverter">
        <w:smartTagPr>
          <w:attr w:name="ProductID" w:val="18 кв. м"/>
        </w:smartTagPr>
        <w:r w:rsidRPr="00262A6D">
          <w:t>18 кв. м</w:t>
        </w:r>
      </w:smartTag>
      <w:r w:rsidRPr="00262A6D">
        <w:t xml:space="preserve"> общей площади на человека, а при застройке жилыми домами повышенной комфортности – 20-</w:t>
      </w:r>
      <w:smartTag w:uri="urn:schemas-microsoft-com:office:smarttags" w:element="metricconverter">
        <w:smartTagPr>
          <w:attr w:name="ProductID" w:val="30 кв. м"/>
        </w:smartTagPr>
        <w:r w:rsidRPr="00262A6D">
          <w:t>30 кв. м</w:t>
        </w:r>
      </w:smartTag>
      <w:r w:rsidRPr="00262A6D">
        <w:t xml:space="preserve"> общей площади на человека.</w:t>
      </w:r>
    </w:p>
    <w:p w:rsidR="00A77184" w:rsidRPr="00262A6D" w:rsidRDefault="00A77184" w:rsidP="007D2A2A">
      <w:pPr>
        <w:pStyle w:val="30"/>
        <w:numPr>
          <w:ilvl w:val="2"/>
          <w:numId w:val="146"/>
        </w:numPr>
        <w:ind w:left="0" w:firstLine="0"/>
      </w:pPr>
      <w:r w:rsidRPr="00262A6D">
        <w:t>Этажность жилой застройки определяется градос</w:t>
      </w:r>
      <w:r w:rsidR="00B80F97" w:rsidRPr="00262A6D">
        <w:t xml:space="preserve">троительным регламентом Правил </w:t>
      </w:r>
      <w:r w:rsidRPr="00262A6D">
        <w:t xml:space="preserve">землепользования и застройки </w:t>
      </w:r>
      <w:r w:rsidR="00262A6D" w:rsidRPr="00262A6D">
        <w:t xml:space="preserve"> </w:t>
      </w:r>
      <w:r w:rsidRPr="00262A6D">
        <w:t xml:space="preserve"> </w:t>
      </w:r>
      <w:r w:rsidR="007F4245">
        <w:t xml:space="preserve">сельского </w:t>
      </w:r>
      <w:r w:rsidRPr="00262A6D">
        <w:t xml:space="preserve">поселения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p w:rsidR="00A77184" w:rsidRPr="00262A6D" w:rsidRDefault="00A77184" w:rsidP="007D2A2A">
      <w:pPr>
        <w:pStyle w:val="30"/>
        <w:numPr>
          <w:ilvl w:val="2"/>
          <w:numId w:val="146"/>
        </w:numPr>
        <w:ind w:left="0" w:firstLine="0"/>
      </w:pPr>
      <w:r w:rsidRPr="00262A6D">
        <w:t>При проектировании планировки и застройки жилых территорий нормируется следующее:</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условия безопасности среды обитания по нормируемым санитарно-гигиеническим требованиям и с учётом обязательных к выполнению требований, обусловленных соблюдением мер безопасности, содержащихся в Технических Регламентах, принимаемых посредством федеральных законов;</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xml:space="preserve">- плотность населения на территории микрорайона в соответствии с п. </w:t>
      </w:r>
      <w:r w:rsidR="00475DC4" w:rsidRPr="00475DC4">
        <w:rPr>
          <w:rFonts w:ascii="Times New Roman" w:hAnsi="Times New Roman"/>
          <w:color w:val="000000" w:themeColor="text1"/>
        </w:rPr>
        <w:t>2.2.33</w:t>
      </w:r>
      <w:r w:rsidRPr="00475DC4">
        <w:rPr>
          <w:rFonts w:ascii="Times New Roman" w:hAnsi="Times New Roman"/>
          <w:color w:val="000000" w:themeColor="text1"/>
        </w:rPr>
        <w:t xml:space="preserve">. </w:t>
      </w:r>
      <w:r w:rsidRPr="00262A6D">
        <w:rPr>
          <w:rFonts w:ascii="Times New Roman" w:hAnsi="Times New Roman"/>
          <w:color w:val="auto"/>
        </w:rPr>
        <w:t>настоящих норм;</w:t>
      </w:r>
    </w:p>
    <w:p w:rsidR="00A77184" w:rsidRPr="00262A6D" w:rsidRDefault="00A77184" w:rsidP="00A77184">
      <w:pPr>
        <w:ind w:firstLine="567"/>
        <w:jc w:val="both"/>
        <w:rPr>
          <w:rFonts w:ascii="Times New Roman" w:hAnsi="Times New Roman"/>
        </w:rPr>
      </w:pPr>
      <w:r w:rsidRPr="00262A6D">
        <w:rPr>
          <w:rFonts w:ascii="Times New Roman" w:hAnsi="Times New Roman"/>
          <w:color w:val="auto"/>
        </w:rPr>
        <w:t xml:space="preserve">- минимальная удельная обеспеченность </w:t>
      </w:r>
      <w:r w:rsidRPr="00262A6D">
        <w:rPr>
          <w:rFonts w:ascii="Times New Roman" w:hAnsi="Times New Roman"/>
        </w:rPr>
        <w:t>озеленёнными территориями в группе, микрорайоне;</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доступность объектов приближенного, повседневного и периодического обслуживания не более 300, 500 и </w:t>
      </w:r>
      <w:smartTag w:uri="urn:schemas-microsoft-com:office:smarttags" w:element="metricconverter">
        <w:smartTagPr>
          <w:attr w:name="ProductID" w:val="1200 м"/>
        </w:smartTagPr>
        <w:r w:rsidRPr="00262A6D">
          <w:rPr>
            <w:rFonts w:ascii="Times New Roman" w:hAnsi="Times New Roman"/>
          </w:rPr>
          <w:t>1200 м</w:t>
        </w:r>
      </w:smartTag>
      <w:r w:rsidRPr="00262A6D">
        <w:rPr>
          <w:rFonts w:ascii="Times New Roman" w:hAnsi="Times New Roman"/>
        </w:rPr>
        <w:t xml:space="preserve"> соответственно;</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длина пешеходных подходов до остановочных пунктов массового пассажирского транспорта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длина пешеходных подходов от остановочных пунктов массового пассажирского транспорта до торговых центров, универмагов и поликлиник – не более </w:t>
      </w:r>
      <w:smartTag w:uri="urn:schemas-microsoft-com:office:smarttags" w:element="metricconverter">
        <w:smartTagPr>
          <w:attr w:name="ProductID" w:val="150 м"/>
        </w:smartTagPr>
        <w:r w:rsidRPr="00262A6D">
          <w:rPr>
            <w:rFonts w:ascii="Times New Roman" w:hAnsi="Times New Roman"/>
          </w:rPr>
          <w:t>150 м</w:t>
        </w:r>
      </w:smartTag>
      <w:r w:rsidRPr="00262A6D">
        <w:rPr>
          <w:rFonts w:ascii="Times New Roman" w:hAnsi="Times New Roman"/>
        </w:rPr>
        <w:t xml:space="preserve">, до прочих объектов обслуживания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F33321" w:rsidRDefault="00A77184" w:rsidP="00A77184">
      <w:pPr>
        <w:ind w:firstLine="567"/>
        <w:jc w:val="both"/>
        <w:rPr>
          <w:rFonts w:ascii="Times New Roman" w:hAnsi="Times New Roman"/>
          <w:color w:val="000000" w:themeColor="text1"/>
        </w:rPr>
      </w:pPr>
      <w:r w:rsidRPr="00F33321">
        <w:rPr>
          <w:rFonts w:ascii="Times New Roman" w:hAnsi="Times New Roman"/>
          <w:color w:val="000000" w:themeColor="text1"/>
        </w:rPr>
        <w:t>- обеспеченность местами хранения автомобилей в гаражах-стоянках (</w:t>
      </w:r>
      <w:r w:rsidR="00F33321" w:rsidRPr="00F33321">
        <w:rPr>
          <w:rFonts w:ascii="Times New Roman" w:hAnsi="Times New Roman"/>
          <w:color w:val="000000" w:themeColor="text1"/>
        </w:rPr>
        <w:t>п. 2.2.20</w:t>
      </w:r>
      <w:r w:rsidRPr="00F33321">
        <w:rPr>
          <w:rFonts w:ascii="Times New Roman" w:hAnsi="Times New Roman"/>
          <w:color w:val="000000" w:themeColor="text1"/>
        </w:rPr>
        <w:t xml:space="preserve">) с размещением их в доступности: для жителей </w:t>
      </w:r>
      <w:r w:rsidRPr="00F33321">
        <w:rPr>
          <w:rFonts w:ascii="Times New Roman" w:hAnsi="Times New Roman"/>
          <w:i/>
          <w:color w:val="000000" w:themeColor="text1"/>
        </w:rPr>
        <w:t>кварталов сохраняемой застройки</w:t>
      </w:r>
      <w:r w:rsidRPr="00F33321">
        <w:rPr>
          <w:rFonts w:ascii="Times New Roman" w:hAnsi="Times New Roman"/>
          <w:color w:val="000000" w:themeColor="text1"/>
        </w:rPr>
        <w:t xml:space="preserve"> – не более </w:t>
      </w:r>
      <w:smartTag w:uri="urn:schemas-microsoft-com:office:smarttags" w:element="metricconverter">
        <w:smartTagPr>
          <w:attr w:name="ProductID" w:val="1500 м"/>
        </w:smartTagPr>
        <w:r w:rsidRPr="00F33321">
          <w:rPr>
            <w:rFonts w:ascii="Times New Roman" w:hAnsi="Times New Roman"/>
            <w:color w:val="000000" w:themeColor="text1"/>
          </w:rPr>
          <w:t>1500 м</w:t>
        </w:r>
      </w:smartTag>
      <w:r w:rsidRPr="00F33321">
        <w:rPr>
          <w:rFonts w:ascii="Times New Roman" w:hAnsi="Times New Roman"/>
          <w:color w:val="000000" w:themeColor="text1"/>
        </w:rPr>
        <w:t xml:space="preserve">, для территорий с коттеджной застройкой – не более </w:t>
      </w:r>
      <w:smartTag w:uri="urn:schemas-microsoft-com:office:smarttags" w:element="metricconverter">
        <w:smartTagPr>
          <w:attr w:name="ProductID" w:val="200 м"/>
        </w:smartTagPr>
        <w:r w:rsidRPr="00F33321">
          <w:rPr>
            <w:rFonts w:ascii="Times New Roman" w:hAnsi="Times New Roman"/>
            <w:color w:val="000000" w:themeColor="text1"/>
          </w:rPr>
          <w:t>200 м</w:t>
        </w:r>
      </w:smartTag>
      <w:r w:rsidRPr="00F33321">
        <w:rPr>
          <w:rFonts w:ascii="Times New Roman" w:hAnsi="Times New Roman"/>
          <w:color w:val="000000" w:themeColor="text1"/>
        </w:rPr>
        <w:t xml:space="preserve">, для остальных жилых территорий – не более </w:t>
      </w:r>
      <w:smartTag w:uri="urn:schemas-microsoft-com:office:smarttags" w:element="metricconverter">
        <w:smartTagPr>
          <w:attr w:name="ProductID" w:val="600 м"/>
        </w:smartTagPr>
        <w:r w:rsidRPr="00F33321">
          <w:rPr>
            <w:rFonts w:ascii="Times New Roman" w:hAnsi="Times New Roman"/>
            <w:color w:val="000000" w:themeColor="text1"/>
          </w:rPr>
          <w:t>600 м</w:t>
        </w:r>
      </w:smartTag>
      <w:r w:rsidRPr="00F33321">
        <w:rPr>
          <w:rFonts w:ascii="Times New Roman" w:hAnsi="Times New Roman"/>
          <w:color w:val="000000" w:themeColor="text1"/>
        </w:rPr>
        <w:t>;</w:t>
      </w:r>
    </w:p>
    <w:p w:rsidR="00A77184" w:rsidRPr="00262A6D" w:rsidRDefault="00A77184" w:rsidP="00A77184">
      <w:pPr>
        <w:ind w:firstLine="567"/>
        <w:jc w:val="both"/>
        <w:rPr>
          <w:rFonts w:ascii="Times New Roman" w:hAnsi="Times New Roman"/>
        </w:rPr>
      </w:pPr>
      <w:r w:rsidRPr="00262A6D">
        <w:rPr>
          <w:rFonts w:ascii="Times New Roman" w:hAnsi="Times New Roman"/>
        </w:rPr>
        <w:t>- условия размещения гаражей-стоянок;</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пешеходная доступность озеленённых территорий общего пользования (сквер, бульвар, сад)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262A6D" w:rsidRDefault="00A77184" w:rsidP="00A77184">
      <w:pPr>
        <w:ind w:firstLine="567"/>
        <w:jc w:val="both"/>
        <w:rPr>
          <w:rFonts w:ascii="Times New Roman" w:hAnsi="Times New Roman"/>
        </w:rPr>
      </w:pPr>
      <w:r w:rsidRPr="00262A6D">
        <w:rPr>
          <w:rFonts w:ascii="Times New Roman" w:hAnsi="Times New Roman"/>
        </w:rPr>
        <w:t>- пожарная безопасность (максимально допустимые габариты зданий: этажность, площадь; расположение проездов для пожарных автомобилей; удаление от пожарного депо; противопожарные расстояния и др.) жилых территорий.</w:t>
      </w:r>
    </w:p>
    <w:p w:rsidR="00A77184" w:rsidRPr="00143CCF" w:rsidRDefault="00A77184" w:rsidP="007D2A2A">
      <w:pPr>
        <w:pStyle w:val="30"/>
        <w:numPr>
          <w:ilvl w:val="2"/>
          <w:numId w:val="146"/>
        </w:numPr>
        <w:ind w:left="0" w:firstLine="0"/>
      </w:pPr>
      <w:r w:rsidRPr="00262A6D">
        <w:t xml:space="preserve">Для определения размеров территорий жилых зон допускается применять укрупненные </w:t>
      </w:r>
      <w:r w:rsidRPr="00143CCF">
        <w:t>показатели в расчете на 1000 человек.</w:t>
      </w:r>
    </w:p>
    <w:p w:rsidR="00A77184" w:rsidRPr="00143CCF" w:rsidRDefault="00A77184" w:rsidP="007D2A2A">
      <w:pPr>
        <w:pStyle w:val="30"/>
        <w:numPr>
          <w:ilvl w:val="2"/>
          <w:numId w:val="146"/>
        </w:numPr>
        <w:ind w:left="0" w:firstLine="0"/>
      </w:pPr>
      <w:r w:rsidRPr="00143CCF">
        <w:t>Жилые здания с квартирами в первых этажах следует располагать с отступом от красных линий.</w:t>
      </w:r>
      <w:r w:rsidR="00D34B2A" w:rsidRPr="00143CCF">
        <w:t xml:space="preserve"> </w:t>
      </w:r>
      <w:r w:rsidRPr="00143CCF">
        <w:t>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rsidR="00A77184" w:rsidRPr="00143CCF" w:rsidRDefault="004C1040" w:rsidP="007D2A2A">
      <w:pPr>
        <w:pStyle w:val="30"/>
        <w:numPr>
          <w:ilvl w:val="2"/>
          <w:numId w:val="146"/>
        </w:numPr>
        <w:ind w:left="0" w:firstLine="0"/>
      </w:pPr>
      <w:r w:rsidRPr="00143CCF">
        <w:t>В</w:t>
      </w:r>
      <w:r w:rsidR="00090E7B" w:rsidRPr="00143CCF">
        <w:t xml:space="preserve"> жилых зданиях не</w:t>
      </w:r>
      <w:r w:rsidRPr="00143CCF">
        <w:t xml:space="preserve"> </w:t>
      </w:r>
      <w:r w:rsidR="00090E7B" w:rsidRPr="00143CCF">
        <w:t xml:space="preserve">рекомендуется </w:t>
      </w:r>
      <w:r w:rsidRPr="00143CCF">
        <w:t>размещать</w:t>
      </w:r>
      <w:r w:rsidR="00090E7B" w:rsidRPr="00143CCF">
        <w:t>:</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котельные и насосные, за исключением крышных котельных;</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трансформаторные подстанции;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lastRenderedPageBreak/>
        <w:t>административные учреждения поселкового значения;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лечебные учреждения;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столовые, кафе и другие организации общественного питания с количеством посадочных мест более 50;</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общественные уборные;</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бюро ритуального обслуживания;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магазины, мастерские, пункты и склады с огнеопасными и легковоспламеняющимися материалами;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магазины и склады, эксплуатация которых может повлечь загрязнение территории и воздуха жилой застройки;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рыбные магазины;</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овощные магазины;</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бани, сауны, прачечные и химчистки, кроме приемных пунктов;</w:t>
      </w:r>
    </w:p>
    <w:p w:rsidR="00A77184" w:rsidRPr="00143CCF" w:rsidRDefault="00A77184" w:rsidP="00E32C51">
      <w:pPr>
        <w:pStyle w:val="af2"/>
        <w:numPr>
          <w:ilvl w:val="0"/>
          <w:numId w:val="39"/>
        </w:numPr>
        <w:spacing w:after="0"/>
        <w:ind w:left="567"/>
        <w:jc w:val="both"/>
        <w:rPr>
          <w:rFonts w:ascii="Times New Roman" w:hAnsi="Times New Roman"/>
          <w:sz w:val="24"/>
          <w:szCs w:val="24"/>
        </w:rPr>
      </w:pPr>
      <w:r w:rsidRPr="00143CCF">
        <w:rPr>
          <w:rFonts w:ascii="Times New Roman" w:hAnsi="Times New Roman"/>
          <w:sz w:val="24"/>
          <w:szCs w:val="24"/>
        </w:rPr>
        <w:t>танцевальные, спортивные залы, дискотеки, видеосалоны, за исключением тренажерных и фитнес-залов.</w:t>
      </w:r>
    </w:p>
    <w:p w:rsidR="00A77184" w:rsidRPr="00143CCF" w:rsidRDefault="00A77184" w:rsidP="00A77184">
      <w:pPr>
        <w:ind w:firstLine="567"/>
        <w:jc w:val="both"/>
        <w:rPr>
          <w:rFonts w:ascii="Times New Roman" w:hAnsi="Times New Roman"/>
        </w:rPr>
      </w:pPr>
      <w:r w:rsidRPr="00143CCF">
        <w:rPr>
          <w:rFonts w:ascii="Times New Roman" w:hAnsi="Times New Roman"/>
        </w:rPr>
        <w:t>При назначении положительного санитарно-эпидемиологического заключения в жилых зданиях допускается размещать:</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женские консультации;</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кабинеты врачей общей практики и частнопрактикующих врачей;</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лечебно-восстановительные, реабилитационные восстановительные центры;</w:t>
      </w:r>
    </w:p>
    <w:p w:rsidR="00A77184" w:rsidRPr="00143CCF" w:rsidRDefault="00A77184" w:rsidP="00E32C51">
      <w:pPr>
        <w:pStyle w:val="af2"/>
        <w:numPr>
          <w:ilvl w:val="0"/>
          <w:numId w:val="40"/>
        </w:numPr>
        <w:spacing w:after="0"/>
        <w:ind w:left="567"/>
        <w:jc w:val="both"/>
        <w:rPr>
          <w:rFonts w:ascii="Times New Roman" w:hAnsi="Times New Roman"/>
          <w:sz w:val="24"/>
          <w:szCs w:val="24"/>
        </w:rPr>
      </w:pPr>
      <w:r w:rsidRPr="00143CCF">
        <w:rPr>
          <w:rFonts w:ascii="Times New Roman" w:hAnsi="Times New Roman"/>
          <w:sz w:val="24"/>
          <w:szCs w:val="24"/>
        </w:rPr>
        <w:t>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A77184" w:rsidRPr="003A7954" w:rsidRDefault="00A77184" w:rsidP="007D2A2A">
      <w:pPr>
        <w:pStyle w:val="30"/>
        <w:numPr>
          <w:ilvl w:val="2"/>
          <w:numId w:val="146"/>
        </w:numPr>
        <w:ind w:left="0" w:firstLine="0"/>
      </w:pPr>
      <w:r w:rsidRPr="003A7954">
        <w:rPr>
          <w:szCs w:val="24"/>
        </w:rPr>
        <w:t>При размещении и планировочной</w:t>
      </w:r>
      <w:r w:rsidRPr="003A7954">
        <w:t xml:space="preserve">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раздела </w:t>
      </w:r>
      <w:r w:rsidR="00090E7B" w:rsidRPr="003A7954">
        <w:t>«</w:t>
      </w:r>
      <w:r w:rsidRPr="003A7954">
        <w:t>Охрана окружающей среды</w:t>
      </w:r>
      <w:r w:rsidR="00090E7B" w:rsidRPr="003A7954">
        <w:t>»</w:t>
      </w:r>
      <w:r w:rsidR="00C971FF" w:rsidRPr="003A7954">
        <w:t xml:space="preserve"> </w:t>
      </w:r>
      <w:r w:rsidRPr="003A7954">
        <w:t>настоящих Нормативов.</w:t>
      </w:r>
    </w:p>
    <w:p w:rsidR="00A77184" w:rsidRPr="003A7954" w:rsidRDefault="00A77184" w:rsidP="007D2A2A">
      <w:pPr>
        <w:pStyle w:val="30"/>
        <w:numPr>
          <w:ilvl w:val="2"/>
          <w:numId w:val="146"/>
        </w:numPr>
        <w:ind w:left="0" w:firstLine="0"/>
      </w:pPr>
      <w:r w:rsidRPr="003A7954">
        <w:t xml:space="preserve">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раздела </w:t>
      </w:r>
      <w:r w:rsidR="00090E7B" w:rsidRPr="003A7954">
        <w:t>«</w:t>
      </w:r>
      <w:r w:rsidRPr="003A7954">
        <w:t>Обеспечение доступности объектов социальной инфраструктуры для инвалидов и других маломобильных групп населения</w:t>
      </w:r>
      <w:r w:rsidR="00090E7B" w:rsidRPr="003A7954">
        <w:t>»</w:t>
      </w:r>
      <w:r w:rsidRPr="003A7954">
        <w:t xml:space="preserve"> настоящих Нормативов.</w:t>
      </w:r>
    </w:p>
    <w:p w:rsidR="00A77184" w:rsidRPr="003A7954" w:rsidRDefault="00A77184" w:rsidP="004E1E4F">
      <w:pPr>
        <w:shd w:val="clear" w:color="auto" w:fill="FFFFFF" w:themeFill="background1"/>
        <w:ind w:firstLine="567"/>
        <w:jc w:val="both"/>
        <w:rPr>
          <w:rFonts w:ascii="Times New Roman" w:hAnsi="Times New Roman"/>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t>Функционально-планировочная организация территории участка жилой и смешанной жилой застройки</w:t>
      </w:r>
    </w:p>
    <w:p w:rsidR="00A77184" w:rsidRPr="004E1E4F" w:rsidRDefault="00A77184" w:rsidP="004E1E4F">
      <w:pPr>
        <w:shd w:val="clear" w:color="auto" w:fill="FFFFFF" w:themeFill="background1"/>
        <w:ind w:firstLine="567"/>
        <w:jc w:val="both"/>
        <w:rPr>
          <w:rFonts w:ascii="Times New Roman" w:hAnsi="Times New Roman"/>
          <w:color w:val="auto"/>
        </w:rPr>
      </w:pPr>
    </w:p>
    <w:p w:rsidR="00A77184" w:rsidRPr="004E1E4F" w:rsidRDefault="00A77184" w:rsidP="004E1E4F">
      <w:pPr>
        <w:pStyle w:val="30"/>
        <w:numPr>
          <w:ilvl w:val="2"/>
          <w:numId w:val="167"/>
        </w:numPr>
        <w:shd w:val="clear" w:color="auto" w:fill="FFFFFF" w:themeFill="background1"/>
        <w:ind w:left="0" w:firstLine="0"/>
      </w:pPr>
      <w:r w:rsidRPr="004E1E4F">
        <w:t>Участок жилой, смешанной жилой застройки – территор</w:t>
      </w:r>
      <w:r w:rsidR="005A6C36" w:rsidRPr="004E1E4F">
        <w:t>ия, как правило, размером до 1,0</w:t>
      </w:r>
      <w:r w:rsidRPr="004E1E4F">
        <w:t xml:space="preserve"> га, на которой размещается жилой дом (дома) с придомовой территорией. Границами территории участка являются границы землепользования.</w:t>
      </w:r>
      <w:r w:rsidR="00F33321" w:rsidRPr="004E1E4F">
        <w:t xml:space="preserve">  </w:t>
      </w:r>
    </w:p>
    <w:p w:rsidR="00A77184" w:rsidRPr="004E1E4F" w:rsidRDefault="00A77184" w:rsidP="004E1E4F">
      <w:pPr>
        <w:pStyle w:val="30"/>
        <w:numPr>
          <w:ilvl w:val="2"/>
          <w:numId w:val="146"/>
        </w:numPr>
        <w:shd w:val="clear" w:color="auto" w:fill="FFFFFF" w:themeFill="background1"/>
        <w:ind w:left="0" w:firstLine="0"/>
      </w:pPr>
      <w:r w:rsidRPr="004E1E4F">
        <w:t xml:space="preserve">Участок жилой, смешанной жилой застройки состоит из площади застройки и придомовой территории. Придомовая территория включает следующие обязательные элементы: подходы и подъезды к дому, </w:t>
      </w:r>
      <w:r w:rsidRPr="004E1E4F">
        <w:rPr>
          <w:iCs/>
        </w:rPr>
        <w:t xml:space="preserve">гостевые автостоянки, </w:t>
      </w:r>
      <w:r w:rsidRPr="004E1E4F">
        <w:t xml:space="preserve">территории зелёных </w:t>
      </w:r>
      <w:r w:rsidRPr="004E1E4F">
        <w:lastRenderedPageBreak/>
        <w:t>насаждений с площадками для игр и отдыха, площадки для хозяйственных целей и выгула собак.</w:t>
      </w:r>
    </w:p>
    <w:p w:rsidR="00A77184" w:rsidRPr="004E1E4F" w:rsidRDefault="00A77184" w:rsidP="004E1E4F">
      <w:pPr>
        <w:pStyle w:val="30"/>
        <w:numPr>
          <w:ilvl w:val="2"/>
          <w:numId w:val="146"/>
        </w:numPr>
        <w:shd w:val="clear" w:color="auto" w:fill="FFFFFF" w:themeFill="background1"/>
        <w:ind w:left="0" w:firstLine="0"/>
      </w:pPr>
      <w:r w:rsidRPr="004E1E4F">
        <w:t>Подъезды к домам на придомовой территории следует принимать размером не менее рассчитанного по противопожарным требованиям</w:t>
      </w:r>
      <w:r w:rsidR="00090E7B" w:rsidRPr="004E1E4F">
        <w:t xml:space="preserve"> СНиП 21-01-97*. Пожарная безопасность зданий и сооружений</w:t>
      </w:r>
      <w:r w:rsidR="00DC67E9" w:rsidRPr="004E1E4F">
        <w:t xml:space="preserve"> (ред. от </w:t>
      </w:r>
      <w:r w:rsidR="005B7E1A" w:rsidRPr="004E1E4F">
        <w:t>19 июля 2002</w:t>
      </w:r>
      <w:r w:rsidR="00DC67E9" w:rsidRPr="004E1E4F">
        <w:t>).</w:t>
      </w:r>
    </w:p>
    <w:p w:rsidR="00DC67E9" w:rsidRPr="004E1E4F" w:rsidRDefault="00A77184" w:rsidP="004E1E4F">
      <w:pPr>
        <w:pStyle w:val="30"/>
        <w:numPr>
          <w:ilvl w:val="2"/>
          <w:numId w:val="146"/>
        </w:numPr>
        <w:shd w:val="clear" w:color="auto" w:fill="FFFFFF" w:themeFill="background1"/>
        <w:ind w:left="0" w:firstLine="0"/>
      </w:pPr>
      <w:r w:rsidRPr="004E1E4F">
        <w:t xml:space="preserve">На территории участка жилой, смешанной жилой застройки запрещается размещение отдельно стоящих нежилых объектов, а также – встроенно-пристроенных нежилых объектов, недопустимых к размещению в жилой застройке по санитарно-гигиеническим требованиям </w:t>
      </w:r>
      <w:r w:rsidR="00DC67E9" w:rsidRPr="004E1E4F">
        <w:t>в соответствии с СН 2.2.4/2.1.8.583-96. Инфразвук на рабочих местах, в жилых и общественных помещениях и на территории жилой застройки и СанПиН 2.2.1/2.1.1.1200-03. Санитарно-защитные зоны и санитарная классификация предприятий, сооружений и иных объектов (ред. от 25 апреля 2014).</w:t>
      </w:r>
    </w:p>
    <w:p w:rsidR="00A77184" w:rsidRPr="004E1E4F" w:rsidRDefault="00A77184" w:rsidP="004E1E4F">
      <w:pPr>
        <w:pStyle w:val="30"/>
        <w:numPr>
          <w:ilvl w:val="2"/>
          <w:numId w:val="146"/>
        </w:numPr>
        <w:shd w:val="clear" w:color="auto" w:fill="FFFFFF" w:themeFill="background1"/>
        <w:ind w:left="0" w:firstLine="0"/>
      </w:pPr>
      <w:r w:rsidRPr="004E1E4F">
        <w:t>В случаях размещения нежилых объектов в нижних этажах жилых домов они должны быть отделены от жилых помещений противопожарными, звукоизолирующими перекрытиями и перегородками, иметь самостоятельные шахты для вентиляции, обособленные от жилой территории входы для посетителей, подъезды и площадки для стоянки автомобилей.</w:t>
      </w:r>
    </w:p>
    <w:p w:rsidR="00A77184" w:rsidRPr="004E1E4F" w:rsidRDefault="00A77184" w:rsidP="004E1E4F">
      <w:pPr>
        <w:pStyle w:val="30"/>
        <w:numPr>
          <w:ilvl w:val="2"/>
          <w:numId w:val="146"/>
        </w:numPr>
        <w:shd w:val="clear" w:color="auto" w:fill="FFFFFF" w:themeFill="background1"/>
        <w:ind w:left="0" w:firstLine="0"/>
      </w:pPr>
      <w:r w:rsidRPr="004E1E4F">
        <w:t>Жилыми домами с встроенно-пристроенными объектами обслуживания следует формировать фронт застройки жилых улиц. Подъезды и подходы к встроенно-пристроенным объектам не следует размещать на придомовой территории.</w:t>
      </w:r>
    </w:p>
    <w:p w:rsidR="00A77184" w:rsidRPr="004E1E4F" w:rsidRDefault="00A77184" w:rsidP="004E1E4F">
      <w:pPr>
        <w:pStyle w:val="30"/>
        <w:numPr>
          <w:ilvl w:val="2"/>
          <w:numId w:val="146"/>
        </w:numPr>
        <w:shd w:val="clear" w:color="auto" w:fill="FFFFFF" w:themeFill="background1"/>
        <w:ind w:left="0" w:firstLine="0"/>
        <w:rPr>
          <w:sz w:val="22"/>
          <w:szCs w:val="22"/>
        </w:rPr>
      </w:pPr>
      <w:r w:rsidRPr="004E1E4F">
        <w:t xml:space="preserve">Минимальную норму проектирования озеленённых придомовых территорий с площадками для игр детей и отдыха взрослых принимать не менее </w:t>
      </w:r>
      <w:r w:rsidR="003A7954" w:rsidRPr="004E1E4F">
        <w:t>7</w:t>
      </w:r>
      <w:r w:rsidRPr="004E1E4F">
        <w:t xml:space="preserve"> кв. м / чел. Минимальная норма озеленения для участка жилой, смешанной жилой застройки рассчитывается на максимально возможное население (т.е. с обеспеченностью </w:t>
      </w:r>
      <w:smartTag w:uri="urn:schemas-microsoft-com:office:smarttags" w:element="metricconverter">
        <w:smartTagPr>
          <w:attr w:name="ProductID" w:val="18 кв. м"/>
        </w:smartTagPr>
        <w:r w:rsidRPr="004E1E4F">
          <w:t>18 кв. м</w:t>
        </w:r>
      </w:smartTag>
      <w:r w:rsidRPr="004E1E4F">
        <w:t xml:space="preserve"> общей площади на человека). Площадки для игр и отдыха следует проектировать по норме 0,5-0,7 </w:t>
      </w:r>
      <w:proofErr w:type="spellStart"/>
      <w:r w:rsidRPr="004E1E4F">
        <w:t>кв.м</w:t>
      </w:r>
      <w:proofErr w:type="spellEnd"/>
      <w:r w:rsidRPr="004E1E4F">
        <w:t xml:space="preserve">. / чел. Расстояние от окон домов до границ площадок отдыха и игр – не менее </w:t>
      </w:r>
      <w:smartTag w:uri="urn:schemas-microsoft-com:office:smarttags" w:element="metricconverter">
        <w:smartTagPr>
          <w:attr w:name="ProductID" w:val="10 м"/>
        </w:smartTagPr>
        <w:r w:rsidRPr="004E1E4F">
          <w:t>10 м</w:t>
        </w:r>
      </w:smartTag>
      <w:r w:rsidRPr="004E1E4F">
        <w:t>. При условии обеспечения минимальной нормы озеленения на придомовых территориях рекомендуется проектировать размещение спортивных площадок по норме 1,0-</w:t>
      </w:r>
      <w:smartTag w:uri="urn:schemas-microsoft-com:office:smarttags" w:element="metricconverter">
        <w:smartTagPr>
          <w:attr w:name="ProductID" w:val="1,5 кв. м"/>
        </w:smartTagPr>
        <w:r w:rsidRPr="004E1E4F">
          <w:t>1,5 кв. м</w:t>
        </w:r>
      </w:smartTag>
      <w:r w:rsidRPr="004E1E4F">
        <w:t xml:space="preserve"> / чел. Расстояние от окон жилых домов до границ спортплощадок следует принимать от 20 до </w:t>
      </w:r>
      <w:smartTag w:uri="urn:schemas-microsoft-com:office:smarttags" w:element="metricconverter">
        <w:smartTagPr>
          <w:attr w:name="ProductID" w:val="40 м"/>
        </w:smartTagPr>
        <w:r w:rsidRPr="004E1E4F">
          <w:t>40 м</w:t>
        </w:r>
      </w:smartTag>
      <w:r w:rsidRPr="004E1E4F">
        <w:t xml:space="preserve"> в зависимости от шумовых характеристик. Расстояния от площадок с мусорными контейнерами до окон жилых домов, площадок отдыха следует принимать не менее </w:t>
      </w:r>
      <w:smartTag w:uri="urn:schemas-microsoft-com:office:smarttags" w:element="metricconverter">
        <w:smartTagPr>
          <w:attr w:name="ProductID" w:val="20 м"/>
        </w:smartTagPr>
        <w:r w:rsidRPr="004E1E4F">
          <w:t>20 м</w:t>
        </w:r>
      </w:smartTag>
      <w:r w:rsidRPr="004E1E4F">
        <w:t xml:space="preserve">, но не более </w:t>
      </w:r>
      <w:smartTag w:uri="urn:schemas-microsoft-com:office:smarttags" w:element="metricconverter">
        <w:smartTagPr>
          <w:attr w:name="ProductID" w:val="100 м"/>
        </w:smartTagPr>
        <w:r w:rsidRPr="004E1E4F">
          <w:t>100 м</w:t>
        </w:r>
      </w:smartTag>
      <w:r w:rsidRPr="004E1E4F">
        <w:t xml:space="preserve"> для домов с мусоропроводами и </w:t>
      </w:r>
      <w:smartTag w:uri="urn:schemas-microsoft-com:office:smarttags" w:element="metricconverter">
        <w:smartTagPr>
          <w:attr w:name="ProductID" w:val="50 м"/>
        </w:smartTagPr>
        <w:r w:rsidRPr="004E1E4F">
          <w:t>50 м</w:t>
        </w:r>
      </w:smartTag>
      <w:r w:rsidRPr="004E1E4F">
        <w:t xml:space="preserve"> для домов без мусоропроводов; площадки должны примыкать к сквозным проездам, что должно исключить маневрирование вывозящих мусор машин. Расстояния от площадок с мусорными контейнерами до границ участков детских, лечебных учреждений следует принимать не менее 25 м.</w:t>
      </w:r>
    </w:p>
    <w:p w:rsidR="00A77184" w:rsidRPr="004E1E4F" w:rsidRDefault="00A77184" w:rsidP="004E1E4F">
      <w:pPr>
        <w:pStyle w:val="30"/>
        <w:numPr>
          <w:ilvl w:val="2"/>
          <w:numId w:val="146"/>
        </w:numPr>
        <w:shd w:val="clear" w:color="auto" w:fill="FFFFFF" w:themeFill="background1"/>
        <w:ind w:left="0" w:firstLine="0"/>
      </w:pPr>
      <w:r w:rsidRPr="004E1E4F">
        <w:rPr>
          <w:i/>
        </w:rPr>
        <w:t>Гаражи-стоянки</w:t>
      </w:r>
      <w:r w:rsidRPr="004E1E4F">
        <w:t xml:space="preserve"> на территории участка жилой, смешанной жилой застройки (</w:t>
      </w:r>
      <w:r w:rsidRPr="004E1E4F">
        <w:rPr>
          <w:i/>
        </w:rPr>
        <w:t>встроенные, встроенно-пристроенные, подземные</w:t>
      </w:r>
      <w:r w:rsidRPr="004E1E4F">
        <w:t xml:space="preserve">) предназначены для хранения автомобилей населения, проживающего на данном участке. Подъезды к гаражам-стоянкам не должны нарушать эксплуатацию придомовых территорий, должны быть изолированы от площадок отдыха и игр детей, спортивных площадок. Размещение </w:t>
      </w:r>
      <w:r w:rsidR="00F33321" w:rsidRPr="004E1E4F">
        <w:t>отдельно стоящих</w:t>
      </w:r>
      <w:r w:rsidRPr="004E1E4F">
        <w:t xml:space="preserve"> гаражей-стоянок и подъездов к ним на придомовой территории не допускается. Расстояния от жилых домов до гаражей-стоянок, гостевых автостоянок, въездов в гаражи-стоянки и выездов из них следует принимать в соответствии с разделом «Транспортная инфраструктура»</w:t>
      </w:r>
      <w:r w:rsidR="007748CE" w:rsidRPr="004E1E4F">
        <w:t xml:space="preserve"> Настоящих нормативов</w:t>
      </w:r>
      <w:r w:rsidRPr="004E1E4F">
        <w:t>.</w:t>
      </w:r>
    </w:p>
    <w:p w:rsidR="00A77184" w:rsidRPr="004E1E4F" w:rsidRDefault="00A77184" w:rsidP="004E1E4F">
      <w:pPr>
        <w:shd w:val="clear" w:color="auto" w:fill="FFFFFF" w:themeFill="background1"/>
        <w:rPr>
          <w:rFonts w:ascii="Times New Roman" w:hAnsi="Times New Roman" w:cs="Times New Roman"/>
          <w:b/>
          <w:i/>
          <w:color w:val="auto"/>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t>Функционально-планировочная организация территории группы жилой и смешанной жилой застройки</w:t>
      </w:r>
    </w:p>
    <w:p w:rsidR="00A77184" w:rsidRPr="004E1E4F" w:rsidRDefault="00A77184" w:rsidP="004E1E4F">
      <w:pPr>
        <w:shd w:val="clear" w:color="auto" w:fill="FFFFFF" w:themeFill="background1"/>
        <w:ind w:firstLine="567"/>
        <w:jc w:val="center"/>
        <w:rPr>
          <w:rFonts w:ascii="Times New Roman" w:hAnsi="Times New Roman"/>
          <w:b/>
          <w:bCs/>
          <w:color w:val="auto"/>
        </w:rPr>
      </w:pPr>
    </w:p>
    <w:p w:rsidR="00A77184" w:rsidRPr="004E1E4F" w:rsidRDefault="00A77184" w:rsidP="004E1E4F">
      <w:pPr>
        <w:pStyle w:val="30"/>
        <w:numPr>
          <w:ilvl w:val="2"/>
          <w:numId w:val="146"/>
        </w:numPr>
        <w:shd w:val="clear" w:color="auto" w:fill="FFFFFF" w:themeFill="background1"/>
        <w:ind w:left="0" w:firstLine="0"/>
      </w:pPr>
      <w:r w:rsidRPr="004E1E4F">
        <w:t xml:space="preserve">Группа жилой, смешанной жилой застройки – территория размером, как правило, до </w:t>
      </w:r>
      <w:smartTag w:uri="urn:schemas-microsoft-com:office:smarttags" w:element="metricconverter">
        <w:smartTagPr>
          <w:attr w:name="ProductID" w:val="7 га"/>
        </w:smartTagPr>
        <w:r w:rsidRPr="004E1E4F">
          <w:t>7 га</w:t>
        </w:r>
      </w:smartTag>
      <w:r w:rsidRPr="004E1E4F">
        <w:t xml:space="preserve"> с населением 2-4 тыс. человек, обеспеченных объектами приближенного </w:t>
      </w:r>
      <w:r w:rsidRPr="004E1E4F">
        <w:lastRenderedPageBreak/>
        <w:t>обслуживания в пределах своей территории, а объектами повседневного и периодического обслуживания – в пределах нормативной доступности.</w:t>
      </w:r>
    </w:p>
    <w:p w:rsidR="00A77184" w:rsidRPr="004E1E4F" w:rsidRDefault="00A77184" w:rsidP="004E1E4F">
      <w:pPr>
        <w:pStyle w:val="30"/>
        <w:numPr>
          <w:ilvl w:val="2"/>
          <w:numId w:val="146"/>
        </w:numPr>
        <w:shd w:val="clear" w:color="auto" w:fill="FFFFFF" w:themeFill="background1"/>
        <w:ind w:left="0" w:firstLine="0"/>
      </w:pPr>
      <w:r w:rsidRPr="004E1E4F">
        <w:t xml:space="preserve">Территория группы жилой, смешанной жилой застройки включает участки жилой, смешанной жилой застройки и территории общего пользования группы: озеленённые территории (сквер, бульвар), участки детских садов, объектов приближенного обслуживания, гаражей-стоянок, проезды и автостоянки. </w:t>
      </w:r>
    </w:p>
    <w:p w:rsidR="00A77184" w:rsidRPr="004E1E4F" w:rsidRDefault="00A77184" w:rsidP="004E1E4F">
      <w:pPr>
        <w:pStyle w:val="30"/>
        <w:numPr>
          <w:ilvl w:val="2"/>
          <w:numId w:val="146"/>
        </w:numPr>
        <w:shd w:val="clear" w:color="auto" w:fill="FFFFFF" w:themeFill="background1"/>
        <w:ind w:left="0" w:firstLine="0"/>
      </w:pPr>
      <w:r w:rsidRPr="004E1E4F">
        <w:t xml:space="preserve">Минимальная обеспеченность озеленёнными территориями – </w:t>
      </w:r>
      <w:smartTag w:uri="urn:schemas-microsoft-com:office:smarttags" w:element="metricconverter">
        <w:smartTagPr>
          <w:attr w:name="ProductID" w:val="7,0 кв. м"/>
        </w:smartTagPr>
        <w:r w:rsidRPr="004E1E4F">
          <w:t>7,0 кв. м</w:t>
        </w:r>
      </w:smartTag>
      <w:r w:rsidRPr="004E1E4F">
        <w:t xml:space="preserve"> / чел., в которую входят: озеленённые придомовые территории, озеленённые территории участков детских дошкольных учреждений (50% территории участка), участки зелёных насаждений общего пользования групп (сквер).</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Рекомендуется использование зелёных насаждений для фиксации границы территории жилой группы, организация замкнутых и полузамкнутых дворовых пространств.</w:t>
      </w:r>
    </w:p>
    <w:p w:rsidR="00A77184" w:rsidRPr="004E1E4F" w:rsidRDefault="00A77184" w:rsidP="004E1E4F">
      <w:pPr>
        <w:pStyle w:val="30"/>
        <w:numPr>
          <w:ilvl w:val="2"/>
          <w:numId w:val="146"/>
        </w:numPr>
        <w:shd w:val="clear" w:color="auto" w:fill="FFFFFF" w:themeFill="background1"/>
        <w:ind w:left="0" w:firstLine="0"/>
      </w:pPr>
      <w:r w:rsidRPr="004E1E4F">
        <w:t>Группы жилой, смешанной жилой застройки формируются в виде квартала или части квартала. Границы группы устанавливаются по красным линиям улично-дорожной сети и (или) по ближнему краю проезда, а также – в случае примыкания – по границам землепользования.</w:t>
      </w:r>
    </w:p>
    <w:p w:rsidR="00A77184" w:rsidRPr="004E1E4F" w:rsidRDefault="00A77184" w:rsidP="004E1E4F">
      <w:pPr>
        <w:pStyle w:val="30"/>
        <w:numPr>
          <w:ilvl w:val="2"/>
          <w:numId w:val="146"/>
        </w:numPr>
        <w:shd w:val="clear" w:color="auto" w:fill="FFFFFF" w:themeFill="background1"/>
        <w:ind w:left="0" w:firstLine="0"/>
      </w:pPr>
      <w:r w:rsidRPr="004E1E4F">
        <w:t xml:space="preserve">Потребность в дошкольных учреждениях следует определять в соответствии с реальными демографическими условиями по показателям </w:t>
      </w:r>
      <w:proofErr w:type="spellStart"/>
      <w:r w:rsidRPr="004E1E4F">
        <w:t>предпроектных</w:t>
      </w:r>
      <w:proofErr w:type="spellEnd"/>
      <w:r w:rsidRPr="004E1E4F">
        <w:t xml:space="preserve"> исследований. </w:t>
      </w:r>
    </w:p>
    <w:p w:rsidR="00A77184" w:rsidRPr="004E1E4F" w:rsidRDefault="00A77184" w:rsidP="004E1E4F">
      <w:pPr>
        <w:pStyle w:val="30"/>
        <w:numPr>
          <w:ilvl w:val="2"/>
          <w:numId w:val="146"/>
        </w:numPr>
        <w:shd w:val="clear" w:color="auto" w:fill="FFFFFF" w:themeFill="background1"/>
        <w:ind w:left="0" w:firstLine="0"/>
      </w:pPr>
      <w:r w:rsidRPr="004E1E4F">
        <w:t xml:space="preserve">Въезды на территорию групп жилой, смешанной жилой застройки следует предусматривать с шагом не более </w:t>
      </w:r>
      <w:smartTag w:uri="urn:schemas-microsoft-com:office:smarttags" w:element="metricconverter">
        <w:smartTagPr>
          <w:attr w:name="ProductID" w:val="150 м"/>
        </w:smartTagPr>
        <w:r w:rsidRPr="004E1E4F">
          <w:t>150 м</w:t>
        </w:r>
      </w:smartTag>
      <w:r w:rsidRPr="004E1E4F">
        <w:t>. При проектировании проездов на территории группы следует учитывать требования противопожарной безопасности и изоляции от придомовой территории, а также требования раздела 8 настоящих норм.</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На территории групп жилой, смешанной жилой застройки гаражи-стоянки следует проектировать с учётом требований раздела «Транспортная инфраструктура» настоящих </w:t>
      </w:r>
      <w:r w:rsidR="00211743" w:rsidRPr="004E1E4F">
        <w:rPr>
          <w:rFonts w:ascii="Times New Roman" w:hAnsi="Times New Roman"/>
          <w:color w:val="auto"/>
        </w:rPr>
        <w:t>Н</w:t>
      </w:r>
      <w:r w:rsidRPr="004E1E4F">
        <w:rPr>
          <w:rFonts w:ascii="Times New Roman" w:hAnsi="Times New Roman"/>
          <w:color w:val="auto"/>
        </w:rPr>
        <w:t>орм</w:t>
      </w:r>
      <w:r w:rsidR="00211743" w:rsidRPr="004E1E4F">
        <w:rPr>
          <w:rFonts w:ascii="Times New Roman" w:hAnsi="Times New Roman"/>
          <w:color w:val="auto"/>
        </w:rPr>
        <w:t>ативов</w:t>
      </w:r>
      <w:r w:rsidRPr="004E1E4F">
        <w:rPr>
          <w:rFonts w:ascii="Times New Roman" w:hAnsi="Times New Roman"/>
          <w:color w:val="auto"/>
        </w:rPr>
        <w:t>.</w:t>
      </w:r>
    </w:p>
    <w:p w:rsidR="00A77184" w:rsidRPr="004E1E4F" w:rsidRDefault="00A77184" w:rsidP="004E1E4F">
      <w:pPr>
        <w:shd w:val="clear" w:color="auto" w:fill="FFFFFF" w:themeFill="background1"/>
        <w:ind w:firstLine="567"/>
        <w:jc w:val="both"/>
        <w:rPr>
          <w:rFonts w:ascii="Times New Roman" w:hAnsi="Times New Roman"/>
          <w:color w:val="auto"/>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t>Функционально-планировочная организация территории микрорайона</w:t>
      </w:r>
    </w:p>
    <w:p w:rsidR="00A77184" w:rsidRPr="004E1E4F" w:rsidRDefault="00A77184" w:rsidP="004E1E4F">
      <w:pPr>
        <w:shd w:val="clear" w:color="auto" w:fill="FFFFFF" w:themeFill="background1"/>
        <w:ind w:firstLine="567"/>
        <w:jc w:val="center"/>
        <w:rPr>
          <w:rFonts w:ascii="Times New Roman" w:hAnsi="Times New Roman"/>
          <w:b/>
          <w:bCs/>
          <w:color w:val="auto"/>
        </w:rPr>
      </w:pPr>
    </w:p>
    <w:p w:rsidR="00A77184" w:rsidRPr="004E1E4F" w:rsidRDefault="00A77184" w:rsidP="004E1E4F">
      <w:pPr>
        <w:pStyle w:val="30"/>
        <w:numPr>
          <w:ilvl w:val="2"/>
          <w:numId w:val="146"/>
        </w:numPr>
        <w:shd w:val="clear" w:color="auto" w:fill="FFFFFF" w:themeFill="background1"/>
        <w:ind w:left="0" w:firstLine="0"/>
      </w:pPr>
      <w:r w:rsidRPr="004E1E4F">
        <w:t xml:space="preserve">Жилой микрорайон – территория, как правило, размером более </w:t>
      </w:r>
      <w:smartTag w:uri="urn:schemas-microsoft-com:office:smarttags" w:element="metricconverter">
        <w:smartTagPr>
          <w:attr w:name="ProductID" w:val="20 га"/>
        </w:smartTagPr>
        <w:r w:rsidRPr="004E1E4F">
          <w:t>20 га</w:t>
        </w:r>
      </w:smartTag>
      <w:r w:rsidRPr="004E1E4F">
        <w:t xml:space="preserve"> с населением 6-20 тыс. человек, обеспеченных объектами приближенного и повседневного обслуживания в пределах своей территории, а объектами периодического обслуживания – в пределах нормативной доступности </w:t>
      </w:r>
      <w:r w:rsidR="00717BE4" w:rsidRPr="004E1E4F">
        <w:t>установленным в Основной части настоящих Нормативов</w:t>
      </w:r>
      <w:r w:rsidRPr="004E1E4F">
        <w:t>.</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Территория и население микрорайона зависят от величины </w:t>
      </w:r>
      <w:r w:rsidR="00BE2F30" w:rsidRPr="004E1E4F">
        <w:rPr>
          <w:rFonts w:ascii="Times New Roman" w:hAnsi="Times New Roman"/>
          <w:color w:val="auto"/>
        </w:rPr>
        <w:t xml:space="preserve">поселения и составляют </w:t>
      </w:r>
      <w:r w:rsidRPr="004E1E4F">
        <w:rPr>
          <w:rFonts w:ascii="Times New Roman" w:hAnsi="Times New Roman"/>
          <w:color w:val="auto"/>
        </w:rPr>
        <w:t xml:space="preserve">от 15 до </w:t>
      </w:r>
      <w:smartTag w:uri="urn:schemas-microsoft-com:office:smarttags" w:element="metricconverter">
        <w:smartTagPr>
          <w:attr w:name="ProductID" w:val="30 га"/>
        </w:smartTagPr>
        <w:r w:rsidRPr="004E1E4F">
          <w:rPr>
            <w:rFonts w:ascii="Times New Roman" w:hAnsi="Times New Roman"/>
            <w:color w:val="auto"/>
          </w:rPr>
          <w:t>30 га</w:t>
        </w:r>
      </w:smartTag>
      <w:r w:rsidRPr="004E1E4F">
        <w:rPr>
          <w:rFonts w:ascii="Times New Roman" w:hAnsi="Times New Roman"/>
          <w:color w:val="auto"/>
        </w:rPr>
        <w:t>.</w:t>
      </w:r>
    </w:p>
    <w:p w:rsidR="00A77184" w:rsidRPr="004E1E4F" w:rsidRDefault="00A77184" w:rsidP="004E1E4F">
      <w:pPr>
        <w:pStyle w:val="30"/>
        <w:numPr>
          <w:ilvl w:val="2"/>
          <w:numId w:val="146"/>
        </w:numPr>
        <w:shd w:val="clear" w:color="auto" w:fill="FFFFFF" w:themeFill="background1"/>
        <w:ind w:left="0" w:firstLine="0"/>
      </w:pPr>
      <w:r w:rsidRPr="004E1E4F">
        <w:t>Расчётная территория микрорайона включает группы жилой, смешанной жилой застройки и территории общего пользования микрорайона: участки школ, учреждений повседневного обслуживания, коммунальных объектов, гаражей-стоянок, территории зелёных насаждений (сад, сквер, бульвар</w:t>
      </w:r>
      <w:r w:rsidR="00BE2F30" w:rsidRPr="004E1E4F">
        <w:t>), улицы, проезды, автостоянки.</w:t>
      </w:r>
    </w:p>
    <w:p w:rsidR="00A77184" w:rsidRPr="004E1E4F" w:rsidRDefault="00A77184" w:rsidP="004E1E4F">
      <w:pPr>
        <w:pStyle w:val="30"/>
        <w:numPr>
          <w:ilvl w:val="2"/>
          <w:numId w:val="146"/>
        </w:numPr>
        <w:shd w:val="clear" w:color="auto" w:fill="FFFFFF" w:themeFill="background1"/>
        <w:ind w:left="0" w:firstLine="0"/>
      </w:pPr>
      <w:r w:rsidRPr="004E1E4F">
        <w:t xml:space="preserve">Минимальная обеспеченность озеленёнными территориями – </w:t>
      </w:r>
      <w:smartTag w:uri="urn:schemas-microsoft-com:office:smarttags" w:element="metricconverter">
        <w:smartTagPr>
          <w:attr w:name="ProductID" w:val="7 кв. м"/>
        </w:smartTagPr>
        <w:r w:rsidRPr="004E1E4F">
          <w:t>7 кв. м</w:t>
        </w:r>
      </w:smartTag>
      <w:r w:rsidRPr="004E1E4F">
        <w:t xml:space="preserve"> / чел., в которые входят: озеленённые территории групп, озеленённые территории участков школ (40% территории участка), участки зелёных насаждений общего пользования микрорайона (сад). В площадь отдельных участков озеленённой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A77184" w:rsidRPr="004E1E4F" w:rsidRDefault="00A77184" w:rsidP="004E1E4F">
      <w:pPr>
        <w:pStyle w:val="30"/>
        <w:numPr>
          <w:ilvl w:val="2"/>
          <w:numId w:val="146"/>
        </w:numPr>
        <w:shd w:val="clear" w:color="auto" w:fill="FFFFFF" w:themeFill="background1"/>
        <w:ind w:left="0" w:firstLine="0"/>
      </w:pPr>
      <w:r w:rsidRPr="004E1E4F">
        <w:t xml:space="preserve">Жилой микрорайон следует формировать на территориях жилого назначения. Микрорайон занимает, как правило, территорию нескольких кварталов, не расчленяется магистралями районного значения. Границами расчётной территории микрорайона являются красные линии магистралей и районного значения, по осям проездов или пешеходных путей, а также – в случае примыкания – утверждённые границы территорий </w:t>
      </w:r>
      <w:r w:rsidRPr="004E1E4F">
        <w:lastRenderedPageBreak/>
        <w:t xml:space="preserve">иного функционального назначения, естественные рубежи, а при их отсутствии – условные линии на расстоянии </w:t>
      </w:r>
      <w:smartTag w:uri="urn:schemas-microsoft-com:office:smarttags" w:element="metricconverter">
        <w:smartTagPr>
          <w:attr w:name="ProductID" w:val="3 м"/>
        </w:smartTagPr>
        <w:r w:rsidRPr="004E1E4F">
          <w:t>3 м</w:t>
        </w:r>
      </w:smartTag>
      <w:r w:rsidRPr="004E1E4F">
        <w:t xml:space="preserve"> от линии застройки.</w:t>
      </w:r>
    </w:p>
    <w:p w:rsidR="00A77184" w:rsidRPr="004E1E4F" w:rsidRDefault="00A77184" w:rsidP="004E1E4F">
      <w:pPr>
        <w:pStyle w:val="30"/>
        <w:numPr>
          <w:ilvl w:val="2"/>
          <w:numId w:val="146"/>
        </w:numPr>
        <w:shd w:val="clear" w:color="auto" w:fill="FFFFFF" w:themeFill="background1"/>
        <w:ind w:left="0" w:firstLine="0"/>
      </w:pPr>
      <w:r w:rsidRPr="004E1E4F">
        <w:t xml:space="preserve">На территории микрорайона запрещается размещение нежилых объектов с участками более </w:t>
      </w:r>
      <w:smartTag w:uri="urn:schemas-microsoft-com:office:smarttags" w:element="metricconverter">
        <w:smartTagPr>
          <w:attr w:name="ProductID" w:val="0,5 га"/>
        </w:smartTagPr>
        <w:r w:rsidRPr="004E1E4F">
          <w:t>0,5 га</w:t>
        </w:r>
      </w:smartTag>
      <w:r w:rsidRPr="004E1E4F">
        <w:t>, не связанных с обслуживанием населения микрорайона. Допускается размещение объектов малого бизнеса и производственных предприятий малой мощности, дополняющих комплекс учреждений обязательного обслуживания. Доля нежилого фонда в объёме фонда застройки микрорайона не должна превышать 25%.</w:t>
      </w:r>
    </w:p>
    <w:p w:rsidR="00A77184" w:rsidRPr="004E1E4F" w:rsidRDefault="00A77184" w:rsidP="004E1E4F">
      <w:pPr>
        <w:pStyle w:val="30"/>
        <w:numPr>
          <w:ilvl w:val="2"/>
          <w:numId w:val="146"/>
        </w:numPr>
        <w:shd w:val="clear" w:color="auto" w:fill="FFFFFF" w:themeFill="background1"/>
        <w:ind w:left="0" w:firstLine="0"/>
      </w:pPr>
      <w:r w:rsidRPr="004E1E4F">
        <w:t>Организацию улиц и проездов в микрорайоне, размещение  гаражей-стоянок, автостоянок на территории микрорайона следует принимать в соответствии с разделом Транспортная инфраструктура.</w:t>
      </w:r>
    </w:p>
    <w:p w:rsidR="00A77184" w:rsidRPr="004E1E4F" w:rsidRDefault="00A77184" w:rsidP="004E1E4F">
      <w:pPr>
        <w:pStyle w:val="30"/>
        <w:numPr>
          <w:ilvl w:val="2"/>
          <w:numId w:val="146"/>
        </w:numPr>
        <w:shd w:val="clear" w:color="auto" w:fill="FFFFFF" w:themeFill="background1"/>
        <w:ind w:left="0" w:firstLine="0"/>
      </w:pPr>
      <w:r w:rsidRPr="004E1E4F">
        <w:t>Расчётную плотность населения микрорайона, чел. / га рекомендуется принимать не более приведённой в таблице 2.2.</w:t>
      </w:r>
      <w:r w:rsidR="007105F6" w:rsidRPr="004E1E4F">
        <w:t>45</w:t>
      </w:r>
      <w:r w:rsidRPr="004E1E4F">
        <w:t>.1</w:t>
      </w:r>
    </w:p>
    <w:p w:rsidR="00A77184" w:rsidRPr="001F17FF" w:rsidRDefault="00A77184" w:rsidP="004E1E4F">
      <w:pPr>
        <w:shd w:val="clear" w:color="auto" w:fill="FFFFFF" w:themeFill="background1"/>
        <w:jc w:val="right"/>
        <w:rPr>
          <w:rFonts w:ascii="Times New Roman" w:hAnsi="Times New Roman" w:cs="Times New Roman"/>
          <w:color w:val="C00000"/>
        </w:rPr>
      </w:pPr>
    </w:p>
    <w:p w:rsidR="00A77184" w:rsidRPr="004E1E4F" w:rsidRDefault="00A77184" w:rsidP="004E1E4F">
      <w:pPr>
        <w:shd w:val="clear" w:color="auto" w:fill="FFFFFF" w:themeFill="background1"/>
        <w:jc w:val="right"/>
        <w:rPr>
          <w:rFonts w:ascii="Times New Roman" w:hAnsi="Times New Roman" w:cs="Times New Roman"/>
          <w:color w:val="auto"/>
        </w:rPr>
      </w:pPr>
      <w:r w:rsidRPr="004E1E4F">
        <w:rPr>
          <w:rFonts w:ascii="Times New Roman" w:hAnsi="Times New Roman" w:cs="Times New Roman"/>
          <w:color w:val="auto"/>
        </w:rPr>
        <w:t>Таблица 2.2.</w:t>
      </w:r>
      <w:r w:rsidR="007105F6" w:rsidRPr="004E1E4F">
        <w:rPr>
          <w:rFonts w:ascii="Times New Roman" w:hAnsi="Times New Roman" w:cs="Times New Roman"/>
          <w:color w:val="auto"/>
        </w:rPr>
        <w:t>45</w:t>
      </w:r>
      <w:r w:rsidRPr="004E1E4F">
        <w:rPr>
          <w:rFonts w:ascii="Times New Roman" w:hAnsi="Times New Roman" w:cs="Times New Roman"/>
          <w:color w:val="auto"/>
        </w:rPr>
        <w:t>.1</w:t>
      </w:r>
    </w:p>
    <w:p w:rsidR="00A77184" w:rsidRPr="004E1E4F" w:rsidRDefault="00A77184" w:rsidP="004E1E4F">
      <w:pPr>
        <w:shd w:val="clear" w:color="auto" w:fill="FFFFFF" w:themeFill="background1"/>
        <w:jc w:val="right"/>
        <w:rPr>
          <w:rFonts w:ascii="Times New Roman" w:hAnsi="Times New Roman"/>
          <w:color w:val="auto"/>
          <w:shd w:val="clear" w:color="auto" w:fill="FFFF00"/>
        </w:rPr>
      </w:pPr>
    </w:p>
    <w:tbl>
      <w:tblPr>
        <w:tblW w:w="9356" w:type="dxa"/>
        <w:tblInd w:w="-5" w:type="dxa"/>
        <w:tblLayout w:type="fixed"/>
        <w:tblCellMar>
          <w:top w:w="55" w:type="dxa"/>
          <w:left w:w="55" w:type="dxa"/>
          <w:bottom w:w="55" w:type="dxa"/>
          <w:right w:w="55" w:type="dxa"/>
        </w:tblCellMar>
        <w:tblLook w:val="0000" w:firstRow="0" w:lastRow="0" w:firstColumn="0" w:lastColumn="0" w:noHBand="0" w:noVBand="0"/>
      </w:tblPr>
      <w:tblGrid>
        <w:gridCol w:w="4678"/>
        <w:gridCol w:w="4678"/>
      </w:tblGrid>
      <w:tr w:rsidR="004E1E4F" w:rsidRPr="004E1E4F" w:rsidTr="00A77184">
        <w:tc>
          <w:tcPr>
            <w:tcW w:w="4678" w:type="dxa"/>
            <w:tcBorders>
              <w:top w:val="single" w:sz="4" w:space="0" w:color="000000"/>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Зона различной степени градостроительной ценности территории</w:t>
            </w:r>
          </w:p>
        </w:tc>
        <w:tc>
          <w:tcPr>
            <w:tcW w:w="4678" w:type="dxa"/>
            <w:tcBorders>
              <w:top w:val="single" w:sz="4" w:space="0" w:color="000000"/>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Плотность населения на территории микрорайона,</w:t>
            </w:r>
          </w:p>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 xml:space="preserve"> чел. / га</w:t>
            </w:r>
          </w:p>
        </w:tc>
      </w:tr>
      <w:tr w:rsidR="004E1E4F" w:rsidRPr="004E1E4F" w:rsidTr="00A77184">
        <w:tc>
          <w:tcPr>
            <w:tcW w:w="4678" w:type="dxa"/>
            <w:tcBorders>
              <w:top w:val="nil"/>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Высокая</w:t>
            </w:r>
          </w:p>
        </w:tc>
        <w:tc>
          <w:tcPr>
            <w:tcW w:w="4678" w:type="dxa"/>
            <w:tcBorders>
              <w:top w:val="nil"/>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350</w:t>
            </w:r>
          </w:p>
        </w:tc>
      </w:tr>
      <w:tr w:rsidR="004E1E4F" w:rsidRPr="004E1E4F" w:rsidTr="00A77184">
        <w:tc>
          <w:tcPr>
            <w:tcW w:w="4678" w:type="dxa"/>
            <w:tcBorders>
              <w:top w:val="nil"/>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Средняя</w:t>
            </w:r>
          </w:p>
        </w:tc>
        <w:tc>
          <w:tcPr>
            <w:tcW w:w="4678" w:type="dxa"/>
            <w:tcBorders>
              <w:top w:val="nil"/>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300</w:t>
            </w:r>
          </w:p>
        </w:tc>
      </w:tr>
      <w:tr w:rsidR="004E1E4F" w:rsidRPr="004E1E4F" w:rsidTr="00A77184">
        <w:tc>
          <w:tcPr>
            <w:tcW w:w="4678" w:type="dxa"/>
            <w:tcBorders>
              <w:top w:val="nil"/>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Низкая</w:t>
            </w:r>
          </w:p>
        </w:tc>
        <w:tc>
          <w:tcPr>
            <w:tcW w:w="4678" w:type="dxa"/>
            <w:tcBorders>
              <w:top w:val="nil"/>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180</w:t>
            </w:r>
          </w:p>
        </w:tc>
      </w:tr>
    </w:tbl>
    <w:p w:rsidR="00A77184" w:rsidRPr="004E1E4F" w:rsidRDefault="00A77184" w:rsidP="004E1E4F">
      <w:pPr>
        <w:pStyle w:val="ConsNormal"/>
        <w:shd w:val="clear" w:color="auto" w:fill="FFFFFF" w:themeFill="background1"/>
        <w:ind w:firstLine="0"/>
        <w:rPr>
          <w:rFonts w:ascii="Times New Roman" w:hAnsi="Times New Roman"/>
          <w:sz w:val="24"/>
          <w:szCs w:val="24"/>
        </w:rPr>
      </w:pP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4. Из расчётной территории должны быть иск</w:t>
      </w:r>
      <w:r w:rsidR="000222EF" w:rsidRPr="004E1E4F">
        <w:rPr>
          <w:rFonts w:ascii="Times New Roman" w:hAnsi="Times New Roman"/>
          <w:color w:val="auto"/>
        </w:rPr>
        <w:t>лючены площади участков объекто</w:t>
      </w:r>
      <w:r w:rsidRPr="004E1E4F">
        <w:rPr>
          <w:rFonts w:ascii="Times New Roman" w:hAnsi="Times New Roman"/>
          <w:color w:val="auto"/>
        </w:rPr>
        <w:t>в районного значени</w:t>
      </w:r>
      <w:r w:rsidR="00BE2F30" w:rsidRPr="004E1E4F">
        <w:rPr>
          <w:rFonts w:ascii="Times New Roman" w:hAnsi="Times New Roman"/>
          <w:color w:val="auto"/>
        </w:rPr>
        <w:t>я</w:t>
      </w:r>
      <w:r w:rsidRPr="004E1E4F">
        <w:rPr>
          <w:rFonts w:ascii="Times New Roman" w:hAnsi="Times New Roman"/>
          <w:color w:val="auto"/>
        </w:rPr>
        <w:t>,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(пропорционально численности обслуживаемого населения). В расчётную территорию следует включать все площади участков объектов повседневного пользования, обслуживающих расчётное население, в том числе расположенных на смежных территориях. В условиях реконструкции сложившейся застройки в расчётную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5. </w:t>
      </w:r>
      <w:r w:rsidR="00BE2F30" w:rsidRPr="004E1E4F">
        <w:rPr>
          <w:rFonts w:ascii="Times New Roman" w:hAnsi="Times New Roman"/>
          <w:color w:val="auto"/>
        </w:rPr>
        <w:t>П</w:t>
      </w:r>
      <w:r w:rsidRPr="004E1E4F">
        <w:rPr>
          <w:rFonts w:ascii="Times New Roman" w:hAnsi="Times New Roman"/>
          <w:color w:val="auto"/>
        </w:rPr>
        <w:t>ри определении расчётной плотности населения не учитываются земельные участки, занятые учреждениями и предприятиями обслуживания, а также зелёными насаждениями, предназначенными для поселения в целом.</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6. При расположении на жилой территории сельских поселений вне приусадебных земельных участков хозяйственных сараев для инвентаря и топлива, а также погребов допускается уменьшать плотность, но не более чем на 10%.</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7. В условиях реконструкции сложившейся застройки расчётную плотность населения допускается увеличивать или уменьшать, но не более чем на 10%.</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8. При застройке территорий, примыкающих к лесам и лесопаркам или расположенных в их окружении, суммарную площадь озеленённых территорий допускается уменьшать, но не более чем на 30%, соответственно увеличивая плотность населения.</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9. При строительстве на рельефе с уклоном свыше 20% плотность населения допускается увеличивать, но не более чем на 20%.</w:t>
      </w:r>
    </w:p>
    <w:p w:rsidR="00A77184" w:rsidRPr="004E1E4F" w:rsidRDefault="00A77184" w:rsidP="004E1E4F">
      <w:pPr>
        <w:pStyle w:val="30"/>
        <w:numPr>
          <w:ilvl w:val="2"/>
          <w:numId w:val="146"/>
        </w:numPr>
        <w:shd w:val="clear" w:color="auto" w:fill="FFFFFF" w:themeFill="background1"/>
        <w:rPr>
          <w:rStyle w:val="FontStyle57"/>
          <w:sz w:val="24"/>
          <w:szCs w:val="24"/>
        </w:rPr>
      </w:pPr>
      <w:r w:rsidRPr="004E1E4F">
        <w:rPr>
          <w:rStyle w:val="FontStyle57"/>
          <w:sz w:val="24"/>
          <w:szCs w:val="24"/>
        </w:rPr>
        <w:t xml:space="preserve">При проектировании и реконструкции жилых зданий необходимо учитывать требования </w:t>
      </w:r>
      <w:r w:rsidR="00717BE4" w:rsidRPr="004E1E4F">
        <w:rPr>
          <w:rStyle w:val="FontStyle57"/>
          <w:sz w:val="24"/>
          <w:szCs w:val="24"/>
        </w:rPr>
        <w:t xml:space="preserve">Технического регламента 123-ФЗ. Технический регламент о требованиях пожарной безопасности (ред. </w:t>
      </w:r>
      <w:r w:rsidR="006E3AF3" w:rsidRPr="004E1E4F">
        <w:rPr>
          <w:rStyle w:val="FontStyle57"/>
          <w:sz w:val="24"/>
          <w:szCs w:val="24"/>
        </w:rPr>
        <w:t>23.06.2014</w:t>
      </w:r>
      <w:r w:rsidR="00717BE4" w:rsidRPr="004E1E4F">
        <w:rPr>
          <w:rStyle w:val="FontStyle57"/>
          <w:sz w:val="24"/>
          <w:szCs w:val="24"/>
        </w:rPr>
        <w:t>).</w:t>
      </w:r>
    </w:p>
    <w:p w:rsidR="00A77184" w:rsidRPr="004E1E4F" w:rsidRDefault="00A77184" w:rsidP="004E1E4F">
      <w:pPr>
        <w:pStyle w:val="30"/>
        <w:numPr>
          <w:ilvl w:val="0"/>
          <w:numId w:val="0"/>
        </w:numPr>
        <w:shd w:val="clear" w:color="auto" w:fill="FFFFFF" w:themeFill="background1"/>
        <w:rPr>
          <w:b/>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lastRenderedPageBreak/>
        <w:t>Малоэтажная жилая застройка</w:t>
      </w:r>
    </w:p>
    <w:p w:rsidR="00A77184" w:rsidRPr="004E1E4F" w:rsidRDefault="00A77184" w:rsidP="004E1E4F">
      <w:pPr>
        <w:shd w:val="clear" w:color="auto" w:fill="FFFFFF" w:themeFill="background1"/>
        <w:ind w:firstLine="567"/>
        <w:jc w:val="center"/>
        <w:rPr>
          <w:rFonts w:ascii="Times New Roman" w:hAnsi="Times New Roman"/>
          <w:color w:val="auto"/>
        </w:rPr>
      </w:pPr>
    </w:p>
    <w:p w:rsidR="00A77184" w:rsidRPr="004E1E4F" w:rsidRDefault="00A77184" w:rsidP="004E1E4F">
      <w:pPr>
        <w:pStyle w:val="30"/>
        <w:numPr>
          <w:ilvl w:val="2"/>
          <w:numId w:val="146"/>
        </w:numPr>
        <w:shd w:val="clear" w:color="auto" w:fill="FFFFFF" w:themeFill="background1"/>
        <w:ind w:left="0" w:firstLine="0"/>
      </w:pPr>
      <w:r w:rsidRPr="004E1E4F">
        <w:t>Размещение новой малоэтажной застройки следует осуществлять с учетом возможности присоединения объектов к сетям инженерного обеспечения, организации транспортных связей, в том числе с магистралями внешних сетей, обеспеченности учреждениями и предприятиями обслуживания.</w:t>
      </w:r>
    </w:p>
    <w:p w:rsidR="00BE2F30" w:rsidRPr="004E1E4F" w:rsidRDefault="00A77184" w:rsidP="004E1E4F">
      <w:pPr>
        <w:pStyle w:val="30"/>
        <w:numPr>
          <w:ilvl w:val="2"/>
          <w:numId w:val="146"/>
        </w:numPr>
        <w:shd w:val="clear" w:color="auto" w:fill="FFFFFF" w:themeFill="background1"/>
        <w:ind w:left="0" w:firstLine="0"/>
      </w:pPr>
      <w:r w:rsidRPr="004E1E4F">
        <w:t>Разме</w:t>
      </w:r>
      <w:r w:rsidR="001F17FF" w:rsidRPr="004E1E4F">
        <w:t xml:space="preserve">ры приусадебных </w:t>
      </w:r>
      <w:r w:rsidRPr="004E1E4F">
        <w:t xml:space="preserve">земельных участков, следует принимать </w:t>
      </w:r>
      <w:r w:rsidR="001F17FF" w:rsidRPr="004E1E4F">
        <w:t xml:space="preserve"> минимальный -1000 </w:t>
      </w:r>
      <w:proofErr w:type="spellStart"/>
      <w:r w:rsidR="001F17FF" w:rsidRPr="004E1E4F">
        <w:t>кв.м</w:t>
      </w:r>
      <w:proofErr w:type="spellEnd"/>
      <w:r w:rsidR="001F17FF" w:rsidRPr="004E1E4F">
        <w:t xml:space="preserve">. максимальный-3000 </w:t>
      </w:r>
      <w:proofErr w:type="spellStart"/>
      <w:r w:rsidR="001F17FF" w:rsidRPr="004E1E4F">
        <w:t>кв.м</w:t>
      </w:r>
      <w:proofErr w:type="spellEnd"/>
      <w:r w:rsidR="001F17FF" w:rsidRPr="004E1E4F">
        <w:t>.</w:t>
      </w:r>
    </w:p>
    <w:p w:rsidR="00A77184" w:rsidRPr="004E1E4F" w:rsidRDefault="00A77184" w:rsidP="004E1E4F">
      <w:pPr>
        <w:pStyle w:val="30"/>
        <w:numPr>
          <w:ilvl w:val="2"/>
          <w:numId w:val="146"/>
        </w:numPr>
        <w:shd w:val="clear" w:color="auto" w:fill="FFFFFF" w:themeFill="background1"/>
        <w:ind w:left="0" w:firstLine="0"/>
        <w:rPr>
          <w:szCs w:val="24"/>
        </w:rPr>
      </w:pPr>
      <w:r w:rsidRPr="004E1E4F">
        <w:rPr>
          <w:szCs w:val="24"/>
        </w:rPr>
        <w:t>На территории малоэтажной застройки принимаются следующие типы жилых зданий:</w:t>
      </w:r>
    </w:p>
    <w:p w:rsidR="00A77184" w:rsidRPr="004E1E4F" w:rsidRDefault="00A77184" w:rsidP="004E1E4F">
      <w:pPr>
        <w:pStyle w:val="af2"/>
        <w:numPr>
          <w:ilvl w:val="0"/>
          <w:numId w:val="47"/>
        </w:numPr>
        <w:shd w:val="clear" w:color="auto" w:fill="FFFFFF" w:themeFill="background1"/>
        <w:ind w:left="567"/>
        <w:jc w:val="both"/>
        <w:rPr>
          <w:rFonts w:ascii="Times New Roman" w:hAnsi="Times New Roman"/>
          <w:sz w:val="24"/>
          <w:szCs w:val="24"/>
        </w:rPr>
      </w:pPr>
      <w:r w:rsidRPr="004E1E4F">
        <w:rPr>
          <w:rFonts w:ascii="Times New Roman" w:hAnsi="Times New Roman"/>
          <w:sz w:val="24"/>
          <w:szCs w:val="24"/>
        </w:rPr>
        <w:t>индивидуальные жилые дома (усадебный тип);</w:t>
      </w:r>
    </w:p>
    <w:p w:rsidR="00A77184" w:rsidRPr="004E1E4F" w:rsidRDefault="00A77184" w:rsidP="004E1E4F">
      <w:pPr>
        <w:pStyle w:val="af2"/>
        <w:numPr>
          <w:ilvl w:val="0"/>
          <w:numId w:val="47"/>
        </w:numPr>
        <w:shd w:val="clear" w:color="auto" w:fill="FFFFFF" w:themeFill="background1"/>
        <w:ind w:left="567"/>
        <w:jc w:val="both"/>
        <w:rPr>
          <w:rFonts w:ascii="Times New Roman" w:hAnsi="Times New Roman"/>
          <w:sz w:val="24"/>
          <w:szCs w:val="24"/>
        </w:rPr>
      </w:pPr>
      <w:proofErr w:type="gramStart"/>
      <w:r w:rsidRPr="004E1E4F">
        <w:rPr>
          <w:rFonts w:ascii="Times New Roman" w:hAnsi="Times New Roman"/>
          <w:sz w:val="24"/>
          <w:szCs w:val="24"/>
        </w:rPr>
        <w:t>малоэтажные</w:t>
      </w:r>
      <w:proofErr w:type="gramEnd"/>
      <w:r w:rsidRPr="004E1E4F">
        <w:rPr>
          <w:rFonts w:ascii="Times New Roman" w:hAnsi="Times New Roman"/>
          <w:sz w:val="24"/>
          <w:szCs w:val="24"/>
        </w:rPr>
        <w:t xml:space="preserve"> (блокированные и коттеджного типа);</w:t>
      </w:r>
    </w:p>
    <w:p w:rsidR="00A77184" w:rsidRPr="004E1E4F" w:rsidRDefault="001F17FF" w:rsidP="004E1E4F">
      <w:pPr>
        <w:shd w:val="clear" w:color="auto" w:fill="FFFFFF" w:themeFill="background1"/>
        <w:jc w:val="both"/>
        <w:rPr>
          <w:rFonts w:ascii="Times New Roman" w:hAnsi="Times New Roman"/>
          <w:color w:val="auto"/>
        </w:rPr>
      </w:pPr>
      <w:r w:rsidRPr="004E1E4F">
        <w:rPr>
          <w:rFonts w:ascii="Times New Roman" w:hAnsi="Times New Roman"/>
          <w:color w:val="auto"/>
        </w:rPr>
        <w:t xml:space="preserve">   </w:t>
      </w:r>
      <w:r w:rsidR="00A77184" w:rsidRPr="004E1E4F">
        <w:rPr>
          <w:rFonts w:ascii="Times New Roman" w:hAnsi="Times New Roman"/>
          <w:color w:val="auto"/>
        </w:rPr>
        <w:t xml:space="preserve">В индивидуальном строительстве основной тип дома – усадебный, 1-2-3-этажный одноквартирный. Возможны блокированные двухквартирные с </w:t>
      </w:r>
      <w:proofErr w:type="spellStart"/>
      <w:r w:rsidR="00A77184" w:rsidRPr="004E1E4F">
        <w:rPr>
          <w:rFonts w:ascii="Times New Roman" w:hAnsi="Times New Roman"/>
          <w:color w:val="auto"/>
        </w:rPr>
        <w:t>приквартирными</w:t>
      </w:r>
      <w:proofErr w:type="spellEnd"/>
      <w:r w:rsidR="00A77184" w:rsidRPr="004E1E4F">
        <w:rPr>
          <w:rFonts w:ascii="Times New Roman" w:hAnsi="Times New Roman"/>
          <w:color w:val="auto"/>
        </w:rPr>
        <w:t xml:space="preserve"> участками при каждой квартире.</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Основными типами жилых домов для муниципального строительства следует</w:t>
      </w:r>
      <w:r w:rsidR="001F17FF" w:rsidRPr="004E1E4F">
        <w:rPr>
          <w:rFonts w:ascii="Times New Roman" w:hAnsi="Times New Roman"/>
          <w:color w:val="auto"/>
        </w:rPr>
        <w:t xml:space="preserve"> принимать дома малоэтажные </w:t>
      </w:r>
      <w:r w:rsidRPr="004E1E4F">
        <w:rPr>
          <w:rFonts w:ascii="Times New Roman" w:hAnsi="Times New Roman"/>
          <w:color w:val="auto"/>
        </w:rPr>
        <w:t xml:space="preserve">блокированные и секционные с </w:t>
      </w:r>
      <w:proofErr w:type="spellStart"/>
      <w:r w:rsidRPr="004E1E4F">
        <w:rPr>
          <w:rFonts w:ascii="Times New Roman" w:hAnsi="Times New Roman"/>
          <w:color w:val="auto"/>
        </w:rPr>
        <w:t>приквартирными</w:t>
      </w:r>
      <w:proofErr w:type="spellEnd"/>
      <w:r w:rsidRPr="004E1E4F">
        <w:rPr>
          <w:rFonts w:ascii="Times New Roman" w:hAnsi="Times New Roman"/>
          <w:color w:val="auto"/>
        </w:rPr>
        <w:t xml:space="preserve"> участками.</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В районах малоэтажной застройки рекомендуется размещение </w:t>
      </w:r>
      <w:proofErr w:type="spellStart"/>
      <w:r w:rsidRPr="004E1E4F">
        <w:rPr>
          <w:rFonts w:ascii="Times New Roman" w:hAnsi="Times New Roman"/>
          <w:color w:val="auto"/>
        </w:rPr>
        <w:t>среднеэтажной</w:t>
      </w:r>
      <w:proofErr w:type="spellEnd"/>
      <w:r w:rsidRPr="004E1E4F">
        <w:rPr>
          <w:rFonts w:ascii="Times New Roman" w:hAnsi="Times New Roman"/>
          <w:color w:val="auto"/>
        </w:rPr>
        <w:t xml:space="preserve"> (3-4 этажа) секционной и блокированной жилой застройки для создания более компактной и разнообразной жилой среды, </w:t>
      </w:r>
      <w:proofErr w:type="spellStart"/>
      <w:r w:rsidRPr="004E1E4F">
        <w:rPr>
          <w:rFonts w:ascii="Times New Roman" w:hAnsi="Times New Roman"/>
          <w:color w:val="auto"/>
        </w:rPr>
        <w:t>сомасштабной</w:t>
      </w:r>
      <w:proofErr w:type="spellEnd"/>
      <w:r w:rsidRPr="004E1E4F">
        <w:rPr>
          <w:rFonts w:ascii="Times New Roman" w:hAnsi="Times New Roman"/>
          <w:color w:val="auto"/>
        </w:rPr>
        <w:t xml:space="preserve"> существующей застройке прилегающих жилых районов.</w:t>
      </w:r>
    </w:p>
    <w:p w:rsidR="00A77184" w:rsidRPr="004E1E4F" w:rsidRDefault="00A77184" w:rsidP="004E1E4F">
      <w:pPr>
        <w:pStyle w:val="30"/>
        <w:numPr>
          <w:ilvl w:val="2"/>
          <w:numId w:val="146"/>
        </w:numPr>
        <w:shd w:val="clear" w:color="auto" w:fill="FFFFFF" w:themeFill="background1"/>
        <w:ind w:left="0" w:firstLine="0"/>
      </w:pPr>
      <w:r w:rsidRPr="004E1E4F">
        <w:t xml:space="preserve">В районах усадебной застройки жилые дома располагаются с отступом относительно красной линии жилых улиц не менее </w:t>
      </w:r>
      <w:r w:rsidR="006704AC" w:rsidRPr="004E1E4F">
        <w:t>3</w:t>
      </w:r>
      <w:r w:rsidR="00F768D1" w:rsidRPr="004E1E4F">
        <w:t xml:space="preserve"> </w:t>
      </w:r>
      <w:r w:rsidRPr="004E1E4F">
        <w:t>м, от красной линии проездов – не менее 3м. Расстояние от хозяйственных построек до красных линий улиц и проездов не менее 5м, за исключением гаражей.</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Допускается размещение жилых домов усадебного типа по красной линии улиц в условиях сложившейся застройки.</w:t>
      </w:r>
    </w:p>
    <w:p w:rsidR="00A77184" w:rsidRPr="004E1E4F" w:rsidRDefault="00A77184" w:rsidP="004E1E4F">
      <w:pPr>
        <w:pStyle w:val="30"/>
        <w:numPr>
          <w:ilvl w:val="2"/>
          <w:numId w:val="146"/>
        </w:numPr>
        <w:shd w:val="clear" w:color="auto" w:fill="FFFFFF" w:themeFill="background1"/>
        <w:ind w:left="0" w:firstLine="0"/>
      </w:pPr>
      <w:r w:rsidRPr="004E1E4F">
        <w:t>На территории малоэтажной застройки гаражи-стоянки следует размещать в пределах отведённого участка.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 xml:space="preserve">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w:t>
      </w:r>
      <w:smartTag w:uri="urn:schemas-microsoft-com:office:smarttags" w:element="metricconverter">
        <w:smartTagPr>
          <w:attr w:name="ProductID" w:val="50 метров"/>
        </w:smartTagPr>
        <w:r w:rsidRPr="004E1E4F">
          <w:rPr>
            <w:rStyle w:val="FontStyle57"/>
            <w:sz w:val="24"/>
            <w:szCs w:val="24"/>
          </w:rPr>
          <w:t>50 метров</w:t>
        </w:r>
      </w:smartTag>
      <w:r w:rsidRPr="004E1E4F">
        <w:rPr>
          <w:rStyle w:val="FontStyle57"/>
          <w:sz w:val="24"/>
          <w:szCs w:val="24"/>
        </w:rPr>
        <w:t>.</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Участки садоводческих, огороднических и дачных некоммерческих объединений граждан необходимо размещать с учётом перспективного развития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не более 1,5 часа.</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w:t>
      </w:r>
      <w:smartTag w:uri="urn:schemas-microsoft-com:office:smarttags" w:element="metricconverter">
        <w:smartTagPr>
          <w:attr w:name="ProductID" w:val="7 метров"/>
        </w:smartTagPr>
        <w:r w:rsidRPr="004E1E4F">
          <w:rPr>
            <w:rStyle w:val="FontStyle57"/>
            <w:sz w:val="24"/>
            <w:szCs w:val="24"/>
          </w:rPr>
          <w:t>7 метров</w:t>
        </w:r>
      </w:smartTag>
      <w:r w:rsidRPr="004E1E4F">
        <w:rPr>
          <w:rStyle w:val="FontStyle57"/>
          <w:sz w:val="24"/>
          <w:szCs w:val="24"/>
        </w:rPr>
        <w:t xml:space="preserve">, проездов - не менее </w:t>
      </w:r>
      <w:smartTag w:uri="urn:schemas-microsoft-com:office:smarttags" w:element="metricconverter">
        <w:smartTagPr>
          <w:attr w:name="ProductID" w:val="3,5 метра"/>
        </w:smartTagPr>
        <w:r w:rsidRPr="004E1E4F">
          <w:rPr>
            <w:rStyle w:val="FontStyle57"/>
            <w:sz w:val="24"/>
            <w:szCs w:val="24"/>
          </w:rPr>
          <w:t>3,5 метра</w:t>
        </w:r>
      </w:smartTag>
      <w:r w:rsidRPr="004E1E4F">
        <w:rPr>
          <w:rStyle w:val="FontStyle57"/>
          <w:sz w:val="24"/>
          <w:szCs w:val="24"/>
        </w:rPr>
        <w:t>.</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 xml:space="preserve">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w:t>
      </w:r>
      <w:smartTag w:uri="urn:schemas-microsoft-com:office:smarttags" w:element="metricconverter">
        <w:smartTagPr>
          <w:attr w:name="ProductID" w:val="15 метров"/>
        </w:smartTagPr>
        <w:r w:rsidRPr="004E1E4F">
          <w:rPr>
            <w:rStyle w:val="FontStyle57"/>
            <w:sz w:val="24"/>
            <w:szCs w:val="24"/>
          </w:rPr>
          <w:t>15 метров</w:t>
        </w:r>
      </w:smartTag>
      <w:r w:rsidRPr="004E1E4F">
        <w:rPr>
          <w:rStyle w:val="FontStyle57"/>
          <w:sz w:val="24"/>
          <w:szCs w:val="24"/>
        </w:rPr>
        <w:t xml:space="preserve">. Противопожарные расстояния между жилым домом </w:t>
      </w:r>
      <w:r w:rsidRPr="001F17FF">
        <w:rPr>
          <w:rStyle w:val="FontStyle57"/>
          <w:color w:val="C00000"/>
          <w:sz w:val="24"/>
          <w:szCs w:val="24"/>
        </w:rPr>
        <w:t xml:space="preserve">и </w:t>
      </w:r>
      <w:r w:rsidRPr="004E1E4F">
        <w:rPr>
          <w:rStyle w:val="FontStyle57"/>
          <w:sz w:val="24"/>
          <w:szCs w:val="24"/>
        </w:rPr>
        <w:lastRenderedPageBreak/>
        <w:t>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A77184" w:rsidRPr="004E1E4F" w:rsidRDefault="00A77184" w:rsidP="00A77184">
      <w:pPr>
        <w:ind w:firstLine="567"/>
        <w:jc w:val="both"/>
        <w:rPr>
          <w:rFonts w:ascii="Times New Roman" w:hAnsi="Times New Roman"/>
          <w:color w:val="auto"/>
        </w:rPr>
      </w:pPr>
    </w:p>
    <w:p w:rsidR="00A77184" w:rsidRPr="00D71F5E" w:rsidRDefault="004E1E4F" w:rsidP="00A77184">
      <w:pPr>
        <w:rPr>
          <w:rFonts w:ascii="Times New Roman" w:hAnsi="Times New Roman" w:cs="Times New Roman"/>
          <w:b/>
          <w:i/>
        </w:rPr>
      </w:pPr>
      <w:r>
        <w:rPr>
          <w:rFonts w:ascii="Times New Roman" w:hAnsi="Times New Roman" w:cs="Times New Roman"/>
          <w:b/>
          <w:i/>
        </w:rPr>
        <w:t xml:space="preserve">Жилая и общественная территория </w:t>
      </w:r>
    </w:p>
    <w:p w:rsidR="00A77184" w:rsidRPr="00D71F5E" w:rsidRDefault="00A77184" w:rsidP="00A77184">
      <w:pPr>
        <w:jc w:val="center"/>
        <w:rPr>
          <w:rFonts w:ascii="Times New Roman" w:hAnsi="Times New Roman"/>
          <w:b/>
          <w:bCs/>
        </w:rPr>
      </w:pPr>
    </w:p>
    <w:p w:rsidR="00A77184" w:rsidRPr="00D71F5E" w:rsidRDefault="006704AC" w:rsidP="00C31252">
      <w:pPr>
        <w:pStyle w:val="30"/>
        <w:numPr>
          <w:ilvl w:val="0"/>
          <w:numId w:val="0"/>
        </w:numPr>
        <w:rPr>
          <w:b/>
          <w:i/>
          <w:szCs w:val="24"/>
        </w:rPr>
      </w:pPr>
      <w:proofErr w:type="gramStart"/>
      <w:r w:rsidRPr="006704AC">
        <w:rPr>
          <w:color w:val="000000" w:themeColor="text1"/>
        </w:rPr>
        <w:t>2.2.44</w:t>
      </w:r>
      <w:r w:rsidR="00C31252" w:rsidRPr="00D71F5E">
        <w:t>.</w:t>
      </w:r>
      <w:r w:rsidR="00A77184" w:rsidRPr="00D71F5E">
        <w:t>Планировочную организацию жилой и о</w:t>
      </w:r>
      <w:r w:rsidR="001F17FF">
        <w:t>бщественной территории сельского поселения</w:t>
      </w:r>
      <w:r w:rsidR="00A77184" w:rsidRPr="00D71F5E">
        <w:t xml:space="preserve"> следует решать с учётом их величины, природных, экономических факторов, внутрихозяйственного расселения, размещения мест приложения труда, построения сети учреждений и предприятий обслуживания населения в районе, исходя из особенностей социально-демографической структуры и быта сельского населения с учётом Правил землепользования</w:t>
      </w:r>
      <w:r w:rsidR="00F768D1" w:rsidRPr="00D71F5E">
        <w:t xml:space="preserve"> и застройки </w:t>
      </w:r>
      <w:r w:rsidR="001F17FF">
        <w:t xml:space="preserve"> </w:t>
      </w:r>
      <w:r w:rsidR="00545854">
        <w:t xml:space="preserve"> </w:t>
      </w:r>
      <w:r w:rsidR="008C1501">
        <w:t>Сары-</w:t>
      </w:r>
      <w:proofErr w:type="spellStart"/>
      <w:r w:rsidR="008C1501">
        <w:t>Тюзского</w:t>
      </w:r>
      <w:proofErr w:type="spellEnd"/>
      <w:r w:rsidR="00432AA7">
        <w:t xml:space="preserve"> </w:t>
      </w:r>
      <w:r w:rsidR="001F17FF">
        <w:t>сельского поселения</w:t>
      </w:r>
      <w:r w:rsidR="00F768D1" w:rsidRPr="00D71F5E">
        <w:t>.</w:t>
      </w:r>
      <w:proofErr w:type="gramEnd"/>
    </w:p>
    <w:p w:rsidR="00A77184" w:rsidRPr="00D71F5E" w:rsidRDefault="006704AC" w:rsidP="006704AC">
      <w:pPr>
        <w:pStyle w:val="30"/>
        <w:numPr>
          <w:ilvl w:val="0"/>
          <w:numId w:val="0"/>
        </w:numPr>
      </w:pPr>
      <w:r>
        <w:t>2.2.45.</w:t>
      </w:r>
      <w:r w:rsidR="00A77184" w:rsidRPr="00D71F5E">
        <w:t xml:space="preserve">Жилые и общественные территории сельского поселения не должны пересекаться автомобильными дорогами </w:t>
      </w:r>
      <w:r w:rsidR="00A77184" w:rsidRPr="00D71F5E">
        <w:rPr>
          <w:lang w:val="en-US"/>
        </w:rPr>
        <w:t>I</w:t>
      </w:r>
      <w:r w:rsidR="00A77184" w:rsidRPr="00D71F5E">
        <w:t xml:space="preserve">, </w:t>
      </w:r>
      <w:r w:rsidR="00A77184" w:rsidRPr="00D71F5E">
        <w:rPr>
          <w:lang w:val="en-US"/>
        </w:rPr>
        <w:t>II</w:t>
      </w:r>
      <w:r w:rsidR="00A77184" w:rsidRPr="00D71F5E">
        <w:t xml:space="preserve"> и </w:t>
      </w:r>
      <w:r w:rsidR="00A77184" w:rsidRPr="00D71F5E">
        <w:rPr>
          <w:lang w:val="en-US"/>
        </w:rPr>
        <w:t>III</w:t>
      </w:r>
      <w:r w:rsidR="00A77184" w:rsidRPr="00D71F5E">
        <w:t xml:space="preserve"> категорий, а также дорогами, предназначенными для движения сельскохозяйственных машин и прогона скота. Дороги, предназначенные для прогона скота, подвоза удобрений и подъезда грузового транспорта к домам, следует проектировать обособленными от пешеходных путей и жилых улиц. </w:t>
      </w:r>
    </w:p>
    <w:p w:rsidR="00A77184" w:rsidRPr="00D71F5E" w:rsidRDefault="006704AC" w:rsidP="006704AC">
      <w:pPr>
        <w:pStyle w:val="30"/>
        <w:numPr>
          <w:ilvl w:val="0"/>
          <w:numId w:val="0"/>
        </w:numPr>
      </w:pPr>
      <w:r>
        <w:t>2.2.46.</w:t>
      </w:r>
      <w:r w:rsidR="001F17FF">
        <w:t xml:space="preserve"> </w:t>
      </w:r>
      <w:r w:rsidR="00A77184" w:rsidRPr="00D71F5E">
        <w:t>В сельских поселениях следует предусматривать  дома усадебного типа, допускаются многоквартирные блокированные дома с земельными участками при квартирах, а в крупных поселениях возможны при соответствующем обосновании также секционные дома высотой до 4 этажей. Преимущественным типом застройки в сельских населенных пунктах являются индивидуальные жилые дома усадебного типа.</w:t>
      </w:r>
    </w:p>
    <w:p w:rsidR="00A77184" w:rsidRPr="00D71F5E" w:rsidRDefault="006704AC" w:rsidP="00F74B1A">
      <w:pPr>
        <w:pStyle w:val="30"/>
        <w:numPr>
          <w:ilvl w:val="0"/>
          <w:numId w:val="0"/>
        </w:numPr>
      </w:pPr>
      <w:r>
        <w:t xml:space="preserve">   </w:t>
      </w:r>
      <w:r w:rsidR="00A77184" w:rsidRPr="00D71F5E">
        <w:t>В сельских поселениях размер земельного участка при доме (квартире) определяется заданием на проектирование с учётом демографической структуры населения в зависимости от типа дома. 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A77184" w:rsidRPr="00D71F5E" w:rsidRDefault="006704AC" w:rsidP="006704AC">
      <w:pPr>
        <w:pStyle w:val="30"/>
        <w:numPr>
          <w:ilvl w:val="0"/>
          <w:numId w:val="0"/>
        </w:numPr>
      </w:pPr>
      <w:r>
        <w:t xml:space="preserve">2.2.47. </w:t>
      </w:r>
      <w:r w:rsidR="00A77184" w:rsidRPr="00D71F5E">
        <w:t xml:space="preserve">Размещаемые в пределах жилой территории группы сараев должны содержать не более 30 блоков каждая и располагаться от жилой застройки на расстоянии в соответствии с </w:t>
      </w:r>
      <w:r w:rsidR="00F768D1" w:rsidRPr="00D71F5E">
        <w:t>СанПиН 2.2.1/2.1.1.1200-03. Санитарно-защитные зоны и санитарная классификация предприятий, сооружений и иных объектов (ред. от 25 апреля 2014).</w:t>
      </w:r>
    </w:p>
    <w:p w:rsidR="00A77184" w:rsidRPr="00D71F5E" w:rsidRDefault="006704AC" w:rsidP="006704AC">
      <w:pPr>
        <w:pStyle w:val="30"/>
        <w:numPr>
          <w:ilvl w:val="0"/>
          <w:numId w:val="0"/>
        </w:numPr>
      </w:pPr>
      <w:r>
        <w:t>2.2.48.</w:t>
      </w:r>
      <w:r w:rsidR="00A77184" w:rsidRPr="00D71F5E">
        <w:t xml:space="preserve">Для жителей секционных домов дополнительные участки для размещения хозяйственных построек (в </w:t>
      </w:r>
      <w:proofErr w:type="spellStart"/>
      <w:r w:rsidR="00A77184" w:rsidRPr="00D71F5E">
        <w:t>т.ч</w:t>
      </w:r>
      <w:proofErr w:type="spellEnd"/>
      <w:r w:rsidR="00A77184" w:rsidRPr="00D71F5E">
        <w:t>. для скота), огородничества и развития личного подсобного хозяйства выделяются за пределами жилой территории;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При секционных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A77184" w:rsidRPr="00D71F5E" w:rsidRDefault="001A71BF" w:rsidP="001A71BF">
      <w:pPr>
        <w:pStyle w:val="30"/>
        <w:numPr>
          <w:ilvl w:val="0"/>
          <w:numId w:val="0"/>
        </w:numPr>
      </w:pPr>
      <w:r>
        <w:t>2.2.49.</w:t>
      </w:r>
      <w:r w:rsidR="00A77184" w:rsidRPr="00D71F5E">
        <w:t xml:space="preserve">Площадь застройки сблокированных сараев для скота не должна превышать </w:t>
      </w:r>
      <w:r>
        <w:t xml:space="preserve">              </w:t>
      </w:r>
      <w:smartTag w:uri="urn:schemas-microsoft-com:office:smarttags" w:element="metricconverter">
        <w:smartTagPr>
          <w:attr w:name="ProductID" w:val="800 кв. м"/>
        </w:smartTagPr>
        <w:r w:rsidR="00A77184" w:rsidRPr="00D71F5E">
          <w:t>800 кв. м</w:t>
        </w:r>
      </w:smartTag>
      <w:r w:rsidR="00A77184" w:rsidRPr="00D71F5E">
        <w:t xml:space="preserve">. Расстояние между группами сараев следует принимать в соответствии с противопожарными требованиями, а до наиболее удалённого входа в дом – не более </w:t>
      </w:r>
      <w:smartTag w:uri="urn:schemas-microsoft-com:office:smarttags" w:element="metricconverter">
        <w:smartTagPr>
          <w:attr w:name="ProductID" w:val="100 м"/>
        </w:smartTagPr>
        <w:r w:rsidR="00A77184" w:rsidRPr="00D71F5E">
          <w:t>100 м</w:t>
        </w:r>
      </w:smartTag>
      <w:r w:rsidR="00A77184" w:rsidRPr="00D71F5E">
        <w:t xml:space="preserve">. Расстояние от сараев для скота и птицы до шахтных колодцев должно быть не менее </w:t>
      </w:r>
      <w:r>
        <w:t xml:space="preserve">                    </w:t>
      </w:r>
      <w:smartTag w:uri="urn:schemas-microsoft-com:office:smarttags" w:element="metricconverter">
        <w:smartTagPr>
          <w:attr w:name="ProductID" w:val="50 м"/>
        </w:smartTagPr>
        <w:r w:rsidR="00A77184" w:rsidRPr="00D71F5E">
          <w:t>50 м</w:t>
        </w:r>
      </w:smartTag>
      <w:r w:rsidR="00A77184" w:rsidRPr="00D71F5E">
        <w:t>.</w:t>
      </w:r>
    </w:p>
    <w:p w:rsidR="00A77184" w:rsidRPr="00D71F5E" w:rsidRDefault="001A71BF" w:rsidP="001A71BF">
      <w:pPr>
        <w:pStyle w:val="30"/>
        <w:numPr>
          <w:ilvl w:val="0"/>
          <w:numId w:val="0"/>
        </w:numPr>
      </w:pPr>
      <w:r>
        <w:t xml:space="preserve">2.2.50. </w:t>
      </w:r>
      <w:r w:rsidR="00A77184" w:rsidRPr="00D71F5E">
        <w:t>В сельских поселениях следует, как правило, предусматривать один общественный центр. При формировании сети обслуживания поселения следует руководствовать</w:t>
      </w:r>
      <w:r>
        <w:t>ся заданием на проектирование</w:t>
      </w:r>
      <w:r w:rsidR="00A77184" w:rsidRPr="00D71F5E">
        <w:t xml:space="preserve">. Расчётные показатели минимальной обеспеченности социально значимыми объектами культурно бытового обслуживания и ориентировочные размеры их земельных участков в </w:t>
      </w:r>
      <w:r w:rsidR="00F768D1" w:rsidRPr="00D71F5E">
        <w:t>приведены в Основной части настоящих нормативов</w:t>
      </w:r>
      <w:r w:rsidR="00A77184" w:rsidRPr="00D71F5E">
        <w:t>.</w:t>
      </w:r>
    </w:p>
    <w:p w:rsidR="00A77184" w:rsidRPr="00D71F5E" w:rsidRDefault="00A77184" w:rsidP="00A77184">
      <w:pPr>
        <w:ind w:firstLine="567"/>
        <w:jc w:val="both"/>
        <w:rPr>
          <w:rFonts w:ascii="Times New Roman" w:hAnsi="Times New Roman"/>
        </w:rPr>
      </w:pPr>
      <w:r w:rsidRPr="00D71F5E">
        <w:rPr>
          <w:rFonts w:ascii="Times New Roman" w:hAnsi="Times New Roman"/>
        </w:rPr>
        <w:lastRenderedPageBreak/>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77184" w:rsidRPr="00D71F5E" w:rsidRDefault="001A71BF" w:rsidP="001A71BF">
      <w:pPr>
        <w:pStyle w:val="30"/>
        <w:numPr>
          <w:ilvl w:val="0"/>
          <w:numId w:val="0"/>
        </w:numPr>
      </w:pPr>
      <w:r>
        <w:t>2.2.51.</w:t>
      </w:r>
      <w:r w:rsidR="00A77184" w:rsidRPr="00D71F5E">
        <w:t>Предварительное определение величины селитебной территории сельского поселения допускается проводить с учётом следующих ориентировочных показателей на один дом (квартиру), га, при застройке:</w:t>
      </w:r>
    </w:p>
    <w:p w:rsidR="00A77184" w:rsidRPr="00D71F5E" w:rsidRDefault="00A77184" w:rsidP="00A77184">
      <w:pPr>
        <w:tabs>
          <w:tab w:val="right" w:leader="dot" w:pos="8505"/>
        </w:tabs>
        <w:ind w:firstLine="567"/>
        <w:jc w:val="both"/>
        <w:rPr>
          <w:rFonts w:ascii="Times New Roman" w:hAnsi="Times New Roman"/>
        </w:rPr>
      </w:pPr>
    </w:p>
    <w:tbl>
      <w:tblPr>
        <w:tblW w:w="9336"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620"/>
        <w:gridCol w:w="3716"/>
      </w:tblGrid>
      <w:tr w:rsidR="00A77184" w:rsidRPr="00D71F5E" w:rsidTr="00A77184">
        <w:trPr>
          <w:trHeight w:val="1136"/>
          <w:tblCellSpacing w:w="5" w:type="nil"/>
        </w:trPr>
        <w:tc>
          <w:tcPr>
            <w:tcW w:w="5620" w:type="dxa"/>
            <w:tcBorders>
              <w:top w:val="single" w:sz="8" w:space="0" w:color="auto"/>
              <w:left w:val="single" w:sz="8" w:space="0" w:color="auto"/>
              <w:bottom w:val="single" w:sz="8" w:space="0" w:color="auto"/>
              <w:right w:val="single" w:sz="8" w:space="0" w:color="auto"/>
            </w:tcBorders>
            <w:shd w:val="clear" w:color="auto" w:fill="auto"/>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Тип дома</w:t>
            </w:r>
          </w:p>
        </w:tc>
        <w:tc>
          <w:tcPr>
            <w:tcW w:w="3716" w:type="dxa"/>
            <w:vMerge w:val="restart"/>
            <w:tcBorders>
              <w:top w:val="single" w:sz="8" w:space="0" w:color="auto"/>
              <w:left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Величина селитебной территории, га</w:t>
            </w:r>
          </w:p>
        </w:tc>
      </w:tr>
      <w:tr w:rsidR="00A77184" w:rsidRPr="00D71F5E" w:rsidTr="00A77184">
        <w:trPr>
          <w:trHeight w:val="360"/>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r w:rsidRPr="00D71F5E">
              <w:rPr>
                <w:rFonts w:ascii="Times New Roman" w:hAnsi="Times New Roman"/>
              </w:rPr>
              <w:t>домами усадебного типа с участками при доме (квартире) площадью, кв. м</w:t>
            </w:r>
          </w:p>
        </w:tc>
        <w:tc>
          <w:tcPr>
            <w:tcW w:w="3716" w:type="dxa"/>
            <w:vMerge/>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2000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0,25-0,27</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1500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0,21-0,23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1200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0,17-0,20</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1000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0,15-0,17</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800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0,13-0,15</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600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0,11-0,13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400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0,08-0,11</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r w:rsidRPr="00D71F5E">
              <w:rPr>
                <w:rFonts w:ascii="Times New Roman" w:hAnsi="Times New Roman"/>
              </w:rPr>
              <w:t>секционными домами без участков при квартире с числом этажей:</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2</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0,04</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3</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4</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0,02</w:t>
            </w:r>
          </w:p>
        </w:tc>
      </w:tr>
    </w:tbl>
    <w:p w:rsidR="00A77184" w:rsidRPr="00D71F5E" w:rsidRDefault="00A77184" w:rsidP="00A77184">
      <w:pPr>
        <w:ind w:firstLine="567"/>
        <w:jc w:val="both"/>
        <w:rPr>
          <w:rFonts w:ascii="Times New Roman" w:hAnsi="Times New Roman"/>
        </w:rPr>
      </w:pPr>
    </w:p>
    <w:p w:rsidR="00A77184" w:rsidRPr="00D71F5E" w:rsidRDefault="00A77184" w:rsidP="00A77184">
      <w:pPr>
        <w:ind w:firstLine="567"/>
        <w:jc w:val="both"/>
        <w:rPr>
          <w:rFonts w:ascii="Times New Roman" w:hAnsi="Times New Roman"/>
          <w:i/>
        </w:rPr>
      </w:pPr>
      <w:r w:rsidRPr="00D71F5E">
        <w:rPr>
          <w:rFonts w:ascii="Times New Roman" w:hAnsi="Times New Roman"/>
          <w:i/>
        </w:rPr>
        <w:t>Примечания:</w:t>
      </w:r>
    </w:p>
    <w:p w:rsidR="00A77184" w:rsidRPr="00D71F5E" w:rsidRDefault="00A77184" w:rsidP="00A77184">
      <w:pPr>
        <w:ind w:firstLine="567"/>
        <w:jc w:val="both"/>
        <w:rPr>
          <w:rFonts w:ascii="Times New Roman" w:hAnsi="Times New Roman"/>
        </w:rPr>
      </w:pPr>
    </w:p>
    <w:p w:rsidR="00A77184" w:rsidRPr="00D71F5E" w:rsidRDefault="00A77184" w:rsidP="00A77184">
      <w:pPr>
        <w:ind w:firstLine="567"/>
        <w:jc w:val="both"/>
        <w:rPr>
          <w:rFonts w:ascii="Times New Roman" w:hAnsi="Times New Roman"/>
        </w:rPr>
      </w:pPr>
      <w:r w:rsidRPr="00D71F5E">
        <w:rPr>
          <w:rFonts w:ascii="Times New Roman" w:hAnsi="Times New Roman"/>
        </w:rPr>
        <w:t>1. Нижний предел принимается для крупных и больших поселений, верхний – для средних и малых.</w:t>
      </w:r>
    </w:p>
    <w:p w:rsidR="00A77184" w:rsidRPr="00D71F5E" w:rsidRDefault="00A77184" w:rsidP="00A77184">
      <w:pPr>
        <w:ind w:firstLine="567"/>
        <w:jc w:val="both"/>
        <w:rPr>
          <w:rFonts w:ascii="Times New Roman" w:hAnsi="Times New Roman"/>
        </w:rPr>
      </w:pPr>
      <w:r w:rsidRPr="00D71F5E">
        <w:rPr>
          <w:rFonts w:ascii="Times New Roman" w:hAnsi="Times New Roman"/>
        </w:rPr>
        <w:t>2. При организации обособленных хозяйственных проездов для прогона скота площадь жилой и общественной территории увеличивается на 10%.</w:t>
      </w:r>
    </w:p>
    <w:p w:rsidR="00A77184" w:rsidRPr="00D71F5E" w:rsidRDefault="00A77184" w:rsidP="00A77184">
      <w:pPr>
        <w:ind w:firstLine="567"/>
        <w:jc w:val="both"/>
        <w:rPr>
          <w:rFonts w:ascii="Times New Roman" w:hAnsi="Times New Roman"/>
        </w:rPr>
      </w:pPr>
      <w:r w:rsidRPr="00D71F5E">
        <w:rPr>
          <w:rFonts w:ascii="Times New Roman" w:hAnsi="Times New Roman"/>
        </w:rPr>
        <w:t>3. При подсчёте площади жилой и общественной территории исключаются не пригодные для застройки территории – овраги, крутые склоны, скальные выступы, магистральные оросительные каналы, земельные участки учреждений и предприятий обслуживания межпоселкового значения.</w:t>
      </w:r>
    </w:p>
    <w:p w:rsidR="00A77184" w:rsidRPr="00D71F5E" w:rsidRDefault="001A71BF" w:rsidP="001A71BF">
      <w:pPr>
        <w:pStyle w:val="30"/>
        <w:numPr>
          <w:ilvl w:val="0"/>
          <w:numId w:val="0"/>
        </w:numPr>
      </w:pPr>
      <w:r>
        <w:t>2.2.52.</w:t>
      </w:r>
      <w:r w:rsidR="00A77184" w:rsidRPr="00D71F5E">
        <w:t>Расчетную плотность населения на территории сельских населенных пунктов следует принимать в соответствии с</w:t>
      </w:r>
      <w:r w:rsidR="00F768D1" w:rsidRPr="00D71F5E">
        <w:t xml:space="preserve"> </w:t>
      </w:r>
      <w:hyperlink w:anchor="Par902" w:history="1">
        <w:r w:rsidR="00A77184" w:rsidRPr="00D71F5E">
          <w:t>таблицей 2.2.</w:t>
        </w:r>
        <w:r w:rsidR="007105F6" w:rsidRPr="00D71F5E">
          <w:t>6</w:t>
        </w:r>
        <w:r w:rsidR="000222EF" w:rsidRPr="00D71F5E">
          <w:t>6</w:t>
        </w:r>
      </w:hyperlink>
      <w:r w:rsidR="00A77184" w:rsidRPr="00D71F5E">
        <w:t>.1.</w:t>
      </w:r>
    </w:p>
    <w:p w:rsidR="00A77184" w:rsidRPr="00D71F5E" w:rsidRDefault="00A77184" w:rsidP="00A77184">
      <w:pPr>
        <w:pStyle w:val="30"/>
        <w:numPr>
          <w:ilvl w:val="0"/>
          <w:numId w:val="0"/>
        </w:numPr>
      </w:pPr>
    </w:p>
    <w:p w:rsidR="00A77184" w:rsidRPr="00D71F5E" w:rsidRDefault="00A77184" w:rsidP="00A77184">
      <w:pPr>
        <w:pStyle w:val="30"/>
        <w:numPr>
          <w:ilvl w:val="0"/>
          <w:numId w:val="0"/>
        </w:numPr>
        <w:jc w:val="right"/>
      </w:pPr>
      <w:r w:rsidRPr="00D71F5E">
        <w:t>Таблица 2.2.</w:t>
      </w:r>
      <w:r w:rsidR="007105F6" w:rsidRPr="00D71F5E">
        <w:t>6</w:t>
      </w:r>
      <w:r w:rsidR="000222EF" w:rsidRPr="00D71F5E">
        <w:t>6</w:t>
      </w:r>
      <w:r w:rsidRPr="00D71F5E">
        <w:t>.1.</w:t>
      </w:r>
    </w:p>
    <w:tbl>
      <w:tblPr>
        <w:tblW w:w="93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7"/>
        <w:gridCol w:w="797"/>
        <w:gridCol w:w="797"/>
        <w:gridCol w:w="798"/>
        <w:gridCol w:w="797"/>
        <w:gridCol w:w="797"/>
        <w:gridCol w:w="798"/>
        <w:gridCol w:w="797"/>
        <w:gridCol w:w="798"/>
      </w:tblGrid>
      <w:tr w:rsidR="00A77184" w:rsidRPr="00D71F5E" w:rsidTr="00A77184">
        <w:trPr>
          <w:trHeight w:val="238"/>
        </w:trPr>
        <w:tc>
          <w:tcPr>
            <w:tcW w:w="2987" w:type="dxa"/>
            <w:vMerge w:val="restart"/>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Тип дома</w:t>
            </w:r>
          </w:p>
        </w:tc>
        <w:tc>
          <w:tcPr>
            <w:tcW w:w="6379" w:type="dxa"/>
            <w:gridSpan w:val="8"/>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Плотность населения (чел./га) при среднем размере семьи (чел.)</w:t>
            </w:r>
          </w:p>
        </w:tc>
      </w:tr>
      <w:tr w:rsidR="00A77184" w:rsidRPr="00D71F5E" w:rsidTr="00A77184">
        <w:trPr>
          <w:trHeight w:val="238"/>
        </w:trPr>
        <w:tc>
          <w:tcPr>
            <w:tcW w:w="2987" w:type="dxa"/>
            <w:vMerge/>
          </w:tcPr>
          <w:p w:rsidR="00A77184" w:rsidRPr="00D71F5E" w:rsidRDefault="00A77184" w:rsidP="00A77184">
            <w:pPr>
              <w:pStyle w:val="ConsPlusNormal"/>
              <w:widowControl/>
              <w:rPr>
                <w:rFonts w:ascii="Times New Roman" w:hAnsi="Times New Roman"/>
                <w:sz w:val="18"/>
                <w:szCs w:val="18"/>
              </w:rPr>
            </w:pP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w:t>
            </w:r>
          </w:p>
        </w:tc>
      </w:tr>
      <w:tr w:rsidR="00A77184" w:rsidRPr="00D71F5E" w:rsidTr="00A77184">
        <w:trPr>
          <w:trHeight w:val="238"/>
        </w:trPr>
        <w:tc>
          <w:tcPr>
            <w:tcW w:w="2987" w:type="dxa"/>
          </w:tcPr>
          <w:p w:rsidR="00A77184" w:rsidRPr="00D71F5E" w:rsidRDefault="00A77184" w:rsidP="00A77184">
            <w:pPr>
              <w:pStyle w:val="ConsPlusNormal"/>
              <w:rPr>
                <w:rFonts w:ascii="Times New Roman" w:hAnsi="Times New Roman" w:cs="Times New Roman"/>
                <w:sz w:val="18"/>
                <w:szCs w:val="18"/>
              </w:rPr>
            </w:pPr>
            <w:r w:rsidRPr="00D71F5E">
              <w:rPr>
                <w:rFonts w:ascii="Times New Roman" w:hAnsi="Times New Roman" w:cs="Times New Roman"/>
                <w:sz w:val="18"/>
                <w:szCs w:val="18"/>
              </w:rPr>
              <w:t xml:space="preserve">Усадебный с </w:t>
            </w:r>
            <w:proofErr w:type="spellStart"/>
            <w:r w:rsidRPr="00D71F5E">
              <w:rPr>
                <w:rFonts w:ascii="Times New Roman" w:hAnsi="Times New Roman" w:cs="Times New Roman"/>
                <w:sz w:val="18"/>
                <w:szCs w:val="18"/>
              </w:rPr>
              <w:t>приквартирными</w:t>
            </w:r>
            <w:proofErr w:type="spellEnd"/>
            <w:r w:rsidRPr="00D71F5E">
              <w:rPr>
                <w:rFonts w:ascii="Times New Roman" w:hAnsi="Times New Roman" w:cs="Times New Roman"/>
                <w:sz w:val="18"/>
                <w:szCs w:val="18"/>
              </w:rPr>
              <w:t xml:space="preserve"> участками (м</w:t>
            </w:r>
            <w:r w:rsidRPr="00D71F5E">
              <w:rPr>
                <w:rFonts w:ascii="Times New Roman" w:hAnsi="Times New Roman" w:cs="Times New Roman"/>
                <w:sz w:val="18"/>
                <w:szCs w:val="18"/>
                <w:vertAlign w:val="superscript"/>
              </w:rPr>
              <w:t>2</w:t>
            </w:r>
            <w:r w:rsidRPr="00D71F5E">
              <w:rPr>
                <w:rFonts w:ascii="Times New Roman" w:hAnsi="Times New Roman" w:cs="Times New Roman"/>
                <w:sz w:val="18"/>
                <w:szCs w:val="18"/>
              </w:rPr>
              <w:t>)</w:t>
            </w:r>
          </w:p>
        </w:tc>
        <w:tc>
          <w:tcPr>
            <w:tcW w:w="6379" w:type="dxa"/>
            <w:gridSpan w:val="8"/>
            <w:vAlign w:val="center"/>
          </w:tcPr>
          <w:p w:rsidR="00A77184" w:rsidRPr="00D71F5E" w:rsidRDefault="00A77184" w:rsidP="00A77184">
            <w:pPr>
              <w:pStyle w:val="ConsPlusNormal"/>
              <w:widowControl/>
              <w:jc w:val="center"/>
              <w:rPr>
                <w:rFonts w:ascii="Times New Roman" w:hAnsi="Times New Roman"/>
                <w:sz w:val="18"/>
                <w:szCs w:val="18"/>
              </w:rPr>
            </w:pP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16</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24</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lastRenderedPageBreak/>
              <w:t>1500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27</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1200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21</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37</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1000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24</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28</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800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41</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48</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56</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65</w:t>
            </w:r>
          </w:p>
        </w:tc>
      </w:tr>
      <w:tr w:rsidR="00A77184" w:rsidRPr="00D71F5E" w:rsidTr="00A77184">
        <w:trPr>
          <w:trHeight w:val="238"/>
        </w:trPr>
        <w:tc>
          <w:tcPr>
            <w:tcW w:w="9366" w:type="dxa"/>
            <w:gridSpan w:val="9"/>
          </w:tcPr>
          <w:p w:rsidR="00A77184" w:rsidRPr="00D71F5E" w:rsidRDefault="00A77184" w:rsidP="00A77184">
            <w:pPr>
              <w:pStyle w:val="ConsPlusNormal"/>
              <w:widowControl/>
              <w:rPr>
                <w:rFonts w:ascii="Times New Roman" w:hAnsi="Times New Roman"/>
                <w:sz w:val="18"/>
                <w:szCs w:val="18"/>
              </w:rPr>
            </w:pPr>
            <w:r w:rsidRPr="00D71F5E">
              <w:rPr>
                <w:rFonts w:ascii="Times New Roman" w:hAnsi="Times New Roman"/>
                <w:sz w:val="18"/>
                <w:szCs w:val="18"/>
              </w:rPr>
              <w:t>Секционный с числом этажей:</w:t>
            </w:r>
          </w:p>
        </w:tc>
      </w:tr>
      <w:tr w:rsidR="00A77184" w:rsidRPr="00D71F5E" w:rsidTr="00A77184">
        <w:trPr>
          <w:trHeight w:val="238"/>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r w:rsidR="00A77184" w:rsidRPr="00D71F5E" w:rsidTr="00A77184">
        <w:trPr>
          <w:trHeight w:val="238"/>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r w:rsidR="00A77184" w:rsidRPr="00D71F5E" w:rsidTr="00A77184">
        <w:trPr>
          <w:trHeight w:val="272"/>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bl>
    <w:p w:rsidR="00A77184" w:rsidRPr="00D71F5E" w:rsidRDefault="00A77184" w:rsidP="00A77184">
      <w:pPr>
        <w:autoSpaceDE w:val="0"/>
        <w:autoSpaceDN w:val="0"/>
        <w:adjustRightInd w:val="0"/>
        <w:jc w:val="both"/>
        <w:rPr>
          <w:rFonts w:ascii="Times New Roman" w:hAnsi="Times New Roman"/>
        </w:rPr>
      </w:pPr>
    </w:p>
    <w:p w:rsidR="00A77184" w:rsidRPr="00D71F5E" w:rsidRDefault="001A71BF" w:rsidP="001A71BF">
      <w:pPr>
        <w:pStyle w:val="30"/>
        <w:numPr>
          <w:ilvl w:val="0"/>
          <w:numId w:val="0"/>
        </w:numPr>
      </w:pPr>
      <w:r>
        <w:t>2.2.53.</w:t>
      </w:r>
      <w:r w:rsidR="00A77184" w:rsidRPr="00D71F5E">
        <w:t>В сельских поселениях расчетные показатели жилищной обеспеченности в малоэтажной, в том числе индивидуальной, застройке не нормируются.</w:t>
      </w:r>
    </w:p>
    <w:p w:rsidR="00A77184" w:rsidRPr="00D71F5E" w:rsidRDefault="001A71BF" w:rsidP="001A71BF">
      <w:pPr>
        <w:pStyle w:val="30"/>
        <w:numPr>
          <w:ilvl w:val="0"/>
          <w:numId w:val="0"/>
        </w:numPr>
        <w:rPr>
          <w:szCs w:val="24"/>
        </w:rPr>
      </w:pPr>
      <w:r>
        <w:t>2.2.54.</w:t>
      </w:r>
      <w:r w:rsidR="00A77184" w:rsidRPr="00D71F5E">
        <w:t xml:space="preserve">При проектировании и реконструкции жилой и общественной территории сельских </w:t>
      </w:r>
      <w:r w:rsidR="00A77184" w:rsidRPr="00D71F5E">
        <w:rPr>
          <w:szCs w:val="24"/>
        </w:rPr>
        <w:t>поселений следует предусматривать:</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создание общественного центра и размещение необходимых учреждений и предприятий обслуживания;</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вынос сельскохозяйственных предприятий в производственную зону;</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упорядочение сложившейся сети улиц и проездов;</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совершенствование санитарно-технического оборудования, инженерного обеспечения и модернизация внутреннего благоустройства территории;</w:t>
      </w:r>
    </w:p>
    <w:p w:rsidR="00A77184" w:rsidRPr="00D71F5E" w:rsidRDefault="00A77184" w:rsidP="00E32C51">
      <w:pPr>
        <w:pStyle w:val="af2"/>
        <w:numPr>
          <w:ilvl w:val="0"/>
          <w:numId w:val="41"/>
        </w:numPr>
        <w:spacing w:after="0" w:line="240" w:lineRule="auto"/>
        <w:ind w:left="567" w:hanging="283"/>
        <w:jc w:val="both"/>
        <w:rPr>
          <w:rFonts w:ascii="Times New Roman" w:hAnsi="Times New Roman"/>
          <w:sz w:val="24"/>
          <w:szCs w:val="24"/>
        </w:rPr>
      </w:pPr>
      <w:r w:rsidRPr="00D71F5E">
        <w:rPr>
          <w:rFonts w:ascii="Times New Roman" w:hAnsi="Times New Roman"/>
          <w:sz w:val="24"/>
          <w:szCs w:val="24"/>
        </w:rPr>
        <w:t>размещение пожарных депо в соответствии с нормами проектирования объектов пожарной охраны.</w:t>
      </w:r>
    </w:p>
    <w:p w:rsidR="00A77184" w:rsidRPr="00D71F5E" w:rsidRDefault="001A71BF" w:rsidP="001A71BF">
      <w:pPr>
        <w:pStyle w:val="30"/>
        <w:numPr>
          <w:ilvl w:val="0"/>
          <w:numId w:val="0"/>
        </w:numPr>
      </w:pPr>
      <w:r>
        <w:rPr>
          <w:szCs w:val="24"/>
        </w:rPr>
        <w:t>2.2.55.</w:t>
      </w:r>
      <w:r w:rsidR="00A77184" w:rsidRPr="00D71F5E">
        <w:rPr>
          <w:szCs w:val="24"/>
        </w:rPr>
        <w:t>Интенсивность</w:t>
      </w:r>
      <w:r w:rsidR="00A77184" w:rsidRPr="00D71F5E">
        <w:t xml:space="preserve"> использования территории сельского населенного пункта определяется коэффициентом застройки  и коэффициентом плотности застройки.</w:t>
      </w:r>
    </w:p>
    <w:p w:rsidR="00A77184" w:rsidRPr="00D71F5E" w:rsidRDefault="00A77184" w:rsidP="00A77184">
      <w:pPr>
        <w:autoSpaceDE w:val="0"/>
        <w:autoSpaceDN w:val="0"/>
        <w:adjustRightInd w:val="0"/>
        <w:ind w:firstLine="540"/>
        <w:jc w:val="both"/>
        <w:rPr>
          <w:rFonts w:ascii="Times New Roman" w:hAnsi="Times New Roman"/>
        </w:rPr>
      </w:pPr>
      <w:proofErr w:type="spellStart"/>
      <w:r w:rsidRPr="00D71F5E">
        <w:rPr>
          <w:rFonts w:ascii="Times New Roman" w:hAnsi="Times New Roman"/>
        </w:rPr>
        <w:t>К</w:t>
      </w:r>
      <w:r w:rsidRPr="00D71F5E">
        <w:rPr>
          <w:rFonts w:ascii="Times New Roman" w:hAnsi="Times New Roman"/>
          <w:vertAlign w:val="subscript"/>
        </w:rPr>
        <w:t>з</w:t>
      </w:r>
      <w:proofErr w:type="spellEnd"/>
      <w:r w:rsidRPr="00D71F5E">
        <w:rPr>
          <w:rFonts w:ascii="Times New Roman" w:hAnsi="Times New Roman"/>
        </w:rPr>
        <w:t xml:space="preserve"> (коэффициент застройки) - отношение площади (кв. м), занятой под зданиями и сооружениями к площади (кв. м) земельного участка (квартала); </w:t>
      </w:r>
    </w:p>
    <w:p w:rsidR="00A77184" w:rsidRPr="00D71F5E" w:rsidRDefault="00A77184" w:rsidP="00A77184">
      <w:pPr>
        <w:autoSpaceDE w:val="0"/>
        <w:autoSpaceDN w:val="0"/>
        <w:adjustRightInd w:val="0"/>
        <w:ind w:firstLine="540"/>
        <w:jc w:val="both"/>
        <w:rPr>
          <w:rFonts w:ascii="Times New Roman" w:hAnsi="Times New Roman"/>
        </w:rPr>
      </w:pPr>
      <w:proofErr w:type="spellStart"/>
      <w:r w:rsidRPr="00D71F5E">
        <w:rPr>
          <w:rFonts w:ascii="Times New Roman" w:hAnsi="Times New Roman"/>
        </w:rPr>
        <w:t>К</w:t>
      </w:r>
      <w:r w:rsidRPr="00D71F5E">
        <w:rPr>
          <w:rFonts w:ascii="Times New Roman" w:hAnsi="Times New Roman"/>
          <w:vertAlign w:val="subscript"/>
        </w:rPr>
        <w:t>пз</w:t>
      </w:r>
      <w:proofErr w:type="spellEnd"/>
      <w:r w:rsidRPr="00D71F5E">
        <w:rPr>
          <w:rFonts w:ascii="Times New Roman" w:hAnsi="Times New Roman"/>
        </w:rPr>
        <w:t xml:space="preserve"> (коэффициент плотности застройки) - отношение площади (кв. м) всех этажей зданий и сооружений к площади (кв. м) земельного участка (квартала).</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Предельно допустимые параметры застройки сельской жилой зоны приведены в </w:t>
      </w:r>
      <w:hyperlink w:anchor="Par939" w:history="1">
        <w:r w:rsidRPr="00D71F5E">
          <w:rPr>
            <w:rFonts w:ascii="Times New Roman" w:hAnsi="Times New Roman"/>
            <w:color w:val="auto"/>
          </w:rPr>
          <w:t>таблице 2.2.</w:t>
        </w:r>
        <w:r w:rsidR="007105F6" w:rsidRPr="00D71F5E">
          <w:rPr>
            <w:rFonts w:ascii="Times New Roman" w:hAnsi="Times New Roman"/>
            <w:color w:val="auto"/>
          </w:rPr>
          <w:t>69</w:t>
        </w:r>
      </w:hyperlink>
      <w:r w:rsidRPr="00D71F5E">
        <w:rPr>
          <w:rFonts w:ascii="Times New Roman" w:hAnsi="Times New Roman"/>
          <w:color w:val="auto"/>
        </w:rPr>
        <w:t>.1</w:t>
      </w:r>
    </w:p>
    <w:p w:rsidR="00A77184" w:rsidRPr="00D71F5E" w:rsidRDefault="00A77184" w:rsidP="00A77184">
      <w:pPr>
        <w:autoSpaceDE w:val="0"/>
        <w:autoSpaceDN w:val="0"/>
        <w:adjustRightInd w:val="0"/>
        <w:rPr>
          <w:rFonts w:ascii="Times New Roman" w:hAnsi="Times New Roman"/>
        </w:rPr>
      </w:pPr>
    </w:p>
    <w:p w:rsidR="00A77184" w:rsidRPr="00D71F5E" w:rsidRDefault="00A77184" w:rsidP="00A77184">
      <w:pPr>
        <w:autoSpaceDE w:val="0"/>
        <w:autoSpaceDN w:val="0"/>
        <w:adjustRightInd w:val="0"/>
        <w:jc w:val="right"/>
        <w:outlineLvl w:val="4"/>
        <w:rPr>
          <w:rFonts w:ascii="Times New Roman" w:hAnsi="Times New Roman"/>
          <w:color w:val="auto"/>
        </w:rPr>
      </w:pPr>
      <w:bookmarkStart w:id="45" w:name="Par939"/>
      <w:bookmarkEnd w:id="45"/>
      <w:r w:rsidRPr="00D71F5E">
        <w:rPr>
          <w:rFonts w:ascii="Times New Roman" w:hAnsi="Times New Roman"/>
          <w:color w:val="auto"/>
        </w:rPr>
        <w:t>Таблица 2.2.</w:t>
      </w:r>
      <w:r w:rsidR="007105F6" w:rsidRPr="00D71F5E">
        <w:rPr>
          <w:rFonts w:ascii="Times New Roman" w:hAnsi="Times New Roman"/>
          <w:color w:val="auto"/>
        </w:rPr>
        <w:t>69</w:t>
      </w:r>
      <w:r w:rsidRPr="00D71F5E">
        <w:rPr>
          <w:rFonts w:ascii="Times New Roman" w:hAnsi="Times New Roman"/>
          <w:color w:val="auto"/>
        </w:rPr>
        <w:t>.1</w:t>
      </w:r>
    </w:p>
    <w:tbl>
      <w:tblPr>
        <w:tblW w:w="0" w:type="auto"/>
        <w:tblInd w:w="45" w:type="dxa"/>
        <w:tblLayout w:type="fixed"/>
        <w:tblCellMar>
          <w:left w:w="45" w:type="dxa"/>
          <w:right w:w="45" w:type="dxa"/>
        </w:tblCellMar>
        <w:tblLook w:val="0000" w:firstRow="0" w:lastRow="0" w:firstColumn="0" w:lastColumn="0" w:noHBand="0" w:noVBand="0"/>
      </w:tblPr>
      <w:tblGrid>
        <w:gridCol w:w="1395"/>
        <w:gridCol w:w="1905"/>
        <w:gridCol w:w="1920"/>
        <w:gridCol w:w="1920"/>
        <w:gridCol w:w="1920"/>
      </w:tblGrid>
      <w:tr w:rsidR="00A77184" w:rsidRPr="00D71F5E" w:rsidTr="00A77184">
        <w:tc>
          <w:tcPr>
            <w:tcW w:w="1395"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Тип застройки*</w:t>
            </w:r>
          </w:p>
        </w:tc>
        <w:tc>
          <w:tcPr>
            <w:tcW w:w="1905"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Размер земельного участка, м</w:t>
            </w:r>
            <w:r w:rsidRPr="00D71F5E">
              <w:rPr>
                <w:rFonts w:ascii="Times New Roman" w:hAnsi="Times New Roman"/>
                <w:noProof/>
                <w:position w:val="-4"/>
              </w:rPr>
              <w:drawing>
                <wp:inline distT="0" distB="0" distL="0" distR="0" wp14:anchorId="2B241A69" wp14:editId="2315EA04">
                  <wp:extent cx="108585" cy="217805"/>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17805"/>
                          </a:xfrm>
                          <a:prstGeom prst="rect">
                            <a:avLst/>
                          </a:prstGeom>
                          <a:noFill/>
                          <a:ln>
                            <a:noFill/>
                          </a:ln>
                        </pic:spPr>
                      </pic:pic>
                    </a:graphicData>
                  </a:graphic>
                </wp:inline>
              </w:drawing>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Площадь жилого дома, м</w:t>
            </w:r>
            <w:r w:rsidRPr="00D71F5E">
              <w:rPr>
                <w:rFonts w:ascii="Times New Roman" w:hAnsi="Times New Roman"/>
                <w:noProof/>
                <w:position w:val="-4"/>
              </w:rPr>
              <w:drawing>
                <wp:inline distT="0" distB="0" distL="0" distR="0" wp14:anchorId="1ABF53F4" wp14:editId="39046978">
                  <wp:extent cx="108585" cy="217805"/>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17805"/>
                          </a:xfrm>
                          <a:prstGeom prst="rect">
                            <a:avLst/>
                          </a:prstGeom>
                          <a:noFill/>
                          <a:ln>
                            <a:noFill/>
                          </a:ln>
                        </pic:spPr>
                      </pic:pic>
                    </a:graphicData>
                  </a:graphic>
                </wp:inline>
              </w:drawing>
            </w:r>
            <w:r w:rsidRPr="00D71F5E">
              <w:rPr>
                <w:rFonts w:ascii="Times New Roman" w:hAnsi="Times New Roman"/>
              </w:rPr>
              <w:t xml:space="preserve"> общей площади</w:t>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Коэффициент застройки К</w:t>
            </w:r>
            <w:r w:rsidRPr="00D71F5E">
              <w:rPr>
                <w:rFonts w:ascii="Times New Roman" w:hAnsi="Times New Roman"/>
                <w:noProof/>
                <w:position w:val="-12"/>
              </w:rPr>
              <w:drawing>
                <wp:inline distT="0" distB="0" distL="0" distR="0" wp14:anchorId="794EF26A" wp14:editId="64B6B3D5">
                  <wp:extent cx="108585" cy="22860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28600"/>
                          </a:xfrm>
                          <a:prstGeom prst="rect">
                            <a:avLst/>
                          </a:prstGeom>
                          <a:noFill/>
                          <a:ln>
                            <a:noFill/>
                          </a:ln>
                        </pic:spPr>
                      </pic:pic>
                    </a:graphicData>
                  </a:graphic>
                </wp:inline>
              </w:drawing>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 xml:space="preserve">Коэффициент плотности застройки </w:t>
            </w:r>
            <w:r w:rsidRPr="00D71F5E">
              <w:rPr>
                <w:rFonts w:ascii="Times New Roman" w:hAnsi="Times New Roman"/>
                <w:noProof/>
                <w:position w:val="-12"/>
              </w:rPr>
              <w:drawing>
                <wp:inline distT="0" distB="0" distL="0" distR="0" wp14:anchorId="501DDECD" wp14:editId="24F931F2">
                  <wp:extent cx="27241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2415" cy="228600"/>
                          </a:xfrm>
                          <a:prstGeom prst="rect">
                            <a:avLst/>
                          </a:prstGeom>
                          <a:noFill/>
                          <a:ln>
                            <a:noFill/>
                          </a:ln>
                        </pic:spPr>
                      </pic:pic>
                    </a:graphicData>
                  </a:graphic>
                </wp:inline>
              </w:drawing>
            </w: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А</w:t>
            </w:r>
          </w:p>
        </w:tc>
        <w:tc>
          <w:tcPr>
            <w:tcW w:w="1905"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 xml:space="preserve">1200 </w:t>
            </w:r>
          </w:p>
          <w:p w:rsidR="00A77184" w:rsidRPr="00D71F5E" w:rsidRDefault="00A77184" w:rsidP="00A77184">
            <w:pPr>
              <w:jc w:val="center"/>
              <w:rPr>
                <w:rFonts w:ascii="Times New Roman" w:hAnsi="Times New Roman"/>
              </w:rPr>
            </w:pPr>
            <w:r w:rsidRPr="00D71F5E">
              <w:rPr>
                <w:rFonts w:ascii="Times New Roman" w:hAnsi="Times New Roman"/>
              </w:rPr>
              <w:t>(не более 2000)</w:t>
            </w: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480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0,2</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0,4</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400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0,2</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 xml:space="preserve">0,4 </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800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320 (480)**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0,2 (0,3)**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0,4 (0,6)**</w:t>
            </w:r>
          </w:p>
          <w:p w:rsidR="00A77184" w:rsidRPr="00D71F5E" w:rsidRDefault="00A77184" w:rsidP="00A77184">
            <w:pPr>
              <w:jc w:val="center"/>
              <w:rPr>
                <w:rFonts w:ascii="Times New Roman" w:hAnsi="Times New Roman"/>
              </w:rPr>
            </w:pP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Б</w:t>
            </w:r>
          </w:p>
        </w:tc>
        <w:tc>
          <w:tcPr>
            <w:tcW w:w="1905"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600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360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500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400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240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240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0,4</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0,8</w:t>
            </w:r>
          </w:p>
          <w:p w:rsidR="00A77184" w:rsidRPr="00D71F5E" w:rsidRDefault="00A77184" w:rsidP="00A77184">
            <w:pPr>
              <w:jc w:val="center"/>
              <w:rPr>
                <w:rFonts w:ascii="Times New Roman" w:hAnsi="Times New Roman"/>
              </w:rPr>
            </w:pP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В</w:t>
            </w:r>
          </w:p>
        </w:tc>
        <w:tc>
          <w:tcPr>
            <w:tcW w:w="1905"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200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lastRenderedPageBreak/>
              <w:t>160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lastRenderedPageBreak/>
              <w:t>0,4</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lastRenderedPageBreak/>
              <w:t>0,8</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0,5</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w:t>
            </w:r>
          </w:p>
        </w:tc>
      </w:tr>
    </w:tbl>
    <w:p w:rsidR="00A77184" w:rsidRPr="00D71F5E" w:rsidRDefault="00A77184" w:rsidP="00A77184">
      <w:pPr>
        <w:autoSpaceDE w:val="0"/>
        <w:autoSpaceDN w:val="0"/>
        <w:adjustRightInd w:val="0"/>
        <w:jc w:val="right"/>
        <w:outlineLvl w:val="4"/>
        <w:rPr>
          <w:rFonts w:ascii="Times New Roman" w:hAnsi="Times New Roman"/>
        </w:rPr>
      </w:pPr>
    </w:p>
    <w:p w:rsidR="00A77184" w:rsidRPr="00D71F5E" w:rsidRDefault="00A77184" w:rsidP="00A77184">
      <w:pPr>
        <w:autoSpaceDE w:val="0"/>
        <w:autoSpaceDN w:val="0"/>
        <w:adjustRightInd w:val="0"/>
        <w:ind w:firstLine="540"/>
        <w:jc w:val="both"/>
        <w:rPr>
          <w:rFonts w:ascii="Times New Roman" w:hAnsi="Times New Roman"/>
          <w:i/>
        </w:rPr>
      </w:pPr>
      <w:r w:rsidRPr="00D71F5E">
        <w:rPr>
          <w:rFonts w:ascii="Times New Roman" w:hAnsi="Times New Roman"/>
          <w:i/>
        </w:rPr>
        <w:t>Примечания.</w:t>
      </w:r>
    </w:p>
    <w:p w:rsidR="00A77184" w:rsidRPr="00D71F5E" w:rsidRDefault="00A77184" w:rsidP="00A77184">
      <w:pPr>
        <w:autoSpaceDE w:val="0"/>
        <w:autoSpaceDN w:val="0"/>
        <w:adjustRightInd w:val="0"/>
        <w:ind w:firstLine="540"/>
        <w:jc w:val="both"/>
        <w:rPr>
          <w:rFonts w:ascii="Times New Roman" w:hAnsi="Times New Roman"/>
        </w:rPr>
      </w:pPr>
      <w:bookmarkStart w:id="46" w:name="Par964"/>
      <w:bookmarkEnd w:id="46"/>
      <w:r w:rsidRPr="00D71F5E">
        <w:rPr>
          <w:rFonts w:ascii="Times New Roman" w:hAnsi="Times New Roman"/>
        </w:rPr>
        <w:t>1. А - усадебная застройка сельско-городского типа с размером участка 800 кв. м  и сельского типа с размером участка 1000-1200 кв. м, с развитой хозяйственной частью;</w:t>
      </w:r>
    </w:p>
    <w:p w:rsidR="00A77184" w:rsidRPr="00D71F5E" w:rsidRDefault="00A77184" w:rsidP="00A77184">
      <w:pPr>
        <w:autoSpaceDE w:val="0"/>
        <w:autoSpaceDN w:val="0"/>
        <w:adjustRightInd w:val="0"/>
        <w:ind w:firstLine="540"/>
        <w:jc w:val="both"/>
        <w:rPr>
          <w:rFonts w:ascii="Times New Roman" w:hAnsi="Times New Roman"/>
        </w:rPr>
      </w:pPr>
      <w:bookmarkStart w:id="47" w:name="Par965"/>
      <w:bookmarkEnd w:id="47"/>
      <w:r w:rsidRPr="00D71F5E">
        <w:rPr>
          <w:rFonts w:ascii="Times New Roman" w:hAnsi="Times New Roman"/>
        </w:rPr>
        <w:t>Б - застройка коттеджного типа с размером участков от 400 до 800 кв. м  и коттеджно-блокированного типа (2-4-квартирные сблокированные дома с участками 300-400 кв. м с минимальной хозяйственной частью;</w:t>
      </w:r>
    </w:p>
    <w:p w:rsidR="00A77184" w:rsidRPr="00D71F5E" w:rsidRDefault="00A77184" w:rsidP="00A77184">
      <w:pPr>
        <w:autoSpaceDE w:val="0"/>
        <w:autoSpaceDN w:val="0"/>
        <w:adjustRightInd w:val="0"/>
        <w:ind w:firstLine="540"/>
        <w:jc w:val="both"/>
        <w:rPr>
          <w:rFonts w:ascii="Times New Roman" w:hAnsi="Times New Roman"/>
        </w:rPr>
      </w:pPr>
      <w:bookmarkStart w:id="48" w:name="Par966"/>
      <w:bookmarkEnd w:id="48"/>
      <w:r w:rsidRPr="00D71F5E">
        <w:rPr>
          <w:rFonts w:ascii="Times New Roman" w:hAnsi="Times New Roman"/>
        </w:rPr>
        <w:t>В - многоквартирная (</w:t>
      </w:r>
      <w:proofErr w:type="spellStart"/>
      <w:r w:rsidRPr="00D71F5E">
        <w:rPr>
          <w:rFonts w:ascii="Times New Roman" w:hAnsi="Times New Roman"/>
        </w:rPr>
        <w:t>среднеэтажная</w:t>
      </w:r>
      <w:proofErr w:type="spellEnd"/>
      <w:r w:rsidRPr="00D71F5E">
        <w:rPr>
          <w:rFonts w:ascii="Times New Roman" w:hAnsi="Times New Roman"/>
        </w:rPr>
        <w:t xml:space="preserve">) застройка блокированного типа с </w:t>
      </w:r>
      <w:proofErr w:type="spellStart"/>
      <w:r w:rsidRPr="00D71F5E">
        <w:rPr>
          <w:rFonts w:ascii="Times New Roman" w:hAnsi="Times New Roman"/>
        </w:rPr>
        <w:t>приквартирными</w:t>
      </w:r>
      <w:proofErr w:type="spellEnd"/>
      <w:r w:rsidRPr="00D71F5E">
        <w:rPr>
          <w:rFonts w:ascii="Times New Roman" w:hAnsi="Times New Roman"/>
        </w:rPr>
        <w:t xml:space="preserve"> участками размером не менее 100 кв. м. </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 В скобках - допустимые параметры для коттеджной застройки.</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 xml:space="preserve">При размерах земельных участков свыше 1200 кв. м площадь жилого дома не нормируется при </w:t>
      </w:r>
      <w:r w:rsidRPr="00D71F5E">
        <w:rPr>
          <w:rFonts w:ascii="Times New Roman" w:hAnsi="Times New Roman"/>
          <w:noProof/>
          <w:position w:val="-12"/>
        </w:rPr>
        <w:drawing>
          <wp:inline distT="0" distB="0" distL="0" distR="0" wp14:anchorId="06FDD1BB" wp14:editId="5263AAFB">
            <wp:extent cx="57721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7215" cy="228600"/>
                    </a:xfrm>
                    <a:prstGeom prst="rect">
                      <a:avLst/>
                    </a:prstGeom>
                    <a:noFill/>
                    <a:ln>
                      <a:noFill/>
                    </a:ln>
                  </pic:spPr>
                </pic:pic>
              </a:graphicData>
            </a:graphic>
          </wp:inline>
        </w:drawing>
      </w:r>
      <w:r w:rsidRPr="00D71F5E">
        <w:rPr>
          <w:rFonts w:ascii="Times New Roman" w:hAnsi="Times New Roman"/>
        </w:rPr>
        <w:t xml:space="preserve"> и </w:t>
      </w:r>
      <w:r w:rsidRPr="00D71F5E">
        <w:rPr>
          <w:rFonts w:ascii="Times New Roman" w:hAnsi="Times New Roman"/>
          <w:noProof/>
          <w:position w:val="-12"/>
        </w:rPr>
        <w:drawing>
          <wp:inline distT="0" distB="0" distL="0" distR="0" wp14:anchorId="54A333ED" wp14:editId="140BF5A6">
            <wp:extent cx="65341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228600"/>
                    </a:xfrm>
                    <a:prstGeom prst="rect">
                      <a:avLst/>
                    </a:prstGeom>
                    <a:noFill/>
                    <a:ln>
                      <a:noFill/>
                    </a:ln>
                  </pic:spPr>
                </pic:pic>
              </a:graphicData>
            </a:graphic>
          </wp:inline>
        </w:drawing>
      </w:r>
      <w:r w:rsidRPr="00D71F5E">
        <w:rPr>
          <w:rFonts w:ascii="Times New Roman" w:hAnsi="Times New Roman"/>
        </w:rPr>
        <w:t>.</w:t>
      </w:r>
    </w:p>
    <w:p w:rsidR="00A77184" w:rsidRPr="00D71F5E" w:rsidRDefault="00A77184" w:rsidP="00A77184">
      <w:pPr>
        <w:jc w:val="both"/>
        <w:rPr>
          <w:rFonts w:ascii="Times New Roman" w:hAnsi="Times New Roman"/>
        </w:rPr>
      </w:pPr>
      <w:r w:rsidRPr="00D71F5E">
        <w:rPr>
          <w:rFonts w:ascii="Times New Roman" w:hAnsi="Times New Roman"/>
        </w:rPr>
        <w:t xml:space="preserve">2. При размерах </w:t>
      </w:r>
      <w:proofErr w:type="spellStart"/>
      <w:r w:rsidRPr="00D71F5E">
        <w:rPr>
          <w:rFonts w:ascii="Times New Roman" w:hAnsi="Times New Roman"/>
        </w:rPr>
        <w:t>приквартирных</w:t>
      </w:r>
      <w:proofErr w:type="spellEnd"/>
      <w:r w:rsidRPr="00D71F5E">
        <w:rPr>
          <w:rFonts w:ascii="Times New Roman" w:hAnsi="Times New Roman"/>
        </w:rPr>
        <w:t xml:space="preserve"> земельных участков менее 200 м</w:t>
      </w:r>
      <w:r w:rsidRPr="00D71F5E">
        <w:rPr>
          <w:rFonts w:ascii="Times New Roman" w:hAnsi="Times New Roman"/>
          <w:vertAlign w:val="superscript"/>
        </w:rPr>
        <w:t>2</w:t>
      </w:r>
      <w:r w:rsidRPr="00D71F5E">
        <w:rPr>
          <w:rFonts w:ascii="Times New Roman" w:hAnsi="Times New Roman"/>
        </w:rPr>
        <w:t xml:space="preserve"> коэффициент плотности застройки </w:t>
      </w:r>
      <w:proofErr w:type="spellStart"/>
      <w:r w:rsidRPr="00D71F5E">
        <w:rPr>
          <w:rFonts w:ascii="Times New Roman" w:hAnsi="Times New Roman"/>
        </w:rPr>
        <w:t>К</w:t>
      </w:r>
      <w:r w:rsidRPr="00D71F5E">
        <w:rPr>
          <w:rFonts w:ascii="Times New Roman" w:hAnsi="Times New Roman"/>
          <w:vertAlign w:val="subscript"/>
        </w:rPr>
        <w:t>пз</w:t>
      </w:r>
      <w:proofErr w:type="spellEnd"/>
      <w:r w:rsidRPr="00D71F5E">
        <w:rPr>
          <w:rFonts w:ascii="Times New Roman" w:hAnsi="Times New Roman"/>
        </w:rPr>
        <w:t xml:space="preserve"> не должен превышать 1,2. При этом </w:t>
      </w:r>
      <w:proofErr w:type="spellStart"/>
      <w:r w:rsidRPr="00D71F5E">
        <w:rPr>
          <w:rFonts w:ascii="Times New Roman" w:hAnsi="Times New Roman"/>
        </w:rPr>
        <w:t>К</w:t>
      </w:r>
      <w:r w:rsidRPr="00D71F5E">
        <w:rPr>
          <w:rFonts w:ascii="Times New Roman" w:hAnsi="Times New Roman"/>
          <w:vertAlign w:val="subscript"/>
        </w:rPr>
        <w:t>з</w:t>
      </w:r>
      <w:proofErr w:type="spellEnd"/>
      <w:r w:rsidRPr="00D71F5E">
        <w:rPr>
          <w:rFonts w:ascii="Times New Roman" w:hAnsi="Times New Roman"/>
        </w:rPr>
        <w:t xml:space="preserve"> не нормируется при соблюдении санитарно-гигиенических и противопожарных требований.</w:t>
      </w:r>
    </w:p>
    <w:p w:rsidR="00A77184" w:rsidRPr="00D71F5E" w:rsidRDefault="001A71BF" w:rsidP="001A71BF">
      <w:pPr>
        <w:pStyle w:val="30"/>
        <w:numPr>
          <w:ilvl w:val="0"/>
          <w:numId w:val="0"/>
        </w:numPr>
      </w:pPr>
      <w:r>
        <w:t xml:space="preserve"> 2.2.56. </w:t>
      </w:r>
      <w:r w:rsidR="00A77184" w:rsidRPr="00D71F5E">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и противопожарными требованиями</w:t>
      </w:r>
      <w:r w:rsidR="00A77184" w:rsidRPr="00D71F5E">
        <w:rPr>
          <w:color w:val="FF0000"/>
        </w:rPr>
        <w:t>.</w:t>
      </w:r>
    </w:p>
    <w:p w:rsidR="00867413" w:rsidRPr="00D71F5E" w:rsidRDefault="001A71BF" w:rsidP="001A71BF">
      <w:pPr>
        <w:pStyle w:val="30"/>
        <w:numPr>
          <w:ilvl w:val="0"/>
          <w:numId w:val="0"/>
        </w:numPr>
      </w:pPr>
      <w:r>
        <w:t xml:space="preserve"> 2.2.57.</w:t>
      </w:r>
      <w:r w:rsidR="00A77184" w:rsidRPr="00D71F5E">
        <w:t xml:space="preserve">До границы смежного земельного участка расстояния по санитарно-бытовым и </w:t>
      </w:r>
      <w:r w:rsidR="00A77184" w:rsidRPr="00D71F5E">
        <w:rPr>
          <w:szCs w:val="24"/>
        </w:rPr>
        <w:t>зооветеринарным требованиям</w:t>
      </w:r>
      <w:r w:rsidR="00495369" w:rsidRPr="00D71F5E">
        <w:rPr>
          <w:szCs w:val="24"/>
        </w:rPr>
        <w:t xml:space="preserve"> </w:t>
      </w:r>
      <w:r w:rsidR="00867413" w:rsidRPr="00D71F5E">
        <w:rPr>
          <w:szCs w:val="24"/>
        </w:rPr>
        <w:t>определены в Основной части настоящих Нормативов – Нормативы расстояний между зданиями, строениями и сооружениями различных типов при различных планировочных условиях.</w:t>
      </w:r>
    </w:p>
    <w:p w:rsidR="00A77184" w:rsidRPr="00D71F5E" w:rsidRDefault="001A71BF" w:rsidP="001A71BF">
      <w:pPr>
        <w:pStyle w:val="30"/>
        <w:numPr>
          <w:ilvl w:val="0"/>
          <w:numId w:val="0"/>
        </w:numPr>
      </w:pPr>
      <w:r>
        <w:rPr>
          <w:szCs w:val="24"/>
        </w:rPr>
        <w:t>2.2.58.</w:t>
      </w:r>
      <w:r w:rsidR="00A77184" w:rsidRPr="00D71F5E">
        <w:rPr>
          <w:szCs w:val="24"/>
        </w:rPr>
        <w:t>На земельных участках содержание скота и птицы допускается лишь в районах усадебной застройки с участком</w:t>
      </w:r>
      <w:r w:rsidR="00A77184" w:rsidRPr="00D71F5E">
        <w:t xml:space="preserve">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w:t>
      </w:r>
      <w:r>
        <w:t>–</w:t>
      </w:r>
      <w:r w:rsidR="00A77184" w:rsidRPr="00D71F5E">
        <w:t xml:space="preserve"> хозяйственные подъезды и скотопрогоны.</w:t>
      </w:r>
    </w:p>
    <w:p w:rsidR="00A77184" w:rsidRPr="00D71F5E" w:rsidRDefault="001A71BF" w:rsidP="001A71BF">
      <w:pPr>
        <w:pStyle w:val="30"/>
        <w:numPr>
          <w:ilvl w:val="0"/>
          <w:numId w:val="0"/>
        </w:numPr>
      </w:pPr>
      <w:r>
        <w:t xml:space="preserve">2.2.58. </w:t>
      </w:r>
      <w:r w:rsidR="00A77184" w:rsidRPr="00D71F5E">
        <w:t xml:space="preserve">Расстояния от помещений и выгулов (вольеров, навесов, загонов) для содержания и разведения животных до окон жилых помещений и кухонь представлены в </w:t>
      </w:r>
      <w:r w:rsidR="00867413" w:rsidRPr="00D71F5E">
        <w:t>Основной части настоящих нормативов.</w:t>
      </w:r>
    </w:p>
    <w:p w:rsidR="00A77184" w:rsidRPr="00D71F5E" w:rsidRDefault="001A71BF" w:rsidP="001A71BF">
      <w:pPr>
        <w:pStyle w:val="30"/>
        <w:numPr>
          <w:ilvl w:val="0"/>
          <w:numId w:val="0"/>
        </w:numPr>
      </w:pPr>
      <w:r>
        <w:t xml:space="preserve"> 2.2.59.</w:t>
      </w:r>
      <w:r w:rsidR="00A77184" w:rsidRPr="00D71F5E">
        <w:t>В сельских населенных пунктах размещаемые в пределах жилой зоны группы сараев должны содержать не более 30 блоков каждая.</w:t>
      </w:r>
    </w:p>
    <w:p w:rsidR="00A77184" w:rsidRPr="00D71F5E" w:rsidRDefault="001A71BF" w:rsidP="001A71BF">
      <w:pPr>
        <w:pStyle w:val="30"/>
        <w:numPr>
          <w:ilvl w:val="0"/>
          <w:numId w:val="0"/>
        </w:numPr>
      </w:pPr>
      <w:r>
        <w:t>2.2.60.</w:t>
      </w:r>
      <w:r w:rsidR="00A77184" w:rsidRPr="00D71F5E">
        <w:t>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A77184" w:rsidRPr="00D71F5E" w:rsidRDefault="001A71BF" w:rsidP="001A71BF">
      <w:pPr>
        <w:pStyle w:val="30"/>
        <w:numPr>
          <w:ilvl w:val="0"/>
          <w:numId w:val="0"/>
        </w:numPr>
      </w:pPr>
      <w:r>
        <w:t xml:space="preserve"> 2.2.61.</w:t>
      </w:r>
      <w:r w:rsidR="00A77184" w:rsidRPr="00D71F5E">
        <w:t xml:space="preserve">Размеры хозяйственных построек, размещаемых в сельских населенных пунктах на приусадебных, </w:t>
      </w:r>
      <w:proofErr w:type="spellStart"/>
      <w:r w:rsidR="00A77184" w:rsidRPr="00D71F5E">
        <w:t>приквартирных</w:t>
      </w:r>
      <w:proofErr w:type="spellEnd"/>
      <w:r w:rsidR="00A77184" w:rsidRPr="00D71F5E">
        <w:t xml:space="preserve">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w:t>
      </w:r>
      <w:proofErr w:type="spellStart"/>
      <w:r w:rsidR="00A77184" w:rsidRPr="00D71F5E">
        <w:t>приквартирных</w:t>
      </w:r>
      <w:proofErr w:type="spellEnd"/>
      <w:r w:rsidR="00A77184" w:rsidRPr="00D71F5E">
        <w:t xml:space="preserve"> участках.</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A77184" w:rsidRPr="00D71F5E" w:rsidRDefault="001A71BF" w:rsidP="001A71BF">
      <w:pPr>
        <w:pStyle w:val="30"/>
        <w:numPr>
          <w:ilvl w:val="0"/>
          <w:numId w:val="0"/>
        </w:numPr>
      </w:pPr>
      <w:r>
        <w:lastRenderedPageBreak/>
        <w:t xml:space="preserve"> 2.2.62.</w:t>
      </w:r>
      <w:r w:rsidR="00A77184" w:rsidRPr="00D71F5E">
        <w:t>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На территории сельской малоэтажной жилой застройки предусматривается стопроцентная обеспеченность </w:t>
      </w:r>
      <w:proofErr w:type="spellStart"/>
      <w:r w:rsidRPr="00D71F5E">
        <w:rPr>
          <w:rFonts w:ascii="Times New Roman" w:hAnsi="Times New Roman"/>
          <w:color w:val="auto"/>
        </w:rPr>
        <w:t>машино</w:t>
      </w:r>
      <w:proofErr w:type="spellEnd"/>
      <w:r w:rsidRPr="00D71F5E">
        <w:rPr>
          <w:rFonts w:ascii="Times New Roman" w:hAnsi="Times New Roman"/>
          <w:color w:val="auto"/>
        </w:rPr>
        <w:t>-местами для хранения и парковки легковых автомобилей и других транспортных средств.</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На территории с застройкой жилыми домами усадебного типа стоянки размещаются в пределах отведенного участка.</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Par3567" w:history="1">
        <w:r w:rsidRPr="00D71F5E">
          <w:rPr>
            <w:rFonts w:ascii="Times New Roman" w:hAnsi="Times New Roman"/>
            <w:color w:val="auto"/>
          </w:rPr>
          <w:t xml:space="preserve">подразделом </w:t>
        </w:r>
      </w:hyperlink>
      <w:r w:rsidR="001A71BF">
        <w:rPr>
          <w:rFonts w:ascii="Times New Roman" w:hAnsi="Times New Roman"/>
          <w:color w:val="auto"/>
        </w:rPr>
        <w:t>«</w:t>
      </w:r>
      <w:r w:rsidRPr="00D71F5E">
        <w:rPr>
          <w:rFonts w:ascii="Times New Roman" w:hAnsi="Times New Roman"/>
          <w:color w:val="auto"/>
        </w:rPr>
        <w:t>Зона транспортной инфраструктуры</w:t>
      </w:r>
      <w:r w:rsidR="001A71BF">
        <w:rPr>
          <w:rFonts w:ascii="Times New Roman" w:hAnsi="Times New Roman"/>
          <w:color w:val="auto"/>
        </w:rPr>
        <w:t>»</w:t>
      </w:r>
      <w:r w:rsidRPr="00D71F5E">
        <w:rPr>
          <w:rFonts w:ascii="Times New Roman" w:hAnsi="Times New Roman"/>
          <w:color w:val="auto"/>
        </w:rPr>
        <w:t xml:space="preserve"> настоящих Нормативов.</w:t>
      </w:r>
    </w:p>
    <w:p w:rsidR="00A77184" w:rsidRPr="00D71F5E" w:rsidRDefault="001A71BF" w:rsidP="001A71BF">
      <w:pPr>
        <w:pStyle w:val="30"/>
        <w:numPr>
          <w:ilvl w:val="0"/>
          <w:numId w:val="0"/>
        </w:numPr>
      </w:pPr>
      <w:r>
        <w:t xml:space="preserve">2.2.63. </w:t>
      </w:r>
      <w:r w:rsidR="00A77184" w:rsidRPr="00D71F5E">
        <w:t>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rsidR="00A77184" w:rsidRPr="00D71F5E" w:rsidRDefault="00A77184" w:rsidP="007D2A2A">
      <w:pPr>
        <w:pStyle w:val="30"/>
        <w:numPr>
          <w:ilvl w:val="2"/>
          <w:numId w:val="169"/>
        </w:numPr>
        <w:ind w:left="0" w:firstLine="0"/>
      </w:pPr>
      <w:r w:rsidRPr="00D71F5E">
        <w:t xml:space="preserve">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Par1319" w:history="1">
        <w:r w:rsidRPr="00D71F5E">
          <w:t xml:space="preserve">подраздела </w:t>
        </w:r>
      </w:hyperlink>
      <w:r w:rsidR="00867413" w:rsidRPr="00D71F5E">
        <w:t>«</w:t>
      </w:r>
      <w:r w:rsidRPr="00D71F5E">
        <w:t>Зон</w:t>
      </w:r>
      <w:r w:rsidR="00867413" w:rsidRPr="00D71F5E">
        <w:t>ы</w:t>
      </w:r>
      <w:r w:rsidRPr="00D71F5E">
        <w:t xml:space="preserve"> рекреационного назначения</w:t>
      </w:r>
      <w:r w:rsidR="00867413" w:rsidRPr="00D71F5E">
        <w:t>»</w:t>
      </w:r>
      <w:r w:rsidRPr="00D71F5E">
        <w:t xml:space="preserve"> настоящих Нормативов.</w:t>
      </w:r>
    </w:p>
    <w:p w:rsidR="00A77184" w:rsidRPr="00D71F5E" w:rsidRDefault="001A71BF" w:rsidP="001A71BF">
      <w:pPr>
        <w:pStyle w:val="30"/>
        <w:numPr>
          <w:ilvl w:val="0"/>
          <w:numId w:val="0"/>
        </w:numPr>
      </w:pPr>
      <w:r>
        <w:t xml:space="preserve"> 2.2.65.</w:t>
      </w:r>
      <w:r w:rsidR="00A77184" w:rsidRPr="00D71F5E">
        <w:t>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rsidR="00A77184" w:rsidRPr="00D71F5E" w:rsidRDefault="001A71BF" w:rsidP="001A71BF">
      <w:pPr>
        <w:pStyle w:val="30"/>
        <w:numPr>
          <w:ilvl w:val="0"/>
          <w:numId w:val="0"/>
        </w:numPr>
      </w:pPr>
      <w:r>
        <w:t xml:space="preserve"> 2.2.66.</w:t>
      </w:r>
      <w:r w:rsidR="00A77184" w:rsidRPr="00D71F5E">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77184" w:rsidRPr="00D71F5E" w:rsidRDefault="001A71BF" w:rsidP="001A71BF">
      <w:pPr>
        <w:pStyle w:val="30"/>
        <w:numPr>
          <w:ilvl w:val="0"/>
          <w:numId w:val="0"/>
        </w:numPr>
      </w:pPr>
      <w:r>
        <w:t xml:space="preserve"> 2.2.67.</w:t>
      </w:r>
      <w:r w:rsidR="00A77184" w:rsidRPr="00D71F5E">
        <w:t xml:space="preserve">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Par1034" w:history="1">
        <w:r w:rsidR="00A77184" w:rsidRPr="00D71F5E">
          <w:t xml:space="preserve">подраздела </w:t>
        </w:r>
      </w:hyperlink>
      <w:r w:rsidR="00867413" w:rsidRPr="00D71F5E">
        <w:t>«</w:t>
      </w:r>
      <w:r w:rsidR="00A77184" w:rsidRPr="00D71F5E">
        <w:t>Общественно-деловые зоны</w:t>
      </w:r>
      <w:r w:rsidR="00867413" w:rsidRPr="00D71F5E">
        <w:t>»</w:t>
      </w:r>
      <w:r w:rsidR="00A77184" w:rsidRPr="00D71F5E">
        <w:t>.</w:t>
      </w:r>
    </w:p>
    <w:p w:rsidR="00A77184" w:rsidRPr="00D71F5E" w:rsidRDefault="00A77184" w:rsidP="007D2A2A">
      <w:pPr>
        <w:pStyle w:val="30"/>
        <w:numPr>
          <w:ilvl w:val="2"/>
          <w:numId w:val="170"/>
        </w:numPr>
        <w:ind w:left="0" w:firstLine="0"/>
      </w:pPr>
      <w:r w:rsidRPr="00D71F5E">
        <w:t>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p w:rsidR="00867413" w:rsidRPr="003E096F" w:rsidRDefault="00867413" w:rsidP="00867413">
      <w:pPr>
        <w:pStyle w:val="30"/>
        <w:numPr>
          <w:ilvl w:val="0"/>
          <w:numId w:val="0"/>
        </w:numPr>
      </w:pPr>
    </w:p>
    <w:p w:rsidR="00A77184" w:rsidRPr="007D38F9" w:rsidRDefault="00A77184" w:rsidP="007D2A2A">
      <w:pPr>
        <w:pStyle w:val="20"/>
        <w:numPr>
          <w:ilvl w:val="1"/>
          <w:numId w:val="146"/>
        </w:numPr>
      </w:pPr>
      <w:bookmarkStart w:id="49" w:name="_Toc414995030"/>
      <w:bookmarkStart w:id="50" w:name="_Toc414996777"/>
      <w:bookmarkStart w:id="51" w:name="_Toc414996857"/>
      <w:bookmarkStart w:id="52" w:name="_Toc414997254"/>
      <w:bookmarkStart w:id="53" w:name="_Toc414998842"/>
      <w:bookmarkStart w:id="54" w:name="_Toc418594748"/>
      <w:r w:rsidRPr="007D38F9">
        <w:t>Общественно-деловые зоны</w:t>
      </w:r>
      <w:bookmarkEnd w:id="49"/>
      <w:bookmarkEnd w:id="50"/>
      <w:bookmarkEnd w:id="51"/>
      <w:bookmarkEnd w:id="52"/>
      <w:bookmarkEnd w:id="53"/>
      <w:bookmarkEnd w:id="54"/>
    </w:p>
    <w:p w:rsidR="00A77184" w:rsidRPr="003E096F" w:rsidRDefault="00A77184" w:rsidP="00A77184">
      <w:pPr>
        <w:ind w:firstLine="567"/>
        <w:jc w:val="center"/>
        <w:rPr>
          <w:rFonts w:ascii="Times New Roman" w:hAnsi="Times New Roman"/>
          <w:b/>
          <w:bCs/>
          <w:sz w:val="20"/>
          <w:szCs w:val="20"/>
        </w:rPr>
      </w:pPr>
      <w:bookmarkStart w:id="55" w:name="_Toc406701159"/>
    </w:p>
    <w:p w:rsidR="00A77184" w:rsidRDefault="00A77184" w:rsidP="007D2A2A">
      <w:pPr>
        <w:pStyle w:val="30"/>
        <w:numPr>
          <w:ilvl w:val="2"/>
          <w:numId w:val="152"/>
        </w:numPr>
        <w:ind w:left="0" w:firstLine="0"/>
      </w:pPr>
      <w:r w:rsidRPr="003E096F">
        <w:t xml:space="preserve">Общественно-деловые зоны (территории) предназначены для размещения объектов органов власти, научно-исследовательских и проектно-конструкторских организаций, объектов культуры, образования (высшие и средние специальные учебные заведения, школы, учреждения детского дошкольного и внешкольного воспитания), религиозных </w:t>
      </w:r>
      <w:r w:rsidRPr="0070365B">
        <w:t>организаций, торговли, обслуживания, спорта, отдыха, здравоохранения, гостиниц, объектов социальной службы связанных с обеспечением жизнедеятельности граждан.</w:t>
      </w:r>
    </w:p>
    <w:p w:rsidR="00A77184" w:rsidRPr="0070365B" w:rsidRDefault="00934AA5" w:rsidP="007D2A2A">
      <w:pPr>
        <w:pStyle w:val="30"/>
        <w:numPr>
          <w:ilvl w:val="2"/>
          <w:numId w:val="146"/>
        </w:numPr>
        <w:ind w:left="0" w:firstLine="0"/>
      </w:pPr>
      <w:r>
        <w:t xml:space="preserve"> </w:t>
      </w:r>
      <w:r w:rsidR="00A77184" w:rsidRPr="0070365B">
        <w:t>В сельских поселениях формируется общественно-деловая зона, являющаяся центром сельского поселения.</w:t>
      </w:r>
    </w:p>
    <w:p w:rsidR="00A77184" w:rsidRPr="0070365B" w:rsidRDefault="00A77184" w:rsidP="00A77184">
      <w:pPr>
        <w:ind w:firstLine="567"/>
        <w:jc w:val="both"/>
        <w:rPr>
          <w:rFonts w:ascii="Times New Roman" w:hAnsi="Times New Roman"/>
        </w:rPr>
      </w:pPr>
      <w:r w:rsidRPr="0070365B">
        <w:rPr>
          <w:rFonts w:ascii="Times New Roman" w:hAnsi="Times New Roman"/>
        </w:rPr>
        <w:t>В сельских населенных пунктах формируется общественно-деловая зона, дополняемая объектами повседневного обслуживания в жилой застройке.</w:t>
      </w:r>
    </w:p>
    <w:p w:rsidR="00A77184" w:rsidRPr="0070365B" w:rsidRDefault="00A77184" w:rsidP="007D2A2A">
      <w:pPr>
        <w:pStyle w:val="30"/>
        <w:numPr>
          <w:ilvl w:val="2"/>
          <w:numId w:val="146"/>
        </w:numPr>
        <w:ind w:left="0" w:firstLine="0"/>
        <w:rPr>
          <w:szCs w:val="24"/>
        </w:rPr>
      </w:pPr>
      <w:r w:rsidRPr="0070365B">
        <w:rPr>
          <w:szCs w:val="24"/>
        </w:rPr>
        <w:t>Для общественно-деловых зон нормируются:</w:t>
      </w:r>
    </w:p>
    <w:p w:rsidR="00A77184" w:rsidRPr="0070365B" w:rsidRDefault="00A77184" w:rsidP="00E32C51">
      <w:pPr>
        <w:pStyle w:val="af2"/>
        <w:numPr>
          <w:ilvl w:val="0"/>
          <w:numId w:val="43"/>
        </w:numPr>
        <w:spacing w:after="0"/>
        <w:ind w:left="567" w:hanging="283"/>
        <w:jc w:val="both"/>
        <w:rPr>
          <w:rFonts w:ascii="Times New Roman" w:hAnsi="Times New Roman"/>
          <w:sz w:val="24"/>
          <w:szCs w:val="24"/>
        </w:rPr>
      </w:pPr>
      <w:r w:rsidRPr="0070365B">
        <w:rPr>
          <w:rFonts w:ascii="Times New Roman" w:hAnsi="Times New Roman"/>
          <w:sz w:val="24"/>
          <w:szCs w:val="24"/>
        </w:rPr>
        <w:t>пешеходная доступность остановок массового пассажирского транспорта в зависимости от величины и посетительской ёмкости общественных объектов;</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обеспеченность местами парковки автомобилей – не далее, чем в 150 метровой доступности от общественного объекта, расположенного в общественной зоне;</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lastRenderedPageBreak/>
        <w:t xml:space="preserve">безопасность пешеходного передвижения в пределах </w:t>
      </w:r>
      <w:r w:rsidRPr="0070365B">
        <w:rPr>
          <w:rFonts w:ascii="Times New Roman" w:hAnsi="Times New Roman"/>
          <w:i/>
          <w:sz w:val="24"/>
          <w:szCs w:val="24"/>
        </w:rPr>
        <w:t>пешеходной зоны</w:t>
      </w:r>
      <w:r w:rsidRPr="0070365B">
        <w:rPr>
          <w:rFonts w:ascii="Times New Roman" w:hAnsi="Times New Roman"/>
          <w:sz w:val="24"/>
          <w:szCs w:val="24"/>
        </w:rPr>
        <w:t>, составляющей ядро общественного центра и общественной зоны, показателем плотности пешеходного потока, равным не более 0,3 чел./кв. м: рассчитывается как отношение 0,75 суммарной расчётной ёмкости объектов (посетителей и занятых) к площади в границах пешеходной зоны центра (вне застройки);</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 xml:space="preserve">возможность беспрепятственного передвижения инвалидов и других маломобильных групп населения на всём пространстве пешеходной зоны в соответствии с </w:t>
      </w:r>
      <w:r w:rsidR="0054660A" w:rsidRPr="0070365B">
        <w:rPr>
          <w:rFonts w:ascii="Times New Roman" w:hAnsi="Times New Roman"/>
          <w:sz w:val="24"/>
          <w:szCs w:val="24"/>
        </w:rPr>
        <w:t>СНиП 35-01-2001. Доступность зданий и сооружений для маломобильных групп населения</w:t>
      </w:r>
      <w:r w:rsidRPr="0070365B">
        <w:rPr>
          <w:rFonts w:ascii="Times New Roman" w:hAnsi="Times New Roman"/>
          <w:sz w:val="24"/>
          <w:szCs w:val="24"/>
        </w:rPr>
        <w:t>;</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экологическая безопасность (санитарно-гигиенические уровни шума, загрязнённости атмосферного воздуха, почвы, радиоактивного загрязнения и др.) территорий общественных учреждений;</w:t>
      </w:r>
    </w:p>
    <w:p w:rsidR="00A77184" w:rsidRPr="0070365B" w:rsidRDefault="00A77184" w:rsidP="00E32C51">
      <w:pPr>
        <w:pStyle w:val="af2"/>
        <w:numPr>
          <w:ilvl w:val="0"/>
          <w:numId w:val="43"/>
        </w:numPr>
        <w:spacing w:after="0"/>
        <w:ind w:left="567" w:hanging="283"/>
        <w:jc w:val="both"/>
        <w:rPr>
          <w:rFonts w:ascii="Times New Roman" w:hAnsi="Times New Roman"/>
          <w:sz w:val="24"/>
          <w:szCs w:val="24"/>
        </w:rPr>
      </w:pPr>
      <w:r w:rsidRPr="0070365B">
        <w:rPr>
          <w:rFonts w:ascii="Times New Roman" w:hAnsi="Times New Roman"/>
          <w:sz w:val="24"/>
          <w:szCs w:val="24"/>
        </w:rPr>
        <w:t>пожарная безопасность (максимально допустимые габариты зданий: этажность, площадь; расположение проездов для пожарных автомобилей; удаление от пожарного депо, противопожарные расстояния и др.) территорий общественных учреждений.</w:t>
      </w:r>
    </w:p>
    <w:p w:rsidR="00A77184" w:rsidRPr="0070365B" w:rsidRDefault="00A77184" w:rsidP="007D2A2A">
      <w:pPr>
        <w:pStyle w:val="30"/>
        <w:numPr>
          <w:ilvl w:val="2"/>
          <w:numId w:val="146"/>
        </w:numPr>
        <w:ind w:left="0" w:firstLine="0"/>
      </w:pPr>
      <w:r w:rsidRPr="0070365B">
        <w:rPr>
          <w:szCs w:val="24"/>
        </w:rPr>
        <w:t>Общественные территории входят в локальные центры входят в состав м</w:t>
      </w:r>
      <w:r w:rsidRPr="0070365B">
        <w:t>естных центров и в виде участков размещаются в жилых и иных функциональных зонах, а также формируют специализированные центры (медицинские, учебные, спортивные и другие), которые допускается размещать в пригородной зоне.</w:t>
      </w:r>
    </w:p>
    <w:p w:rsidR="00A77184" w:rsidRPr="0070365B" w:rsidRDefault="00A77184" w:rsidP="007D2A2A">
      <w:pPr>
        <w:pStyle w:val="30"/>
        <w:numPr>
          <w:ilvl w:val="2"/>
          <w:numId w:val="146"/>
        </w:numPr>
        <w:ind w:left="0" w:firstLine="0"/>
      </w:pPr>
      <w:r w:rsidRPr="0070365B">
        <w:t xml:space="preserve">Число, состав и размещение общественных центров принимаются с учётом величины сельского поселения, его роли в системе расселения и функционально-планировочной организации территории. </w:t>
      </w:r>
    </w:p>
    <w:p w:rsidR="00A77184" w:rsidRPr="0070365B" w:rsidRDefault="00A77184" w:rsidP="00A77184">
      <w:pPr>
        <w:ind w:firstLine="567"/>
        <w:jc w:val="both"/>
        <w:rPr>
          <w:rFonts w:ascii="Times New Roman" w:hAnsi="Times New Roman"/>
        </w:rPr>
      </w:pPr>
    </w:p>
    <w:p w:rsidR="00A77184" w:rsidRPr="0070365B" w:rsidRDefault="00A77184" w:rsidP="00A77184">
      <w:pPr>
        <w:autoSpaceDE w:val="0"/>
        <w:autoSpaceDN w:val="0"/>
        <w:adjustRightInd w:val="0"/>
        <w:outlineLvl w:val="3"/>
        <w:rPr>
          <w:rFonts w:ascii="Times New Roman" w:hAnsi="Times New Roman"/>
          <w:b/>
          <w:i/>
        </w:rPr>
      </w:pPr>
      <w:r w:rsidRPr="0070365B">
        <w:rPr>
          <w:rFonts w:ascii="Times New Roman" w:hAnsi="Times New Roman"/>
          <w:b/>
          <w:i/>
        </w:rPr>
        <w:t>Структура и типология общественных центров и объектов общественно-деловой зоны</w:t>
      </w:r>
    </w:p>
    <w:p w:rsidR="00A77184" w:rsidRPr="0070365B" w:rsidRDefault="00A77184" w:rsidP="00A77184">
      <w:pPr>
        <w:autoSpaceDE w:val="0"/>
        <w:autoSpaceDN w:val="0"/>
        <w:adjustRightInd w:val="0"/>
        <w:rPr>
          <w:rFonts w:ascii="Times New Roman" w:hAnsi="Times New Roman"/>
        </w:rPr>
      </w:pPr>
    </w:p>
    <w:p w:rsidR="00A77184" w:rsidRPr="0070365B" w:rsidRDefault="00A77184" w:rsidP="007D2A2A">
      <w:pPr>
        <w:pStyle w:val="30"/>
        <w:numPr>
          <w:ilvl w:val="2"/>
          <w:numId w:val="146"/>
        </w:numPr>
        <w:ind w:left="0" w:firstLine="0"/>
      </w:pPr>
      <w:r w:rsidRPr="0070365B">
        <w:t>Структуру и типологию общественных центров, объектов в общественно-деловой зоны и видов обслуживания в зависимости от места формирования общественного центра рекомендуется принимать в соответствии с таблицей 2.3.9.1.</w:t>
      </w:r>
    </w:p>
    <w:p w:rsidR="00A77184" w:rsidRPr="005D653D" w:rsidRDefault="00A77184" w:rsidP="00A77184">
      <w:pPr>
        <w:autoSpaceDE w:val="0"/>
        <w:autoSpaceDN w:val="0"/>
        <w:adjustRightInd w:val="0"/>
        <w:ind w:hanging="142"/>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sectPr w:rsidR="00A77184" w:rsidRPr="005D653D" w:rsidSect="005927AF">
          <w:headerReference w:type="default" r:id="rId14"/>
          <w:pgSz w:w="11906" w:h="16838"/>
          <w:pgMar w:top="426" w:right="849" w:bottom="1134" w:left="1701" w:header="850" w:footer="708" w:gutter="0"/>
          <w:cols w:space="708"/>
          <w:docGrid w:linePitch="360"/>
        </w:sectPr>
      </w:pPr>
    </w:p>
    <w:p w:rsidR="00A77184" w:rsidRPr="0070365B" w:rsidRDefault="00A77184" w:rsidP="00A77184">
      <w:pPr>
        <w:autoSpaceDE w:val="0"/>
        <w:autoSpaceDN w:val="0"/>
        <w:adjustRightInd w:val="0"/>
        <w:jc w:val="right"/>
        <w:outlineLvl w:val="4"/>
        <w:rPr>
          <w:rFonts w:ascii="Times New Roman" w:hAnsi="Times New Roman"/>
        </w:rPr>
      </w:pPr>
      <w:r w:rsidRPr="0070365B">
        <w:rPr>
          <w:rFonts w:ascii="Times New Roman" w:hAnsi="Times New Roman"/>
        </w:rPr>
        <w:lastRenderedPageBreak/>
        <w:t>Таблица 2.3.9.1</w:t>
      </w:r>
    </w:p>
    <w:p w:rsidR="00A77184" w:rsidRPr="005D653D" w:rsidRDefault="00A77184" w:rsidP="00A77184">
      <w:pPr>
        <w:autoSpaceDE w:val="0"/>
        <w:autoSpaceDN w:val="0"/>
        <w:adjustRightInd w:val="0"/>
        <w:ind w:firstLine="540"/>
        <w:jc w:val="center"/>
        <w:rPr>
          <w:rFonts w:ascii="Times New Roman" w:hAnsi="Times New Roman"/>
          <w:highlight w:val="yellow"/>
        </w:rPr>
      </w:pPr>
    </w:p>
    <w:tbl>
      <w:tblPr>
        <w:tblStyle w:val="ae"/>
        <w:tblW w:w="0" w:type="auto"/>
        <w:tblLook w:val="04A0" w:firstRow="1" w:lastRow="0" w:firstColumn="1" w:lastColumn="0" w:noHBand="0" w:noVBand="1"/>
      </w:tblPr>
      <w:tblGrid>
        <w:gridCol w:w="1706"/>
        <w:gridCol w:w="5427"/>
        <w:gridCol w:w="1887"/>
        <w:gridCol w:w="5766"/>
      </w:tblGrid>
      <w:tr w:rsidR="00A77184" w:rsidRPr="005D653D" w:rsidTr="0070365B">
        <w:tc>
          <w:tcPr>
            <w:tcW w:w="1690" w:type="dxa"/>
            <w:vMerge w:val="restart"/>
            <w:vAlign w:val="center"/>
          </w:tcPr>
          <w:p w:rsidR="00A77184" w:rsidRPr="0070365B" w:rsidRDefault="00A77184" w:rsidP="00A77184">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Объекты по направлениям</w:t>
            </w:r>
          </w:p>
        </w:tc>
        <w:tc>
          <w:tcPr>
            <w:tcW w:w="13096" w:type="dxa"/>
            <w:gridSpan w:val="3"/>
            <w:vAlign w:val="center"/>
          </w:tcPr>
          <w:p w:rsidR="00A77184" w:rsidRPr="0070365B" w:rsidRDefault="00A77184" w:rsidP="00A77184">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Объекты общественно-деловой зоны по видам общественных центров и видам обслуживания</w:t>
            </w:r>
          </w:p>
        </w:tc>
      </w:tr>
      <w:tr w:rsidR="00A77184" w:rsidRPr="005D653D" w:rsidTr="0070365B">
        <w:tc>
          <w:tcPr>
            <w:tcW w:w="1690" w:type="dxa"/>
            <w:vMerge/>
          </w:tcPr>
          <w:p w:rsidR="00A77184" w:rsidRPr="0070365B" w:rsidRDefault="00A77184" w:rsidP="00A77184">
            <w:pPr>
              <w:autoSpaceDE w:val="0"/>
              <w:autoSpaceDN w:val="0"/>
              <w:adjustRightInd w:val="0"/>
              <w:jc w:val="both"/>
              <w:rPr>
                <w:rFonts w:ascii="Times New Roman" w:hAnsi="Times New Roman"/>
                <w:sz w:val="18"/>
                <w:szCs w:val="18"/>
              </w:rPr>
            </w:pPr>
          </w:p>
        </w:tc>
        <w:tc>
          <w:tcPr>
            <w:tcW w:w="5371"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Эпизодического обслуживания</w:t>
            </w:r>
          </w:p>
        </w:tc>
        <w:tc>
          <w:tcPr>
            <w:tcW w:w="1889"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Периодического обслуживания</w:t>
            </w:r>
          </w:p>
        </w:tc>
        <w:tc>
          <w:tcPr>
            <w:tcW w:w="5836"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Повседневного обслуживания</w:t>
            </w:r>
          </w:p>
        </w:tc>
      </w:tr>
      <w:tr w:rsidR="0070365B" w:rsidRPr="005D653D" w:rsidTr="0070365B">
        <w:tc>
          <w:tcPr>
            <w:tcW w:w="1690" w:type="dxa"/>
            <w:vMerge/>
          </w:tcPr>
          <w:p w:rsidR="0070365B" w:rsidRPr="0070365B" w:rsidRDefault="0070365B" w:rsidP="00A77184">
            <w:pPr>
              <w:autoSpaceDE w:val="0"/>
              <w:autoSpaceDN w:val="0"/>
              <w:adjustRightInd w:val="0"/>
              <w:jc w:val="both"/>
              <w:rPr>
                <w:rFonts w:ascii="Times New Roman" w:hAnsi="Times New Roman"/>
                <w:sz w:val="18"/>
                <w:szCs w:val="18"/>
              </w:rPr>
            </w:pPr>
          </w:p>
        </w:tc>
        <w:tc>
          <w:tcPr>
            <w:tcW w:w="5371" w:type="dxa"/>
            <w:vAlign w:val="center"/>
          </w:tcPr>
          <w:p w:rsidR="0070365B" w:rsidRPr="0070365B" w:rsidRDefault="0070365B" w:rsidP="00A77184">
            <w:pPr>
              <w:autoSpaceDE w:val="0"/>
              <w:autoSpaceDN w:val="0"/>
              <w:adjustRightInd w:val="0"/>
              <w:jc w:val="center"/>
              <w:rPr>
                <w:rFonts w:ascii="Times New Roman" w:hAnsi="Times New Roman"/>
                <w:sz w:val="18"/>
                <w:szCs w:val="18"/>
              </w:rPr>
            </w:pPr>
            <w:proofErr w:type="spellStart"/>
            <w:r w:rsidRPr="0070365B">
              <w:rPr>
                <w:rFonts w:ascii="Times New Roman" w:hAnsi="Times New Roman"/>
                <w:sz w:val="18"/>
                <w:szCs w:val="18"/>
              </w:rPr>
              <w:t>г.Черкесск</w:t>
            </w:r>
            <w:proofErr w:type="spellEnd"/>
          </w:p>
        </w:tc>
        <w:tc>
          <w:tcPr>
            <w:tcW w:w="1889" w:type="dxa"/>
            <w:vAlign w:val="center"/>
          </w:tcPr>
          <w:p w:rsidR="0070365B" w:rsidRPr="0070365B" w:rsidRDefault="00761C77" w:rsidP="0070365B">
            <w:pPr>
              <w:autoSpaceDE w:val="0"/>
              <w:autoSpaceDN w:val="0"/>
              <w:adjustRightInd w:val="0"/>
              <w:jc w:val="center"/>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Усть-Джегута</w:t>
            </w:r>
            <w:proofErr w:type="spellEnd"/>
            <w:r>
              <w:rPr>
                <w:rFonts w:ascii="Times New Roman" w:hAnsi="Times New Roman"/>
                <w:sz w:val="18"/>
                <w:szCs w:val="18"/>
              </w:rPr>
              <w:t xml:space="preserve"> </w:t>
            </w:r>
          </w:p>
        </w:tc>
        <w:tc>
          <w:tcPr>
            <w:tcW w:w="5836" w:type="dxa"/>
            <w:vAlign w:val="center"/>
          </w:tcPr>
          <w:p w:rsidR="0070365B" w:rsidRPr="0070365B" w:rsidRDefault="00761C77" w:rsidP="00934AA5">
            <w:pPr>
              <w:autoSpaceDE w:val="0"/>
              <w:autoSpaceDN w:val="0"/>
              <w:adjustRightInd w:val="0"/>
              <w:jc w:val="center"/>
              <w:rPr>
                <w:rFonts w:ascii="Times New Roman" w:hAnsi="Times New Roman"/>
                <w:sz w:val="18"/>
                <w:szCs w:val="18"/>
              </w:rPr>
            </w:pPr>
            <w:r>
              <w:rPr>
                <w:rFonts w:ascii="Times New Roman" w:hAnsi="Times New Roman"/>
                <w:sz w:val="18"/>
                <w:szCs w:val="18"/>
              </w:rPr>
              <w:t xml:space="preserve"> </w:t>
            </w:r>
            <w:r w:rsidR="007D38F9">
              <w:rPr>
                <w:rFonts w:ascii="Times New Roman" w:hAnsi="Times New Roman"/>
                <w:sz w:val="18"/>
                <w:szCs w:val="18"/>
              </w:rPr>
              <w:t xml:space="preserve"> А. Сары-</w:t>
            </w:r>
            <w:proofErr w:type="spellStart"/>
            <w:r w:rsidR="007D38F9">
              <w:rPr>
                <w:rFonts w:ascii="Times New Roman" w:hAnsi="Times New Roman"/>
                <w:sz w:val="18"/>
                <w:szCs w:val="18"/>
              </w:rPr>
              <w:t>Тюз</w:t>
            </w:r>
            <w:proofErr w:type="spellEnd"/>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Административно–деловые и хозяйственные учреждения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управленческие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 др.</w:t>
            </w:r>
          </w:p>
          <w:p w:rsidR="0070365B" w:rsidRPr="0070365B" w:rsidRDefault="0070365B" w:rsidP="00A77184">
            <w:pPr>
              <w:autoSpaceDE w:val="0"/>
              <w:autoSpaceDN w:val="0"/>
              <w:adjustRightInd w:val="0"/>
              <w:jc w:val="both"/>
              <w:rPr>
                <w:rFonts w:ascii="Times New Roman" w:hAnsi="Times New Roman"/>
                <w:sz w:val="18"/>
                <w:szCs w:val="18"/>
              </w:rPr>
            </w:pPr>
          </w:p>
          <w:p w:rsidR="0070365B" w:rsidRPr="0070365B" w:rsidRDefault="0070365B" w:rsidP="00A77184">
            <w:pPr>
              <w:autoSpaceDE w:val="0"/>
              <w:autoSpaceDN w:val="0"/>
              <w:adjustRightInd w:val="0"/>
              <w:jc w:val="both"/>
              <w:rPr>
                <w:rFonts w:ascii="Times New Roman" w:hAnsi="Times New Roman"/>
                <w:sz w:val="18"/>
                <w:szCs w:val="18"/>
              </w:rPr>
            </w:pP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хозяйственная служба, отделения связи, милиции, банков ,юридические и нотариальные конторы, РЭУ</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хозяйственное здание, отделение связи, банка, предприятия ЖКХ, опорный пункт охраны порядка</w:t>
            </w:r>
          </w:p>
        </w:tc>
      </w:tr>
      <w:tr w:rsidR="0070365B" w:rsidRPr="005D653D" w:rsidTr="0070365B">
        <w:tc>
          <w:tcPr>
            <w:tcW w:w="1690" w:type="dxa"/>
            <w:vAlign w:val="center"/>
          </w:tcPr>
          <w:p w:rsidR="0070365B" w:rsidRPr="0070365B" w:rsidRDefault="0070365B" w:rsidP="00A77184">
            <w:pPr>
              <w:spacing w:line="150" w:lineRule="exact"/>
              <w:rPr>
                <w:rFonts w:ascii="Times New Roman" w:hAnsi="Times New Roman" w:cs="Times New Roman"/>
                <w:sz w:val="18"/>
                <w:szCs w:val="18"/>
              </w:rPr>
            </w:pPr>
            <w:r w:rsidRPr="0070365B">
              <w:rPr>
                <w:rStyle w:val="2ff"/>
                <w:rFonts w:ascii="Times New Roman" w:hAnsi="Times New Roman" w:cs="Times New Roman"/>
                <w:sz w:val="18"/>
                <w:szCs w:val="18"/>
              </w:rPr>
              <w:t>Учреждения образования</w:t>
            </w:r>
          </w:p>
        </w:tc>
        <w:tc>
          <w:tcPr>
            <w:tcW w:w="5371" w:type="dxa"/>
          </w:tcPr>
          <w:p w:rsidR="0070365B" w:rsidRPr="0070365B" w:rsidRDefault="0070365B" w:rsidP="00A77184">
            <w:pPr>
              <w:jc w:val="both"/>
              <w:rPr>
                <w:rFonts w:ascii="Times New Roman" w:hAnsi="Times New Roman" w:cs="Times New Roman"/>
                <w:sz w:val="18"/>
                <w:szCs w:val="18"/>
              </w:rPr>
            </w:pPr>
            <w:r w:rsidRPr="0070365B">
              <w:rPr>
                <w:rStyle w:val="2ff"/>
                <w:rFonts w:ascii="Times New Roman" w:hAnsi="Times New Roman" w:cs="Times New Roman"/>
                <w:sz w:val="18"/>
                <w:szCs w:val="18"/>
              </w:rPr>
              <w:t>Высшие и средние специальные учебные заведения, центры переподготовки кадров</w:t>
            </w:r>
          </w:p>
        </w:tc>
        <w:tc>
          <w:tcPr>
            <w:tcW w:w="1889" w:type="dxa"/>
          </w:tcPr>
          <w:p w:rsidR="0070365B" w:rsidRPr="0070365B" w:rsidRDefault="0070365B" w:rsidP="00A77184">
            <w:pPr>
              <w:rPr>
                <w:rFonts w:ascii="Times New Roman" w:hAnsi="Times New Roman" w:cs="Times New Roman"/>
                <w:sz w:val="18"/>
                <w:szCs w:val="18"/>
              </w:rPr>
            </w:pPr>
            <w:r w:rsidRPr="0070365B">
              <w:rPr>
                <w:rStyle w:val="2ff"/>
                <w:rFonts w:ascii="Times New Roman" w:hAnsi="Times New Roman" w:cs="Times New Roman"/>
                <w:sz w:val="18"/>
                <w:szCs w:val="18"/>
              </w:rPr>
              <w:t>Колледжи, лицеи, гимназии, детские школы искусств и творчества и др.</w:t>
            </w:r>
          </w:p>
        </w:tc>
        <w:tc>
          <w:tcPr>
            <w:tcW w:w="5836" w:type="dxa"/>
          </w:tcPr>
          <w:p w:rsidR="0070365B" w:rsidRPr="0070365B" w:rsidRDefault="0070365B" w:rsidP="0054660A">
            <w:pPr>
              <w:jc w:val="both"/>
              <w:rPr>
                <w:rFonts w:ascii="Times New Roman" w:hAnsi="Times New Roman" w:cs="Times New Roman"/>
                <w:sz w:val="18"/>
                <w:szCs w:val="18"/>
              </w:rPr>
            </w:pPr>
            <w:r w:rsidRPr="0070365B">
              <w:rPr>
                <w:rStyle w:val="2ff"/>
                <w:rFonts w:ascii="Times New Roman" w:hAnsi="Times New Roman" w:cs="Times New Roman"/>
                <w:sz w:val="18"/>
                <w:szCs w:val="18"/>
              </w:rPr>
              <w:t>Дошкольные и школьные образовательные учреждения, детские школы творчества</w:t>
            </w:r>
          </w:p>
        </w:tc>
      </w:tr>
      <w:tr w:rsidR="0070365B" w:rsidRPr="005D653D" w:rsidTr="0070365B">
        <w:tc>
          <w:tcPr>
            <w:tcW w:w="1690" w:type="dxa"/>
            <w:vAlign w:val="center"/>
          </w:tcPr>
          <w:p w:rsidR="0070365B" w:rsidRPr="0070365B" w:rsidRDefault="0070365B" w:rsidP="00A77184">
            <w:pPr>
              <w:rPr>
                <w:rFonts w:ascii="Times New Roman" w:hAnsi="Times New Roman" w:cs="Times New Roman"/>
                <w:sz w:val="18"/>
                <w:szCs w:val="18"/>
              </w:rPr>
            </w:pPr>
            <w:r w:rsidRPr="0070365B">
              <w:rPr>
                <w:rStyle w:val="2ff"/>
                <w:rFonts w:ascii="Times New Roman" w:hAnsi="Times New Roman" w:cs="Times New Roman"/>
                <w:sz w:val="18"/>
                <w:szCs w:val="18"/>
              </w:rPr>
              <w:t>Учреждения культуры и искусства</w:t>
            </w:r>
          </w:p>
        </w:tc>
        <w:tc>
          <w:tcPr>
            <w:tcW w:w="5371"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1889"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Учреждения клубного типа, клубы по интересам, досуговые центры, библиотеки для взрослых и детей</w:t>
            </w:r>
          </w:p>
        </w:tc>
        <w:tc>
          <w:tcPr>
            <w:tcW w:w="5836"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Учреждения клубного типа с киноустановками, филиалы библиотек для взрослых и детей</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Учреждения здравоохранения и социального обеспечения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Краевые и межрайонные многопрофильные больницы и диспансеры, клинические реабилитационные и консультативно-диагностическиецентры,специализированныебазовыеполиклиники, дома- интернаты разного профиля</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Участковая больница, поликлиника, выдвижной пункт скорой медицинской помощи, аптека</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ФАП, врачебная амбулатория, аптека</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proofErr w:type="spellStart"/>
            <w:r w:rsidRPr="0070365B">
              <w:rPr>
                <w:rFonts w:ascii="Times New Roman" w:hAnsi="Times New Roman"/>
                <w:sz w:val="18"/>
                <w:szCs w:val="18"/>
              </w:rPr>
              <w:t>Физкультурно</w:t>
            </w:r>
            <w:proofErr w:type="spellEnd"/>
            <w:r w:rsidRPr="0070365B">
              <w:rPr>
                <w:rFonts w:ascii="Times New Roman" w:hAnsi="Times New Roman"/>
                <w:sz w:val="18"/>
                <w:szCs w:val="18"/>
              </w:rPr>
              <w:t>–спортивные сооружения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Стадионы, спортзалы, бассейны, детские спортивные школы</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Стадион, спортзал с бассейном совмещенный со школьным</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 xml:space="preserve">Торговля и общественное питание </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Торговые комплексы, оптовые и розничные рынки, ярмарки, рестораны, бары и др.</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Магазины продовольственных и промышленных товаров, предприятия общественного питания</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Магазины продовольственных и промышленных товаров повседневного спроса, пункты общественного питания</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Учреждения бытового и коммунального обслуживания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Гостиницы высшей категории, фабрики прачечные, фабрики центрального выполнения заказов, дома быта, банно-оздоровительные комплексы, аквапарки, общественные туалеты</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Предприятия бытового обслуживания прачечные-</w:t>
            </w:r>
            <w:r w:rsidRPr="0070365B">
              <w:rPr>
                <w:rFonts w:ascii="Times New Roman" w:hAnsi="Times New Roman"/>
                <w:sz w:val="18"/>
                <w:szCs w:val="18"/>
              </w:rPr>
              <w:lastRenderedPageBreak/>
              <w:t>химчистки самообслуживания бани пожарные депо общественные туалеты</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lastRenderedPageBreak/>
              <w:t>Предприятия бытового обслуживания, приемные пункты прачечных, бани</w:t>
            </w:r>
          </w:p>
        </w:tc>
      </w:tr>
    </w:tbl>
    <w:p w:rsidR="00A77184" w:rsidRPr="005D653D" w:rsidRDefault="00A77184" w:rsidP="00A77184">
      <w:pPr>
        <w:autoSpaceDE w:val="0"/>
        <w:autoSpaceDN w:val="0"/>
        <w:adjustRightInd w:val="0"/>
        <w:ind w:firstLine="540"/>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sectPr w:rsidR="00A77184" w:rsidRPr="005D653D" w:rsidSect="00A77184">
          <w:pgSz w:w="16838" w:h="11906" w:orient="landscape"/>
          <w:pgMar w:top="851" w:right="1134" w:bottom="1701" w:left="1134" w:header="709" w:footer="709" w:gutter="0"/>
          <w:cols w:space="708"/>
          <w:docGrid w:linePitch="360"/>
        </w:sectPr>
      </w:pPr>
    </w:p>
    <w:p w:rsidR="00A77184" w:rsidRPr="0070365B" w:rsidRDefault="00A77184" w:rsidP="007D2A2A">
      <w:pPr>
        <w:pStyle w:val="30"/>
        <w:numPr>
          <w:ilvl w:val="2"/>
          <w:numId w:val="146"/>
        </w:numPr>
        <w:ind w:left="0" w:firstLine="0"/>
      </w:pPr>
      <w:r w:rsidRPr="0070365B">
        <w:lastRenderedPageBreak/>
        <w:t>В общественно-деловых зонах допускается размещать:</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производственные предприятия, осуществляющие обслуживание населения, площадью не более 200 м</w:t>
      </w:r>
      <w:r w:rsidRPr="0070365B">
        <w:rPr>
          <w:rFonts w:ascii="Times New Roman" w:hAnsi="Times New Roman"/>
          <w:vertAlign w:val="superscript"/>
        </w:rPr>
        <w:t>2</w:t>
      </w:r>
      <w:r w:rsidRPr="0070365B">
        <w:rPr>
          <w:rFonts w:ascii="Times New Roman" w:hAnsi="Times New Roman"/>
        </w:rPr>
        <w:t>, встроенные или занимающие часть здания без производственной территории, экологически безопасные;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организации индустрии развлечений при отсутствии ограничений на их размещение.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A77184" w:rsidRPr="0070365B" w:rsidRDefault="00A77184" w:rsidP="00A77184">
      <w:pPr>
        <w:ind w:firstLine="567"/>
        <w:jc w:val="both"/>
        <w:rPr>
          <w:rFonts w:ascii="Times New Roman" w:hAnsi="Times New Roman"/>
        </w:rPr>
      </w:pPr>
    </w:p>
    <w:p w:rsidR="00A77184" w:rsidRPr="0070365B" w:rsidRDefault="00A77184" w:rsidP="00A77184">
      <w:pPr>
        <w:autoSpaceDE w:val="0"/>
        <w:autoSpaceDN w:val="0"/>
        <w:adjustRightInd w:val="0"/>
        <w:outlineLvl w:val="3"/>
        <w:rPr>
          <w:rFonts w:ascii="Times New Roman" w:hAnsi="Times New Roman"/>
          <w:b/>
          <w:i/>
        </w:rPr>
      </w:pPr>
      <w:r w:rsidRPr="0070365B">
        <w:rPr>
          <w:rFonts w:ascii="Times New Roman" w:hAnsi="Times New Roman"/>
          <w:b/>
          <w:i/>
        </w:rPr>
        <w:t>Нормативные параметры застройки общественно-деловой зоны</w:t>
      </w:r>
    </w:p>
    <w:p w:rsidR="00A77184" w:rsidRPr="0070365B" w:rsidRDefault="00A77184" w:rsidP="00A77184">
      <w:pPr>
        <w:autoSpaceDE w:val="0"/>
        <w:autoSpaceDN w:val="0"/>
        <w:adjustRightInd w:val="0"/>
        <w:rPr>
          <w:rFonts w:ascii="Times New Roman" w:hAnsi="Times New Roman"/>
        </w:rPr>
      </w:pPr>
    </w:p>
    <w:p w:rsidR="00A77184" w:rsidRPr="0070365B" w:rsidRDefault="00A77184" w:rsidP="007D2A2A">
      <w:pPr>
        <w:pStyle w:val="30"/>
        <w:numPr>
          <w:ilvl w:val="2"/>
          <w:numId w:val="146"/>
        </w:numPr>
        <w:ind w:left="0" w:firstLine="0"/>
      </w:pPr>
      <w:r w:rsidRPr="0070365B">
        <w:t xml:space="preserve">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Par328" w:history="1">
        <w:r w:rsidRPr="0070365B">
          <w:t>разделы</w:t>
        </w:r>
      </w:hyperlink>
      <w:r w:rsidRPr="0070365B">
        <w:t xml:space="preserve"> "Жилые зоны".</w:t>
      </w:r>
    </w:p>
    <w:p w:rsidR="00A77184" w:rsidRPr="0070365B" w:rsidRDefault="00A77184" w:rsidP="007D2A2A">
      <w:pPr>
        <w:pStyle w:val="30"/>
        <w:numPr>
          <w:ilvl w:val="2"/>
          <w:numId w:val="146"/>
        </w:numPr>
        <w:autoSpaceDE w:val="0"/>
        <w:autoSpaceDN w:val="0"/>
        <w:adjustRightInd w:val="0"/>
        <w:ind w:left="0" w:firstLine="0"/>
        <w:rPr>
          <w:sz w:val="20"/>
          <w:szCs w:val="20"/>
        </w:rPr>
      </w:pPr>
      <w:r w:rsidRPr="0070365B">
        <w:t xml:space="preserve">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Для объектов, не указанных в </w:t>
      </w:r>
      <w:r w:rsidR="00824BD9" w:rsidRPr="0070365B">
        <w:t>Основной части настоящих Нормативов</w:t>
      </w:r>
      <w:hyperlink w:anchor="Par9407" w:history="1"/>
      <w:r w:rsidRPr="0070365B">
        <w:t>, расчетные данные следует устанавливать в задании на проектирование.</w:t>
      </w:r>
    </w:p>
    <w:p w:rsidR="00A77184" w:rsidRPr="0070365B" w:rsidRDefault="00A77184" w:rsidP="007D2A2A">
      <w:pPr>
        <w:pStyle w:val="30"/>
        <w:numPr>
          <w:ilvl w:val="2"/>
          <w:numId w:val="146"/>
        </w:numPr>
        <w:ind w:left="0" w:firstLine="0"/>
      </w:pPr>
      <w:r w:rsidRPr="0070365B">
        <w:t>Размер земельного участка,</w:t>
      </w:r>
      <w:r w:rsidR="0070365B" w:rsidRPr="0070365B">
        <w:t xml:space="preserve"> </w:t>
      </w:r>
      <w:r w:rsidRPr="0070365B">
        <w:t>предоставляемого для каждого из типов зданий общественно-деловой зоны и прочие нормативные требования, предъявляемые к общественно-деловым зданиям, определяются в соответствии с Показателями, представленными в Томе 2 настоящих Нормативов; либо в соответствии с заданием на проектирование.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rsidR="00A77184" w:rsidRPr="0070365B" w:rsidRDefault="00A77184" w:rsidP="007D2A2A">
      <w:pPr>
        <w:pStyle w:val="30"/>
        <w:numPr>
          <w:ilvl w:val="2"/>
          <w:numId w:val="146"/>
        </w:numPr>
        <w:ind w:left="0" w:firstLine="0"/>
      </w:pPr>
      <w:r w:rsidRPr="0070365B">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rPr>
        <w:t xml:space="preserve">При этом формируется единая пешеходная зона, обеспечивающая удобство подхода к </w:t>
      </w:r>
      <w:r w:rsidRPr="0070365B">
        <w:rPr>
          <w:rFonts w:ascii="Times New Roman" w:hAnsi="Times New Roman"/>
          <w:color w:val="auto"/>
        </w:rPr>
        <w:t>зданиям центра, остановкам транспорта и озелененным рекреационным площадкам.</w:t>
      </w:r>
    </w:p>
    <w:p w:rsidR="00A77184" w:rsidRPr="0070365B" w:rsidRDefault="00A77184" w:rsidP="007D2A2A">
      <w:pPr>
        <w:pStyle w:val="30"/>
        <w:numPr>
          <w:ilvl w:val="2"/>
          <w:numId w:val="146"/>
        </w:numPr>
        <w:ind w:left="0" w:firstLine="0"/>
      </w:pPr>
      <w:r w:rsidRPr="0070365B">
        <w:t>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color w:val="auto"/>
        </w:rPr>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Par7937" w:history="1">
        <w:r w:rsidRPr="0070365B">
          <w:rPr>
            <w:rFonts w:ascii="Times New Roman" w:hAnsi="Times New Roman"/>
            <w:color w:val="auto"/>
          </w:rPr>
          <w:t xml:space="preserve">раздела </w:t>
        </w:r>
      </w:hyperlink>
      <w:r w:rsidR="00824BD9" w:rsidRPr="0070365B">
        <w:rPr>
          <w:rFonts w:ascii="Times New Roman" w:hAnsi="Times New Roman"/>
          <w:color w:val="auto"/>
        </w:rPr>
        <w:t>«О</w:t>
      </w:r>
      <w:r w:rsidR="00824BD9" w:rsidRPr="0070365B">
        <w:rPr>
          <w:rFonts w:ascii="Times New Roman" w:hAnsi="Times New Roman" w:cs="Times New Roman"/>
          <w:color w:val="auto"/>
        </w:rPr>
        <w:t>беспечение доступности жилых объектов и объектов социальной инфраструктуры для инвалидов и маломобильных групп населения»</w:t>
      </w:r>
      <w:r w:rsidRPr="0070365B">
        <w:rPr>
          <w:rFonts w:ascii="Times New Roman" w:hAnsi="Times New Roman"/>
          <w:color w:val="auto"/>
        </w:rPr>
        <w:t>, достижение стилевого единства элементов благоустройства (в том числе функционального декоративного ограждения) с окружающей застройкой.</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 xml:space="preserve">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w:t>
      </w:r>
      <w:r w:rsidRPr="0070365B">
        <w:rPr>
          <w:rFonts w:ascii="Times New Roman" w:hAnsi="Times New Roman"/>
        </w:rPr>
        <w:lastRenderedPageBreak/>
        <w:t>другие) следует проектировать в соответствии с заданием на проектирование и отраслевой спецификой.</w:t>
      </w:r>
    </w:p>
    <w:p w:rsidR="00A77184" w:rsidRPr="0070365B" w:rsidRDefault="00A77184" w:rsidP="007D2A2A">
      <w:pPr>
        <w:pStyle w:val="30"/>
        <w:numPr>
          <w:ilvl w:val="2"/>
          <w:numId w:val="146"/>
        </w:numPr>
        <w:ind w:left="0" w:firstLine="0"/>
      </w:pPr>
      <w:r w:rsidRPr="0070365B">
        <w:t xml:space="preserve">Размещение объектов и сетей инженерной инфраструктуры общественно-деловой зоны следует осуществлять в соответствии с требованиями </w:t>
      </w:r>
      <w:hyperlink w:anchor="Par1940" w:history="1">
        <w:r w:rsidRPr="0070365B">
          <w:t xml:space="preserve">подраздела </w:t>
        </w:r>
      </w:hyperlink>
      <w:r w:rsidR="000E6BEE" w:rsidRPr="0070365B">
        <w:t>«Инженерная инфраструктура»</w:t>
      </w:r>
      <w:r w:rsidRPr="0070365B">
        <w:t xml:space="preserve"> настоящих Нормативов</w:t>
      </w:r>
      <w:r w:rsidR="000E6BEE" w:rsidRPr="0070365B">
        <w:t>.</w:t>
      </w:r>
    </w:p>
    <w:p w:rsidR="00A77184" w:rsidRPr="0070365B" w:rsidRDefault="00A77184" w:rsidP="007D2A2A">
      <w:pPr>
        <w:pStyle w:val="30"/>
        <w:numPr>
          <w:ilvl w:val="2"/>
          <w:numId w:val="146"/>
        </w:numPr>
        <w:ind w:left="0" w:firstLine="0"/>
      </w:pPr>
      <w:r w:rsidRPr="0070365B">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w:t>
      </w:r>
      <w:r w:rsidR="00CF0F1B">
        <w:t>ми зонами муниципальных районов</w:t>
      </w:r>
      <w:r w:rsidRPr="0070365B">
        <w:t xml:space="preserve"> и поселений.</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rPr>
        <w:t xml:space="preserve">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w:t>
      </w:r>
      <w:r w:rsidRPr="0070365B">
        <w:rPr>
          <w:rFonts w:ascii="Times New Roman" w:hAnsi="Times New Roman"/>
          <w:color w:val="auto"/>
        </w:rPr>
        <w:t>или параллельных улиц, без пересечения пешеходного пути.</w:t>
      </w:r>
    </w:p>
    <w:p w:rsidR="00A77184" w:rsidRPr="0070365B" w:rsidRDefault="00A77184" w:rsidP="007D2A2A">
      <w:pPr>
        <w:pStyle w:val="30"/>
        <w:numPr>
          <w:ilvl w:val="2"/>
          <w:numId w:val="146"/>
        </w:numPr>
        <w:ind w:left="0" w:firstLine="0"/>
      </w:pPr>
      <w:r w:rsidRPr="0070365B">
        <w:t>Расстояния между остановками общественного пассажирского транспорта в общественно-деловой зоне не должны превышать 250 метров.</w:t>
      </w:r>
    </w:p>
    <w:p w:rsidR="00A77184" w:rsidRPr="0070365B" w:rsidRDefault="00A77184" w:rsidP="007D2A2A">
      <w:pPr>
        <w:pStyle w:val="30"/>
        <w:numPr>
          <w:ilvl w:val="2"/>
          <w:numId w:val="146"/>
        </w:numPr>
        <w:ind w:left="0" w:firstLine="0"/>
      </w:pPr>
      <w:r w:rsidRPr="0070365B">
        <w:t xml:space="preserve">Требуемое расчетное количество </w:t>
      </w:r>
      <w:proofErr w:type="spellStart"/>
      <w:r w:rsidRPr="0070365B">
        <w:t>машиномест</w:t>
      </w:r>
      <w:proofErr w:type="spellEnd"/>
      <w:r w:rsidRPr="0070365B">
        <w:t xml:space="preserve"> для парковки легковых автомобилей устанавливается в соответствии с </w:t>
      </w:r>
      <w:r w:rsidR="000E6BEE" w:rsidRPr="0070365B">
        <w:t xml:space="preserve">Нормативными требованиями к расчету количества </w:t>
      </w:r>
      <w:proofErr w:type="spellStart"/>
      <w:r w:rsidR="000E6BEE" w:rsidRPr="0070365B">
        <w:t>машино</w:t>
      </w:r>
      <w:proofErr w:type="spellEnd"/>
      <w:r w:rsidR="000E6BEE" w:rsidRPr="0070365B">
        <w:t>-мест для парковки легковых автомобилей, приведенных в Основной части настоящих Нормативов.</w:t>
      </w:r>
    </w:p>
    <w:p w:rsidR="00A77184" w:rsidRPr="00836C8F" w:rsidRDefault="00A77184" w:rsidP="007D2A2A">
      <w:pPr>
        <w:pStyle w:val="30"/>
        <w:numPr>
          <w:ilvl w:val="2"/>
          <w:numId w:val="146"/>
        </w:numPr>
        <w:ind w:left="0" w:firstLine="0"/>
      </w:pPr>
      <w:r w:rsidRPr="00836C8F">
        <w:t xml:space="preserve">Условия безопасности в общественно-деловых зонах обеспечиваются в соответствии с </w:t>
      </w:r>
      <w:hyperlink w:anchor="Par8023" w:history="1">
        <w:r w:rsidRPr="00836C8F">
          <w:t xml:space="preserve">разделом </w:t>
        </w:r>
      </w:hyperlink>
      <w:r w:rsidR="000E6BEE" w:rsidRPr="00836C8F">
        <w:t>«Объекты пожарной охраны»</w:t>
      </w:r>
      <w:r w:rsidRPr="00836C8F">
        <w:t xml:space="preserve"> настоящих Нормативов.</w:t>
      </w:r>
    </w:p>
    <w:p w:rsidR="00A77184" w:rsidRPr="00836C8F" w:rsidRDefault="00A77184" w:rsidP="007D2A2A">
      <w:pPr>
        <w:pStyle w:val="30"/>
        <w:numPr>
          <w:ilvl w:val="2"/>
          <w:numId w:val="146"/>
        </w:numPr>
        <w:ind w:left="0" w:firstLine="0"/>
      </w:pPr>
      <w:r w:rsidRPr="00836C8F">
        <w:t xml:space="preserve">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Par7080" w:history="1">
        <w:r w:rsidRPr="00836C8F">
          <w:t xml:space="preserve">разделе </w:t>
        </w:r>
      </w:hyperlink>
      <w:r w:rsidR="000E6BEE" w:rsidRPr="00836C8F">
        <w:t>«</w:t>
      </w:r>
      <w:r w:rsidRPr="00836C8F">
        <w:t>Охрана окружающей среды</w:t>
      </w:r>
      <w:r w:rsidR="000E6BEE" w:rsidRPr="00836C8F">
        <w:t>»</w:t>
      </w:r>
      <w:r w:rsidRPr="00836C8F">
        <w:t xml:space="preserve"> настоящих Нормативов.</w:t>
      </w:r>
    </w:p>
    <w:p w:rsidR="00836C8F" w:rsidRPr="00836C8F" w:rsidRDefault="00836C8F" w:rsidP="00836C8F">
      <w:pPr>
        <w:pStyle w:val="30"/>
        <w:numPr>
          <w:ilvl w:val="0"/>
          <w:numId w:val="0"/>
        </w:numPr>
      </w:pPr>
    </w:p>
    <w:p w:rsidR="00A77184" w:rsidRPr="00836C8F" w:rsidRDefault="00A77184" w:rsidP="000E6BEE">
      <w:pPr>
        <w:rPr>
          <w:rFonts w:ascii="Times New Roman" w:hAnsi="Times New Roman"/>
          <w:b/>
          <w:bCs/>
          <w:i/>
        </w:rPr>
      </w:pPr>
      <w:r w:rsidRPr="00836C8F">
        <w:rPr>
          <w:rFonts w:ascii="Times New Roman" w:hAnsi="Times New Roman"/>
          <w:b/>
          <w:bCs/>
          <w:i/>
        </w:rPr>
        <w:t>Функционально-планировочная организация участка общественной застройки</w:t>
      </w:r>
    </w:p>
    <w:p w:rsidR="00A77184" w:rsidRPr="00836C8F" w:rsidRDefault="00A77184" w:rsidP="00A77184">
      <w:pPr>
        <w:jc w:val="both"/>
        <w:rPr>
          <w:rFonts w:ascii="Times New Roman" w:hAnsi="Times New Roman"/>
        </w:rPr>
      </w:pPr>
    </w:p>
    <w:p w:rsidR="00A77184" w:rsidRPr="00836C8F" w:rsidRDefault="00A77184" w:rsidP="007D2A2A">
      <w:pPr>
        <w:pStyle w:val="30"/>
        <w:numPr>
          <w:ilvl w:val="2"/>
          <w:numId w:val="146"/>
        </w:numPr>
        <w:ind w:left="0" w:firstLine="0"/>
      </w:pPr>
      <w:r w:rsidRPr="00836C8F">
        <w:t xml:space="preserve">Участок общественной застройки размещается в жилых, производственных, природно-рекреационных, общественных зонах, в зонах смешанного использования; состоит из площади застройки объекта общественного назначения, </w:t>
      </w:r>
      <w:proofErr w:type="spellStart"/>
      <w:r w:rsidRPr="00836C8F">
        <w:t>приобъектной</w:t>
      </w:r>
      <w:proofErr w:type="spellEnd"/>
      <w:r w:rsidRPr="00836C8F">
        <w:t xml:space="preserve"> площадки для приёма и распределения связанных с объектом пешеходных потоков, автостоянки, а также озеленённой и хозяйственной площадок. Характер планировки и застройки, интенсивность использования участков общественной застройки определяется видом общественного объекта.</w:t>
      </w:r>
    </w:p>
    <w:p w:rsidR="00A77184" w:rsidRPr="00836C8F" w:rsidRDefault="00A77184" w:rsidP="007D2A2A">
      <w:pPr>
        <w:pStyle w:val="30"/>
        <w:numPr>
          <w:ilvl w:val="2"/>
          <w:numId w:val="146"/>
        </w:numPr>
        <w:ind w:left="0" w:firstLine="0"/>
      </w:pPr>
      <w:r w:rsidRPr="00836C8F">
        <w:t>Различаются следующие виды общественных объектов в зависимости от требований к организации территории и интенсивности использования участка:</w:t>
      </w:r>
    </w:p>
    <w:p w:rsidR="00A77184" w:rsidRPr="00836C8F" w:rsidRDefault="00A77184" w:rsidP="00A77184">
      <w:pPr>
        <w:ind w:firstLine="567"/>
        <w:jc w:val="both"/>
        <w:rPr>
          <w:rFonts w:ascii="Times New Roman" w:hAnsi="Times New Roman"/>
        </w:rPr>
      </w:pPr>
      <w:r w:rsidRPr="00836C8F">
        <w:rPr>
          <w:rFonts w:ascii="Times New Roman" w:hAnsi="Times New Roman"/>
        </w:rPr>
        <w:t xml:space="preserve">- объекты, допускающие смешанное использование участка, компактное расположение </w:t>
      </w:r>
      <w:proofErr w:type="spellStart"/>
      <w:r w:rsidRPr="00836C8F">
        <w:rPr>
          <w:rFonts w:ascii="Times New Roman" w:hAnsi="Times New Roman"/>
        </w:rPr>
        <w:t>приобъектных</w:t>
      </w:r>
      <w:proofErr w:type="spellEnd"/>
      <w:r w:rsidRPr="00836C8F">
        <w:rPr>
          <w:rFonts w:ascii="Times New Roman" w:hAnsi="Times New Roman"/>
        </w:rPr>
        <w:t xml:space="preserve"> площадок и </w:t>
      </w:r>
      <w:proofErr w:type="spellStart"/>
      <w:r w:rsidRPr="00836C8F">
        <w:rPr>
          <w:rFonts w:ascii="Times New Roman" w:hAnsi="Times New Roman"/>
        </w:rPr>
        <w:t>внутриобъектное</w:t>
      </w:r>
      <w:proofErr w:type="spellEnd"/>
      <w:r w:rsidRPr="00836C8F">
        <w:rPr>
          <w:rFonts w:ascii="Times New Roman" w:hAnsi="Times New Roman"/>
        </w:rPr>
        <w:t xml:space="preserve"> озеленение: НИИ, проектно-конструкторские организации с общим режимом работы, объекты администрации и управления, объекты торговли, обслуживания, объекты культуры;</w:t>
      </w:r>
    </w:p>
    <w:p w:rsidR="00A77184" w:rsidRPr="00836C8F" w:rsidRDefault="00A77184" w:rsidP="00A77184">
      <w:pPr>
        <w:ind w:firstLine="567"/>
        <w:jc w:val="both"/>
        <w:rPr>
          <w:rFonts w:ascii="Times New Roman" w:hAnsi="Times New Roman"/>
        </w:rPr>
      </w:pPr>
      <w:r w:rsidRPr="00836C8F">
        <w:rPr>
          <w:rFonts w:ascii="Times New Roman" w:hAnsi="Times New Roman"/>
        </w:rPr>
        <w:t xml:space="preserve">- объекты, не допускающие смешанного использования участка и требующие не менее </w:t>
      </w:r>
      <w:smartTag w:uri="urn:schemas-microsoft-com:office:smarttags" w:element="metricconverter">
        <w:smartTagPr>
          <w:attr w:name="ProductID" w:val="0,5 кв. м"/>
        </w:smartTagPr>
        <w:r w:rsidRPr="00836C8F">
          <w:rPr>
            <w:rFonts w:ascii="Times New Roman" w:hAnsi="Times New Roman"/>
          </w:rPr>
          <w:t>0,5 кв. м</w:t>
        </w:r>
      </w:smartTag>
      <w:r w:rsidRPr="00836C8F">
        <w:rPr>
          <w:rFonts w:ascii="Times New Roman" w:hAnsi="Times New Roman"/>
        </w:rPr>
        <w:t xml:space="preserve"> незастроенной территории (в том числе озеленённой) на </w:t>
      </w:r>
      <w:smartTag w:uri="urn:schemas-microsoft-com:office:smarttags" w:element="metricconverter">
        <w:smartTagPr>
          <w:attr w:name="ProductID" w:val="1 кв. м"/>
        </w:smartTagPr>
        <w:r w:rsidRPr="00836C8F">
          <w:rPr>
            <w:rFonts w:ascii="Times New Roman" w:hAnsi="Times New Roman"/>
          </w:rPr>
          <w:t>1 кв. м</w:t>
        </w:r>
      </w:smartTag>
      <w:r w:rsidRPr="00836C8F">
        <w:rPr>
          <w:rFonts w:ascii="Times New Roman" w:hAnsi="Times New Roman"/>
        </w:rPr>
        <w:t xml:space="preserve"> общей площади: объекты массового и профессионального спорта, школы, детские сады, дома-интернаты, интернаты для инвалидов и престарелых, лечебные учреждения стационарного типа.</w:t>
      </w:r>
    </w:p>
    <w:p w:rsidR="00A77184" w:rsidRPr="00836C8F" w:rsidRDefault="00A77184" w:rsidP="007D2A2A">
      <w:pPr>
        <w:pStyle w:val="30"/>
        <w:numPr>
          <w:ilvl w:val="2"/>
          <w:numId w:val="146"/>
        </w:numPr>
        <w:ind w:left="0" w:firstLine="0"/>
      </w:pPr>
      <w:r w:rsidRPr="00836C8F">
        <w:t>Интенсивность использования территорий объектов, допускающих смешанное использование территории, как правило, следует устанавливать выше интенсивности использования других территорий в данной структурной части.</w:t>
      </w:r>
    </w:p>
    <w:p w:rsidR="00A77184" w:rsidRPr="00836C8F" w:rsidRDefault="00A77184" w:rsidP="007D2A2A">
      <w:pPr>
        <w:pStyle w:val="30"/>
        <w:numPr>
          <w:ilvl w:val="2"/>
          <w:numId w:val="146"/>
        </w:numPr>
        <w:ind w:left="0" w:firstLine="0"/>
      </w:pPr>
      <w:r w:rsidRPr="00836C8F">
        <w:lastRenderedPageBreak/>
        <w:t>Участки интернатов для детей, престарелых, лечебных учреждений стационарного типа, школы, детские дошкольные учреждения, объекты массового и профессионального спорта следует размещать при выполнении требований к атмосферному воздуху и допустимому уровню шума, условиям инсоляции и естественного освещения, других факторов окружающей среды, нормируемых для данных объектов</w:t>
      </w:r>
      <w:r w:rsidR="00A14CA9" w:rsidRPr="00836C8F">
        <w:t>.</w:t>
      </w:r>
    </w:p>
    <w:p w:rsidR="00A77184" w:rsidRPr="00836C8F" w:rsidRDefault="00A77184" w:rsidP="00A77184">
      <w:pPr>
        <w:ind w:firstLine="567"/>
        <w:rPr>
          <w:rFonts w:ascii="Times New Roman" w:hAnsi="Times New Roman"/>
          <w:i/>
        </w:rPr>
      </w:pPr>
    </w:p>
    <w:p w:rsidR="00A77184" w:rsidRPr="004701C2" w:rsidRDefault="00A77184" w:rsidP="000E6BEE">
      <w:pPr>
        <w:rPr>
          <w:rFonts w:ascii="Times New Roman" w:hAnsi="Times New Roman"/>
          <w:b/>
          <w:bCs/>
          <w:i/>
        </w:rPr>
      </w:pPr>
      <w:r w:rsidRPr="004701C2">
        <w:rPr>
          <w:rFonts w:ascii="Times New Roman" w:hAnsi="Times New Roman"/>
          <w:b/>
          <w:bCs/>
          <w:i/>
        </w:rPr>
        <w:t>Учреждения и предприятия обслуживания</w:t>
      </w:r>
    </w:p>
    <w:p w:rsidR="00A77184" w:rsidRPr="004701C2" w:rsidRDefault="00A77184" w:rsidP="00A77184">
      <w:pPr>
        <w:ind w:left="360"/>
        <w:jc w:val="center"/>
        <w:rPr>
          <w:rFonts w:ascii="Times New Roman" w:hAnsi="Times New Roman"/>
          <w:b/>
          <w:bCs/>
        </w:rPr>
      </w:pPr>
    </w:p>
    <w:p w:rsidR="00A77184" w:rsidRPr="004701C2" w:rsidRDefault="00A77184" w:rsidP="007D2A2A">
      <w:pPr>
        <w:pStyle w:val="30"/>
        <w:numPr>
          <w:ilvl w:val="2"/>
          <w:numId w:val="146"/>
        </w:numPr>
        <w:ind w:left="0" w:firstLine="0"/>
      </w:pPr>
      <w:r w:rsidRPr="004701C2">
        <w:t>Учреждения и предприятия обслуживания размещаются на общественных, жилых, производственных и рекреационных территориях сельских поселений.</w:t>
      </w:r>
    </w:p>
    <w:p w:rsidR="00A77184" w:rsidRPr="004701C2" w:rsidRDefault="00A77184" w:rsidP="007D2A2A">
      <w:pPr>
        <w:pStyle w:val="30"/>
        <w:numPr>
          <w:ilvl w:val="2"/>
          <w:numId w:val="146"/>
        </w:numPr>
        <w:ind w:left="0" w:firstLine="0"/>
      </w:pPr>
      <w:r w:rsidRPr="004701C2">
        <w:t>Учреждения и предприятия обслуживания в сельских поселениях следует размещать из расчёта обеспечения жителей каждого поселения услугами первой необходимости в пределах пешеходной доступности не более 50 минут. Обеспечение объектами более высокого уровня обслуживания следует предусматривать на группу сельских поселений, а также в крупных поселениях.</w:t>
      </w:r>
    </w:p>
    <w:p w:rsidR="00A77184" w:rsidRPr="004701C2" w:rsidRDefault="00A77184" w:rsidP="00A77184">
      <w:pPr>
        <w:ind w:firstLine="567"/>
        <w:jc w:val="both"/>
        <w:rPr>
          <w:rFonts w:ascii="Times New Roman" w:hAnsi="Times New Roman"/>
        </w:rPr>
      </w:pPr>
      <w:r w:rsidRPr="004701C2">
        <w:rPr>
          <w:rFonts w:ascii="Times New Roman" w:hAnsi="Times New Roman"/>
        </w:rPr>
        <w:t xml:space="preserve">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соответственно оборудованные площадки. </w:t>
      </w:r>
    </w:p>
    <w:p w:rsidR="00A77184" w:rsidRPr="004701C2" w:rsidRDefault="00A77184" w:rsidP="007D2A2A">
      <w:pPr>
        <w:pStyle w:val="30"/>
        <w:numPr>
          <w:ilvl w:val="2"/>
          <w:numId w:val="146"/>
        </w:numPr>
        <w:ind w:left="0" w:firstLine="0"/>
      </w:pPr>
      <w:r w:rsidRPr="004701C2">
        <w:t>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w:t>
      </w:r>
      <w:r w:rsidR="004701C2" w:rsidRPr="004701C2">
        <w:t xml:space="preserve"> и сельских</w:t>
      </w:r>
      <w:r w:rsidRPr="004701C2">
        <w:t xml:space="preserve"> поселений, деления на жилые районы и микрорайоны (кварталы) в целях создания единой системы обслуживания.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Количество, вместимость организаций обслуживания, их размещение и размеры земельных участков, не указанные в настоящих Нормативах, следует устанавливать по заданию на проектирование.</w:t>
      </w:r>
    </w:p>
    <w:p w:rsidR="00A77184" w:rsidRPr="004701C2" w:rsidRDefault="00A77184" w:rsidP="007D2A2A">
      <w:pPr>
        <w:pStyle w:val="30"/>
        <w:numPr>
          <w:ilvl w:val="2"/>
          <w:numId w:val="146"/>
        </w:numPr>
        <w:ind w:left="0" w:firstLine="0"/>
      </w:pPr>
      <w:r w:rsidRPr="004701C2">
        <w:t>Расчет организаций обслуживания для сезонного населения садоводческих или дачн</w:t>
      </w:r>
      <w:r w:rsidR="004701C2" w:rsidRPr="004701C2">
        <w:t>ых некоммерческих объединений в</w:t>
      </w:r>
      <w:r w:rsidRPr="004701C2">
        <w:t xml:space="preserve"> поселениях и жилого фонда с временным проживанием в сельских поселениях допускается принимать по нормативам, приведенным </w:t>
      </w:r>
      <w:r w:rsidR="006E07F2" w:rsidRPr="004701C2">
        <w:t>в Основной части настоящих Нормативов</w:t>
      </w:r>
      <w:r w:rsidRPr="004701C2">
        <w:t>.</w:t>
      </w:r>
    </w:p>
    <w:p w:rsidR="00A77184" w:rsidRPr="004701C2" w:rsidRDefault="00A77184" w:rsidP="007D2A2A">
      <w:pPr>
        <w:pStyle w:val="30"/>
        <w:numPr>
          <w:ilvl w:val="2"/>
          <w:numId w:val="146"/>
        </w:numPr>
        <w:ind w:left="0" w:firstLine="0"/>
      </w:pPr>
      <w:r w:rsidRPr="004701C2">
        <w:t>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периодического обслуживания - организации, посещаемые населением не реже одного раза в месяц;</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Перечень объектов по видам обслуживания приведен в таблице 2.3.9.1 настоящих Нормативов.</w:t>
      </w:r>
    </w:p>
    <w:p w:rsidR="00A77184" w:rsidRPr="004701C2" w:rsidRDefault="00A77184" w:rsidP="007D2A2A">
      <w:pPr>
        <w:pStyle w:val="30"/>
        <w:numPr>
          <w:ilvl w:val="2"/>
          <w:numId w:val="146"/>
        </w:numPr>
        <w:ind w:left="0" w:firstLine="0"/>
        <w:rPr>
          <w:szCs w:val="24"/>
        </w:rPr>
      </w:pPr>
      <w:r w:rsidRPr="004701C2">
        <w:lastRenderedPageBreak/>
        <w:t xml:space="preserve">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Par7080" w:history="1">
        <w:r w:rsidRPr="004701C2">
          <w:t>раздел</w:t>
        </w:r>
        <w:r w:rsidR="003970D4" w:rsidRPr="004701C2">
          <w:t>а</w:t>
        </w:r>
        <w:r w:rsidRPr="004701C2">
          <w:t xml:space="preserve"> </w:t>
        </w:r>
      </w:hyperlink>
      <w:r w:rsidR="003970D4" w:rsidRPr="004701C2">
        <w:t>«</w:t>
      </w:r>
      <w:r w:rsidRPr="004701C2">
        <w:t>Охрана окружающей среды</w:t>
      </w:r>
      <w:r w:rsidR="003970D4" w:rsidRPr="004701C2">
        <w:t>»</w:t>
      </w:r>
      <w:r w:rsidRPr="004701C2">
        <w:t>.</w:t>
      </w:r>
      <w:r w:rsidR="00180C97" w:rsidRPr="004701C2">
        <w:t xml:space="preserve"> </w:t>
      </w:r>
    </w:p>
    <w:p w:rsidR="00A77184" w:rsidRPr="004701C2" w:rsidRDefault="00A77184" w:rsidP="007D2A2A">
      <w:pPr>
        <w:pStyle w:val="30"/>
        <w:numPr>
          <w:ilvl w:val="2"/>
          <w:numId w:val="146"/>
        </w:numPr>
        <w:ind w:left="0" w:firstLine="0"/>
        <w:rPr>
          <w:szCs w:val="24"/>
        </w:rPr>
      </w:pPr>
      <w:r w:rsidRPr="004701C2">
        <w:rPr>
          <w:szCs w:val="24"/>
        </w:rPr>
        <w:t xml:space="preserve">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r w:rsidR="00A14ECD" w:rsidRPr="004701C2">
        <w:rPr>
          <w:szCs w:val="24"/>
        </w:rPr>
        <w:t>СП 44.13330.2011. Административные и бытовые здания.</w:t>
      </w:r>
    </w:p>
    <w:p w:rsidR="00A77184" w:rsidRPr="004701C2" w:rsidRDefault="00A77184" w:rsidP="007D2A2A">
      <w:pPr>
        <w:pStyle w:val="30"/>
        <w:numPr>
          <w:ilvl w:val="2"/>
          <w:numId w:val="146"/>
        </w:numPr>
        <w:ind w:left="0" w:firstLine="0"/>
      </w:pPr>
      <w:r w:rsidRPr="004701C2">
        <w:t xml:space="preserve">Объекты открытой сети, размещаемые на границе территорий производственных зон и жилых районов, определяются согласно таблице 2.3.9.1 на население прилегающих районов с коэффициентом учета работающих в соответствии с </w:t>
      </w:r>
      <w:hyperlink w:anchor="Par1237" w:history="1">
        <w:r w:rsidRPr="004701C2">
          <w:t>таблицей 2.3.4</w:t>
        </w:r>
      </w:hyperlink>
      <w:r w:rsidRPr="004701C2">
        <w:t>9.1.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A77184" w:rsidRPr="004701C2" w:rsidRDefault="00A77184" w:rsidP="007D2A2A">
      <w:pPr>
        <w:pStyle w:val="30"/>
        <w:numPr>
          <w:ilvl w:val="2"/>
          <w:numId w:val="146"/>
        </w:numPr>
        <w:ind w:left="0" w:firstLine="0"/>
      </w:pPr>
      <w:r w:rsidRPr="004701C2">
        <w:t xml:space="preserve">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положениями </w:t>
      </w:r>
      <w:r w:rsidR="00CD4CC3" w:rsidRPr="004701C2">
        <w:t>Основной части настоящих Нормативов.</w:t>
      </w:r>
    </w:p>
    <w:p w:rsidR="00A77184" w:rsidRPr="004701C2" w:rsidRDefault="00A77184" w:rsidP="007D2A2A">
      <w:pPr>
        <w:pStyle w:val="30"/>
        <w:numPr>
          <w:ilvl w:val="2"/>
          <w:numId w:val="146"/>
        </w:numPr>
        <w:ind w:left="0" w:firstLine="0"/>
      </w:pPr>
      <w:r w:rsidRPr="004701C2">
        <w:t>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rsidR="00A77184" w:rsidRPr="004701C2" w:rsidRDefault="00A77184" w:rsidP="007D2A2A">
      <w:pPr>
        <w:pStyle w:val="30"/>
        <w:numPr>
          <w:ilvl w:val="2"/>
          <w:numId w:val="146"/>
        </w:numPr>
        <w:autoSpaceDE w:val="0"/>
        <w:autoSpaceDN w:val="0"/>
        <w:adjustRightInd w:val="0"/>
        <w:ind w:left="0" w:firstLine="0"/>
      </w:pPr>
      <w:r w:rsidRPr="004701C2">
        <w:t>Расстояния от территории ДОУ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t>Минимальная обеспеченность дошкольными образовательными учреждениями, а также площади земельных участков для проектируемых ДОУ принимаются в соответствии с Нормативами градостроительного проектиро</w:t>
      </w:r>
      <w:r w:rsidR="00A14ECD" w:rsidRPr="004701C2">
        <w:t>вания социальной инфраструктуры, содержащимися в Основной части настоящих Нормативов.</w:t>
      </w:r>
    </w:p>
    <w:p w:rsidR="00A77184" w:rsidRPr="004701C2" w:rsidRDefault="00A77184" w:rsidP="007D2A2A">
      <w:pPr>
        <w:pStyle w:val="30"/>
        <w:numPr>
          <w:ilvl w:val="2"/>
          <w:numId w:val="146"/>
        </w:numPr>
        <w:ind w:left="0" w:firstLine="0"/>
      </w:pPr>
      <w:r w:rsidRPr="004701C2">
        <w:t>Здания общеобразовательных учреждений допускается размещать:</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на внутриквартальных территориях микрорайона, удаленных от межквартальных проездов с регулярным движением транспорта на расстояние 100 - 170 м;</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p w:rsidR="00A77184" w:rsidRPr="004701C2" w:rsidRDefault="00A77184" w:rsidP="007D2A2A">
      <w:pPr>
        <w:pStyle w:val="30"/>
        <w:numPr>
          <w:ilvl w:val="2"/>
          <w:numId w:val="146"/>
        </w:numPr>
        <w:ind w:left="0" w:firstLine="0"/>
      </w:pPr>
      <w:r w:rsidRPr="004701C2">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A77184" w:rsidRPr="004701C2" w:rsidRDefault="00A77184" w:rsidP="007D2A2A">
      <w:pPr>
        <w:pStyle w:val="30"/>
        <w:numPr>
          <w:ilvl w:val="2"/>
          <w:numId w:val="146"/>
        </w:numPr>
        <w:autoSpaceDE w:val="0"/>
        <w:autoSpaceDN w:val="0"/>
        <w:adjustRightInd w:val="0"/>
        <w:ind w:left="0" w:firstLine="0"/>
      </w:pPr>
      <w:r w:rsidRPr="004701C2">
        <w:t>Расстояния от территории общеобразовательных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t xml:space="preserve">Здание общеобразовательного учреждения следует размещать в соответствии с требованиями </w:t>
      </w:r>
      <w:r w:rsidR="00B034C8" w:rsidRPr="004701C2">
        <w:t>СанПиН 2.4.2.2821-10. Санитарно-эпидемиологические требования к условиям и организации обучения в общеобразовательных учреждениях</w:t>
      </w:r>
      <w:r w:rsidRPr="004701C2">
        <w:t>.</w:t>
      </w:r>
    </w:p>
    <w:p w:rsidR="00A77184" w:rsidRPr="00084BB9" w:rsidRDefault="00084BB9" w:rsidP="00084BB9">
      <w:pPr>
        <w:pStyle w:val="30"/>
        <w:numPr>
          <w:ilvl w:val="2"/>
          <w:numId w:val="146"/>
        </w:numPr>
        <w:autoSpaceDE w:val="0"/>
        <w:autoSpaceDN w:val="0"/>
        <w:adjustRightInd w:val="0"/>
        <w:ind w:left="0" w:firstLine="0"/>
      </w:pPr>
      <w:r>
        <w:t xml:space="preserve"> </w:t>
      </w:r>
      <w:r w:rsidR="00A77184" w:rsidRPr="00084BB9">
        <w:t>Размещение учреждений НПО, в том числе зоны отдыха, спортивные площадки и спортивные сооружения для подростков, на территориях санитарно-защитных зон не допускается.</w:t>
      </w:r>
    </w:p>
    <w:p w:rsidR="00A77184" w:rsidRPr="004701C2" w:rsidRDefault="00A77184" w:rsidP="007D2A2A">
      <w:pPr>
        <w:pStyle w:val="30"/>
        <w:numPr>
          <w:ilvl w:val="2"/>
          <w:numId w:val="146"/>
        </w:numPr>
        <w:ind w:left="0" w:firstLine="0"/>
      </w:pPr>
      <w:r w:rsidRPr="004701C2">
        <w:t>Расстояния от территории учреждений НПО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lastRenderedPageBreak/>
        <w:t xml:space="preserve">Учебные здания следует проектировать высотой не более четырех этажей и размещать с отступом от красной линии не менее </w:t>
      </w:r>
      <w:r w:rsidR="004701C2" w:rsidRPr="004701C2">
        <w:t>10 м - в сельских поселениях.</w:t>
      </w:r>
    </w:p>
    <w:p w:rsidR="00A77184" w:rsidRPr="004701C2" w:rsidRDefault="00A77184" w:rsidP="007D2A2A">
      <w:pPr>
        <w:pStyle w:val="30"/>
        <w:numPr>
          <w:ilvl w:val="2"/>
          <w:numId w:val="146"/>
        </w:numPr>
        <w:ind w:left="0" w:firstLine="0"/>
      </w:pPr>
      <w:r w:rsidRPr="004701C2">
        <w:t>Размеры земельных участков для учреждений НПО следует принимать в соответствии с вместимостью проектируемых учреждений.</w:t>
      </w:r>
    </w:p>
    <w:p w:rsidR="00A77184" w:rsidRPr="004701C2" w:rsidRDefault="00A77184" w:rsidP="007D2A2A">
      <w:pPr>
        <w:pStyle w:val="30"/>
        <w:numPr>
          <w:ilvl w:val="2"/>
          <w:numId w:val="146"/>
        </w:numPr>
        <w:ind w:left="0" w:firstLine="0"/>
      </w:pPr>
      <w:r w:rsidRPr="004701C2">
        <w:t>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A77184" w:rsidRPr="00EE65BA" w:rsidRDefault="00A77184" w:rsidP="007D2A2A">
      <w:pPr>
        <w:pStyle w:val="30"/>
        <w:numPr>
          <w:ilvl w:val="2"/>
          <w:numId w:val="146"/>
        </w:numPr>
        <w:ind w:left="0" w:firstLine="0"/>
      </w:pPr>
      <w:r w:rsidRPr="004701C2">
        <w:t xml:space="preserve">Расстояния от территории учебных заведений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w:t>
      </w:r>
      <w:r w:rsidRPr="00EE65BA">
        <w:t>сооружений.</w:t>
      </w:r>
    </w:p>
    <w:p w:rsidR="00A77184" w:rsidRPr="00EE65BA" w:rsidRDefault="00A77184" w:rsidP="007D2A2A">
      <w:pPr>
        <w:pStyle w:val="30"/>
        <w:numPr>
          <w:ilvl w:val="2"/>
          <w:numId w:val="146"/>
        </w:numPr>
        <w:ind w:left="0" w:firstLine="0"/>
      </w:pPr>
      <w:r w:rsidRPr="00EE65BA">
        <w:t xml:space="preserve">Лечебные учреждения размещаются в соответствии с требованиями </w:t>
      </w:r>
      <w:r w:rsidR="00B034C8" w:rsidRPr="00EE65BA">
        <w:t>СанПиН 2.1.3.2630-10. Санитарно-эпидемиологические требования к организациям, осуществляющим медицинскую деятельность</w:t>
      </w:r>
      <w:r w:rsidRPr="00EE65BA">
        <w:t xml:space="preserve"> и </w:t>
      </w:r>
      <w:r w:rsidR="00B034C8" w:rsidRPr="00EE65BA">
        <w:t>нормативными требованиями, содержащимися в Основной части Настоящих нормативов</w:t>
      </w:r>
      <w:r w:rsidRPr="00EE65BA">
        <w:t>.</w:t>
      </w:r>
    </w:p>
    <w:p w:rsidR="00A77184" w:rsidRPr="00EE65BA" w:rsidRDefault="00A77184" w:rsidP="007D2A2A">
      <w:pPr>
        <w:pStyle w:val="30"/>
        <w:numPr>
          <w:ilvl w:val="2"/>
          <w:numId w:val="146"/>
        </w:numPr>
        <w:ind w:left="0" w:firstLine="0"/>
      </w:pPr>
      <w:r w:rsidRPr="00EE65BA">
        <w:t>Расстояние от территории лечебных учреждений до промышленных, коммунальных, сельскохозяйственных объектов, транспортных дорог и магистралей определяется в соответствии с требованиями к санитарно-защитным зонам указанных объектов и сооружений.</w:t>
      </w:r>
    </w:p>
    <w:p w:rsidR="00A77184" w:rsidRPr="00EE65BA" w:rsidRDefault="00A77184" w:rsidP="007D2A2A">
      <w:pPr>
        <w:pStyle w:val="30"/>
        <w:numPr>
          <w:ilvl w:val="2"/>
          <w:numId w:val="146"/>
        </w:numPr>
        <w:ind w:left="0" w:firstLine="0"/>
      </w:pPr>
      <w:r w:rsidRPr="00EE65BA">
        <w:t>Обслуживание организациями социальной инфраструктуры на территориях малоэтажной застройки в поселениях определяется на основании необходимости удовлетворения потребностей различных социально-демографических групп населения.</w:t>
      </w:r>
    </w:p>
    <w:p w:rsidR="00A77184" w:rsidRPr="00EE65BA" w:rsidRDefault="00A77184" w:rsidP="007D2A2A">
      <w:pPr>
        <w:pStyle w:val="30"/>
        <w:numPr>
          <w:ilvl w:val="2"/>
          <w:numId w:val="146"/>
        </w:numPr>
        <w:ind w:left="0" w:firstLine="0"/>
      </w:pPr>
      <w:r w:rsidRPr="00EE65BA">
        <w:t xml:space="preserve">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положениями </w:t>
      </w:r>
      <w:r w:rsidR="00BC0797" w:rsidRPr="00EE65BA">
        <w:t>Основной части настоящих Нормативов</w:t>
      </w:r>
      <w:r w:rsidRPr="00EE65BA">
        <w:t>.</w:t>
      </w:r>
    </w:p>
    <w:p w:rsidR="00A77184" w:rsidRPr="00EE65BA" w:rsidRDefault="00A77184" w:rsidP="007D2A2A">
      <w:pPr>
        <w:pStyle w:val="30"/>
        <w:numPr>
          <w:ilvl w:val="2"/>
          <w:numId w:val="146"/>
        </w:numPr>
        <w:ind w:left="0" w:firstLine="0"/>
      </w:pPr>
      <w:r w:rsidRPr="00EE65BA">
        <w:t>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rsidR="00A77184" w:rsidRPr="00EE65BA" w:rsidRDefault="00A77184" w:rsidP="00A77184">
      <w:pPr>
        <w:autoSpaceDE w:val="0"/>
        <w:autoSpaceDN w:val="0"/>
        <w:adjustRightInd w:val="0"/>
        <w:ind w:firstLine="540"/>
        <w:jc w:val="both"/>
        <w:rPr>
          <w:rFonts w:ascii="Times New Roman" w:hAnsi="Times New Roman"/>
        </w:rPr>
      </w:pPr>
      <w:r w:rsidRPr="00EE65BA">
        <w:rPr>
          <w:rFonts w:ascii="Times New Roman" w:hAnsi="Times New Roman"/>
        </w:rPr>
        <w:t xml:space="preserve">Указанные учреждения и предприятия могут иметь </w:t>
      </w:r>
      <w:proofErr w:type="spellStart"/>
      <w:r w:rsidRPr="00EE65BA">
        <w:rPr>
          <w:rFonts w:ascii="Times New Roman" w:hAnsi="Times New Roman"/>
        </w:rPr>
        <w:t>центроформирующее</w:t>
      </w:r>
      <w:proofErr w:type="spellEnd"/>
      <w:r w:rsidRPr="00EE65BA">
        <w:rPr>
          <w:rFonts w:ascii="Times New Roman" w:hAnsi="Times New Roman"/>
        </w:rPr>
        <w:t xml:space="preserve"> значение и размещаться в центральной части жилого образования.</w:t>
      </w:r>
    </w:p>
    <w:p w:rsidR="00A77184" w:rsidRPr="00EE65BA" w:rsidRDefault="00A77184" w:rsidP="007D2A2A">
      <w:pPr>
        <w:pStyle w:val="30"/>
        <w:numPr>
          <w:ilvl w:val="2"/>
          <w:numId w:val="146"/>
        </w:numPr>
        <w:ind w:left="0" w:firstLine="0"/>
      </w:pPr>
      <w:r w:rsidRPr="00EE65BA">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A77184" w:rsidRPr="00EE65BA" w:rsidRDefault="00A77184" w:rsidP="007D2A2A">
      <w:pPr>
        <w:pStyle w:val="30"/>
        <w:numPr>
          <w:ilvl w:val="2"/>
          <w:numId w:val="146"/>
        </w:numPr>
        <w:ind w:left="0" w:firstLine="0"/>
      </w:pPr>
      <w:r w:rsidRPr="00EE65BA">
        <w:t>Размещение встроенных предприятий, оказывающих вредное влияние на здоровье населения (</w:t>
      </w:r>
      <w:proofErr w:type="spellStart"/>
      <w:r w:rsidRPr="00EE65BA">
        <w:t>рентгеноустановок</w:t>
      </w:r>
      <w:proofErr w:type="spellEnd"/>
      <w:r w:rsidRPr="00EE65BA">
        <w:t>, магазинов стройматериалов, москательно-химических и другое), в условиях малоэтажной застройки не допускается.</w:t>
      </w:r>
    </w:p>
    <w:p w:rsidR="00A77184" w:rsidRPr="00EE65BA" w:rsidRDefault="00A77184" w:rsidP="007D2A2A">
      <w:pPr>
        <w:pStyle w:val="30"/>
        <w:numPr>
          <w:ilvl w:val="2"/>
          <w:numId w:val="146"/>
        </w:numPr>
        <w:ind w:left="0" w:firstLine="0"/>
      </w:pPr>
      <w:r w:rsidRPr="00EE65BA">
        <w:t>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A77184" w:rsidRPr="00EE65BA" w:rsidRDefault="00A77184" w:rsidP="007D2A2A">
      <w:pPr>
        <w:pStyle w:val="30"/>
        <w:numPr>
          <w:ilvl w:val="2"/>
          <w:numId w:val="146"/>
        </w:numPr>
        <w:ind w:left="0" w:firstLine="0"/>
      </w:pPr>
      <w:r w:rsidRPr="00EE65BA">
        <w:t>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Таблицей 2.3.9.1настоящих Нормативов.</w:t>
      </w:r>
    </w:p>
    <w:p w:rsidR="00A77184" w:rsidRPr="00EE65BA" w:rsidRDefault="00A77184" w:rsidP="00A77184">
      <w:pPr>
        <w:autoSpaceDE w:val="0"/>
        <w:autoSpaceDN w:val="0"/>
        <w:adjustRightInd w:val="0"/>
        <w:ind w:firstLine="540"/>
        <w:jc w:val="both"/>
        <w:rPr>
          <w:rFonts w:ascii="Times New Roman" w:hAnsi="Times New Roman"/>
        </w:rPr>
      </w:pPr>
      <w:r w:rsidRPr="00EE65BA">
        <w:rPr>
          <w:rFonts w:ascii="Times New Roman" w:hAnsi="Times New Roman"/>
        </w:rPr>
        <w:lastRenderedPageBreak/>
        <w:t>Помимо стационарных зданий, необходимо предусматривать передвижные средства и сезонные сооружения.</w:t>
      </w:r>
    </w:p>
    <w:p w:rsidR="00A77184" w:rsidRPr="00EE65BA" w:rsidRDefault="00A77184" w:rsidP="007D2A2A">
      <w:pPr>
        <w:pStyle w:val="30"/>
        <w:numPr>
          <w:ilvl w:val="2"/>
          <w:numId w:val="146"/>
        </w:numPr>
        <w:ind w:left="0" w:firstLine="0"/>
      </w:pPr>
      <w:r w:rsidRPr="00EE65BA">
        <w:t xml:space="preserve">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w:t>
      </w:r>
      <w:proofErr w:type="spellStart"/>
      <w:r w:rsidRPr="00EE65BA">
        <w:t>пешеходно</w:t>
      </w:r>
      <w:proofErr w:type="spellEnd"/>
      <w:r w:rsidRPr="00EE65BA">
        <w:t>-транспортной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rsidR="00A77184" w:rsidRPr="00EE65BA" w:rsidRDefault="00A77184" w:rsidP="007D2A2A">
      <w:pPr>
        <w:pStyle w:val="30"/>
        <w:numPr>
          <w:ilvl w:val="2"/>
          <w:numId w:val="146"/>
        </w:numPr>
        <w:ind w:left="0" w:firstLine="0"/>
        <w:rPr>
          <w:szCs w:val="24"/>
        </w:rPr>
      </w:pPr>
      <w:r w:rsidRPr="00EE65BA">
        <w:t xml:space="preserve">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w:t>
      </w:r>
      <w:proofErr w:type="spellStart"/>
      <w:r w:rsidRPr="00EE65BA">
        <w:t>подрайонной</w:t>
      </w:r>
      <w:proofErr w:type="spellEnd"/>
      <w:r w:rsidRPr="00EE65BA">
        <w:t xml:space="preserve"> системы по обслуживанию сельского населения ограниченным по составу </w:t>
      </w:r>
      <w:r w:rsidRPr="00EE65BA">
        <w:rPr>
          <w:szCs w:val="24"/>
        </w:rPr>
        <w:t>комплексом организаций периодического пользования в пределах транспортной доступности 30 - 45 минут.</w:t>
      </w:r>
    </w:p>
    <w:p w:rsidR="00A77184" w:rsidRPr="00EE65BA" w:rsidRDefault="00A77184" w:rsidP="007D2A2A">
      <w:pPr>
        <w:pStyle w:val="30"/>
        <w:numPr>
          <w:ilvl w:val="2"/>
          <w:numId w:val="146"/>
        </w:numPr>
        <w:ind w:left="0" w:firstLine="0"/>
        <w:rPr>
          <w:szCs w:val="24"/>
        </w:rPr>
      </w:pPr>
      <w:r w:rsidRPr="00EE65BA">
        <w:rPr>
          <w:szCs w:val="24"/>
        </w:rPr>
        <w:t>Радиусы обслуживания в сельских поселениях допускаются:</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дошкольных образовательных организаций;</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общеобразовательных учреждений:</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для учащихся I ступени обучения - не более 2 км пешеходной и не более 15 мин. (в одну сторону) транспортной доступности;</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p w:rsidR="00A77184" w:rsidRPr="00EE65BA" w:rsidRDefault="00A77184" w:rsidP="00E32C51">
      <w:pPr>
        <w:pStyle w:val="af2"/>
        <w:numPr>
          <w:ilvl w:val="0"/>
          <w:numId w:val="44"/>
        </w:numPr>
        <w:autoSpaceDE w:val="0"/>
        <w:autoSpaceDN w:val="0"/>
        <w:adjustRightInd w:val="0"/>
        <w:spacing w:after="0"/>
        <w:ind w:left="567"/>
        <w:jc w:val="both"/>
        <w:rPr>
          <w:rFonts w:ascii="Times New Roman" w:hAnsi="Times New Roman"/>
          <w:sz w:val="24"/>
          <w:szCs w:val="24"/>
        </w:rPr>
      </w:pPr>
      <w:r w:rsidRPr="00EE65BA">
        <w:rPr>
          <w:rFonts w:ascii="Times New Roman" w:hAnsi="Times New Roman"/>
          <w:sz w:val="24"/>
          <w:szCs w:val="24"/>
        </w:rPr>
        <w:t xml:space="preserve">поликлиник, амбулаторий, фельдшерско-акушерских пунктов и аптек - не более 30 минут </w:t>
      </w:r>
      <w:proofErr w:type="spellStart"/>
      <w:r w:rsidRPr="00EE65BA">
        <w:rPr>
          <w:rFonts w:ascii="Times New Roman" w:hAnsi="Times New Roman"/>
          <w:sz w:val="24"/>
          <w:szCs w:val="24"/>
        </w:rPr>
        <w:t>пешеходно</w:t>
      </w:r>
      <w:proofErr w:type="spellEnd"/>
      <w:r w:rsidRPr="00EE65BA">
        <w:rPr>
          <w:rFonts w:ascii="Times New Roman" w:hAnsi="Times New Roman"/>
          <w:sz w:val="24"/>
          <w:szCs w:val="24"/>
        </w:rPr>
        <w:t>-транспортной доступности.</w:t>
      </w:r>
    </w:p>
    <w:p w:rsidR="00A77184" w:rsidRPr="00EE65BA" w:rsidRDefault="00A77184" w:rsidP="007D2A2A">
      <w:pPr>
        <w:pStyle w:val="30"/>
        <w:numPr>
          <w:ilvl w:val="2"/>
          <w:numId w:val="146"/>
        </w:numPr>
        <w:ind w:left="0" w:firstLine="0"/>
      </w:pPr>
      <w:r w:rsidRPr="00EE65BA">
        <w:t>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A77184" w:rsidRPr="00EE65BA" w:rsidRDefault="00A77184" w:rsidP="007D2A2A">
      <w:pPr>
        <w:pStyle w:val="30"/>
        <w:numPr>
          <w:ilvl w:val="2"/>
          <w:numId w:val="146"/>
        </w:numPr>
        <w:ind w:left="0" w:firstLine="0"/>
      </w:pPr>
      <w:r w:rsidRPr="00EE65BA">
        <w:t>Радиус обслуживания населения учреждениями и предприятиями, размещаемыми на жилой территории, принимается не более указанного в таблице 2.3.</w:t>
      </w:r>
      <w:r w:rsidR="00D4350C" w:rsidRPr="00EE65BA">
        <w:t>86</w:t>
      </w:r>
      <w:r w:rsidRPr="00EE65BA">
        <w:t>.1.</w:t>
      </w:r>
    </w:p>
    <w:p w:rsidR="00A77184" w:rsidRPr="00EE65BA" w:rsidRDefault="00A77184" w:rsidP="00A77184">
      <w:pPr>
        <w:ind w:firstLine="567"/>
        <w:jc w:val="both"/>
        <w:rPr>
          <w:rFonts w:ascii="Times New Roman" w:hAnsi="Times New Roman"/>
        </w:rPr>
      </w:pPr>
    </w:p>
    <w:p w:rsidR="00A77184" w:rsidRPr="00EE65BA" w:rsidRDefault="00A77184" w:rsidP="00A77184">
      <w:pPr>
        <w:jc w:val="right"/>
        <w:rPr>
          <w:rFonts w:ascii="Times New Roman" w:hAnsi="Times New Roman"/>
        </w:rPr>
      </w:pPr>
      <w:r w:rsidRPr="00EE65BA">
        <w:rPr>
          <w:rFonts w:ascii="Times New Roman" w:hAnsi="Times New Roman"/>
        </w:rPr>
        <w:t>Таблица 2.3.</w:t>
      </w:r>
      <w:r w:rsidR="00D4350C" w:rsidRPr="00EE65BA">
        <w:rPr>
          <w:rFonts w:ascii="Times New Roman" w:hAnsi="Times New Roman"/>
        </w:rPr>
        <w:t>86</w:t>
      </w:r>
      <w:r w:rsidRPr="00EE65BA">
        <w:rPr>
          <w:rFonts w:ascii="Times New Roman" w:hAnsi="Times New Roman"/>
        </w:rPr>
        <w:t>.1</w:t>
      </w:r>
    </w:p>
    <w:tbl>
      <w:tblPr>
        <w:tblW w:w="9356" w:type="dxa"/>
        <w:tblInd w:w="-5" w:type="dxa"/>
        <w:tblLayout w:type="fixed"/>
        <w:tblCellMar>
          <w:top w:w="55" w:type="dxa"/>
          <w:left w:w="55" w:type="dxa"/>
          <w:bottom w:w="55" w:type="dxa"/>
          <w:right w:w="55" w:type="dxa"/>
        </w:tblCellMar>
        <w:tblLook w:val="0000" w:firstRow="0" w:lastRow="0" w:firstColumn="0" w:lastColumn="0" w:noHBand="0" w:noVBand="0"/>
      </w:tblPr>
      <w:tblGrid>
        <w:gridCol w:w="6096"/>
        <w:gridCol w:w="3260"/>
      </w:tblGrid>
      <w:tr w:rsidR="00A77184" w:rsidRPr="00EE65BA" w:rsidTr="00255C5F">
        <w:tc>
          <w:tcPr>
            <w:tcW w:w="6096" w:type="dxa"/>
            <w:tcBorders>
              <w:top w:val="single" w:sz="4" w:space="0" w:color="auto"/>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Помещения для физкультурно-оздоровительных занятий</w:t>
            </w:r>
          </w:p>
        </w:tc>
        <w:tc>
          <w:tcPr>
            <w:tcW w:w="3260" w:type="dxa"/>
            <w:tcBorders>
              <w:top w:val="single" w:sz="4" w:space="0" w:color="auto"/>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Физкультурно-спортивные центры </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1500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Поликлиники</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1000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Раздаточные пункты молочной кухни</w:t>
            </w:r>
          </w:p>
          <w:p w:rsidR="00A77184" w:rsidRPr="00EE65BA" w:rsidRDefault="00A77184" w:rsidP="00A77184">
            <w:pPr>
              <w:jc w:val="center"/>
              <w:rPr>
                <w:rFonts w:ascii="Times New Roman" w:hAnsi="Times New Roman"/>
              </w:rPr>
            </w:pPr>
            <w:r w:rsidRPr="00EE65BA">
              <w:rPr>
                <w:rFonts w:ascii="Times New Roman" w:hAnsi="Times New Roman"/>
              </w:rPr>
              <w:t>То же, при одно- и двухэтажной застройке</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p w:rsidR="00A77184" w:rsidRPr="00EE65BA" w:rsidRDefault="00A77184" w:rsidP="00A77184">
            <w:pPr>
              <w:snapToGrid w:val="0"/>
              <w:jc w:val="center"/>
              <w:rPr>
                <w:rFonts w:ascii="Times New Roman" w:hAnsi="Times New Roman"/>
              </w:rPr>
            </w:pPr>
            <w:r w:rsidRPr="00EE65BA">
              <w:rPr>
                <w:rFonts w:ascii="Times New Roman" w:hAnsi="Times New Roman"/>
              </w:rPr>
              <w:t>800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7A1401" w:rsidP="00A77184">
            <w:pPr>
              <w:snapToGrid w:val="0"/>
              <w:jc w:val="center"/>
              <w:rPr>
                <w:rFonts w:ascii="Times New Roman" w:hAnsi="Times New Roman"/>
              </w:rPr>
            </w:pPr>
            <w:r>
              <w:rPr>
                <w:rFonts w:ascii="Times New Roman" w:hAnsi="Times New Roman"/>
              </w:rPr>
              <w:t>Аптеки</w:t>
            </w:r>
          </w:p>
          <w:p w:rsidR="00A77184" w:rsidRPr="00EE65BA" w:rsidRDefault="00A77184" w:rsidP="00A77184">
            <w:pPr>
              <w:jc w:val="center"/>
              <w:rPr>
                <w:rFonts w:ascii="Times New Roman" w:hAnsi="Times New Roman"/>
              </w:rPr>
            </w:pPr>
            <w:r w:rsidRPr="00EE65BA">
              <w:rPr>
                <w:rFonts w:ascii="Times New Roman" w:hAnsi="Times New Roman"/>
              </w:rPr>
              <w:t>То же при одно- и двухэтажной застройке</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p w:rsidR="00A77184" w:rsidRPr="00EE65BA" w:rsidRDefault="00A77184" w:rsidP="00A77184">
            <w:pPr>
              <w:jc w:val="center"/>
              <w:rPr>
                <w:rFonts w:ascii="Times New Roman" w:hAnsi="Times New Roman"/>
              </w:rPr>
            </w:pPr>
            <w:r w:rsidRPr="00EE65BA">
              <w:rPr>
                <w:rFonts w:ascii="Times New Roman" w:hAnsi="Times New Roman"/>
              </w:rPr>
              <w:t>800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Отделения связи и филиалы сберегательного банка (розничного банка)</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tc>
      </w:tr>
    </w:tbl>
    <w:p w:rsidR="00A77184" w:rsidRPr="00EE65BA" w:rsidRDefault="00A77184" w:rsidP="00A77184">
      <w:pPr>
        <w:jc w:val="both"/>
        <w:rPr>
          <w:rFonts w:ascii="Times New Roman" w:hAnsi="Times New Roman"/>
        </w:rPr>
      </w:pPr>
    </w:p>
    <w:p w:rsidR="00A77184" w:rsidRPr="00EE65BA" w:rsidRDefault="00A77184" w:rsidP="00A77184">
      <w:pPr>
        <w:jc w:val="both"/>
        <w:rPr>
          <w:rFonts w:ascii="Times New Roman" w:hAnsi="Times New Roman"/>
          <w:i/>
        </w:rPr>
      </w:pPr>
      <w:r w:rsidRPr="00EE65BA">
        <w:rPr>
          <w:rFonts w:ascii="Times New Roman" w:hAnsi="Times New Roman"/>
          <w:i/>
        </w:rPr>
        <w:t>Примечания:</w:t>
      </w:r>
    </w:p>
    <w:p w:rsidR="00A77184" w:rsidRPr="00EE65BA" w:rsidRDefault="00A77184" w:rsidP="00A77184">
      <w:pPr>
        <w:ind w:firstLine="567"/>
        <w:jc w:val="both"/>
        <w:rPr>
          <w:rFonts w:ascii="Times New Roman" w:hAnsi="Times New Roman"/>
        </w:rPr>
      </w:pPr>
      <w:r w:rsidRPr="00EE65BA">
        <w:rPr>
          <w:rFonts w:ascii="Times New Roman" w:hAnsi="Times New Roman"/>
        </w:rPr>
        <w:t>1. Радиусы обслуживания специализированных и оздоровительных детских дошкольных учреждений, специализированных детских учреждений (музыкальные, искусств, художественные) и общеобразовательных школ (языковые, математические, спортивные), а также общеобразовательных школ в сельских поселениях рекомендуется принимать по заданию на проектирование.</w:t>
      </w:r>
    </w:p>
    <w:p w:rsidR="00A77184" w:rsidRPr="00EE65BA" w:rsidRDefault="00A77184" w:rsidP="00A77184">
      <w:pPr>
        <w:ind w:firstLine="567"/>
        <w:jc w:val="both"/>
        <w:rPr>
          <w:rFonts w:ascii="Times New Roman" w:hAnsi="Times New Roman"/>
        </w:rPr>
      </w:pPr>
      <w:r w:rsidRPr="00EE65BA">
        <w:rPr>
          <w:rFonts w:ascii="Times New Roman" w:hAnsi="Times New Roman"/>
        </w:rPr>
        <w:lastRenderedPageBreak/>
        <w:t>2. Доступность поликлиник, амбулаторий, фельдшерско-акушерских пунктов и аптек в сельских поселениях принимается в пределах 30 минут транспортной доступности.</w:t>
      </w:r>
    </w:p>
    <w:p w:rsidR="00A77184" w:rsidRPr="00EE65BA" w:rsidRDefault="00A77184" w:rsidP="00A77184">
      <w:pPr>
        <w:ind w:firstLine="567"/>
        <w:jc w:val="both"/>
        <w:rPr>
          <w:rFonts w:ascii="Times New Roman" w:hAnsi="Times New Roman"/>
        </w:rPr>
      </w:pPr>
      <w:r w:rsidRPr="00EE65BA">
        <w:rPr>
          <w:rFonts w:ascii="Times New Roman" w:hAnsi="Times New Roman"/>
        </w:rPr>
        <w:t>3. В условиях сложного рельефа указанные в таблице радиусы обслуживания возможно уменьшать на 30%;</w:t>
      </w:r>
    </w:p>
    <w:p w:rsidR="00A77184" w:rsidRPr="00EE65BA" w:rsidRDefault="00A77184" w:rsidP="00A77184">
      <w:pPr>
        <w:ind w:firstLine="567"/>
        <w:jc w:val="both"/>
        <w:rPr>
          <w:rFonts w:ascii="Times New Roman" w:hAnsi="Times New Roman"/>
        </w:rPr>
      </w:pPr>
      <w:r w:rsidRPr="00EE65BA">
        <w:rPr>
          <w:rFonts w:ascii="Times New Roman" w:hAnsi="Times New Roman"/>
        </w:rPr>
        <w:t>4.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A77184" w:rsidRPr="00EE65BA" w:rsidRDefault="00A77184" w:rsidP="00A77184">
      <w:pPr>
        <w:ind w:firstLine="567"/>
        <w:jc w:val="both"/>
        <w:rPr>
          <w:rFonts w:ascii="Times New Roman" w:hAnsi="Times New Roman"/>
          <w:i/>
        </w:rPr>
      </w:pPr>
      <w:r w:rsidRPr="00EE65BA">
        <w:rPr>
          <w:rFonts w:ascii="Times New Roman" w:hAnsi="Times New Roman"/>
          <w:i/>
        </w:rPr>
        <w:t>Примечания:</w:t>
      </w:r>
    </w:p>
    <w:p w:rsidR="00A77184" w:rsidRPr="00EE65BA" w:rsidRDefault="00A77184" w:rsidP="00A77184">
      <w:pPr>
        <w:ind w:firstLine="567"/>
        <w:jc w:val="both"/>
        <w:rPr>
          <w:rFonts w:ascii="Times New Roman" w:hAnsi="Times New Roman"/>
        </w:rPr>
      </w:pPr>
      <w:r w:rsidRPr="00EE65BA">
        <w:rPr>
          <w:rFonts w:ascii="Times New Roman" w:hAnsi="Times New Roman"/>
        </w:rPr>
        <w:t>1. Участки детских дошкольных учреждений, вновь размещаемых больниц не должны примыкать непосредственно к магистральным улицам.</w:t>
      </w:r>
    </w:p>
    <w:p w:rsidR="00A77184" w:rsidRPr="00EE65BA" w:rsidRDefault="00A77184" w:rsidP="00A77184">
      <w:pPr>
        <w:ind w:firstLine="567"/>
        <w:jc w:val="both"/>
        <w:rPr>
          <w:rFonts w:ascii="Times New Roman" w:hAnsi="Times New Roman"/>
        </w:rPr>
      </w:pPr>
      <w:r w:rsidRPr="00EE65BA">
        <w:rPr>
          <w:rFonts w:ascii="Times New Roman" w:hAnsi="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77184" w:rsidRPr="00EE65BA" w:rsidRDefault="00A77184" w:rsidP="00A77184">
      <w:pPr>
        <w:ind w:firstLine="567"/>
        <w:jc w:val="both"/>
        <w:rPr>
          <w:rFonts w:ascii="Times New Roman" w:hAnsi="Times New Roman"/>
        </w:rPr>
      </w:pPr>
      <w:r w:rsidRPr="00EE65BA">
        <w:rPr>
          <w:rFonts w:ascii="Times New Roman" w:hAnsi="Times New Roman"/>
        </w:rPr>
        <w:t xml:space="preserve">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EE65BA">
          <w:rPr>
            <w:rFonts w:ascii="Times New Roman" w:hAnsi="Times New Roman"/>
          </w:rPr>
          <w:t>100 м</w:t>
        </w:r>
      </w:smartTag>
      <w:r w:rsidRPr="00EE65BA">
        <w:rPr>
          <w:rFonts w:ascii="Times New Roman" w:hAnsi="Times New Roman"/>
        </w:rPr>
        <w:t>.</w:t>
      </w:r>
    </w:p>
    <w:p w:rsidR="00A77184" w:rsidRPr="00EE65BA" w:rsidRDefault="00A77184" w:rsidP="00A77184">
      <w:pPr>
        <w:ind w:firstLine="567"/>
        <w:jc w:val="both"/>
        <w:rPr>
          <w:rFonts w:ascii="Times New Roman" w:hAnsi="Times New Roman"/>
        </w:rPr>
      </w:pPr>
      <w:r w:rsidRPr="00EE65BA">
        <w:rPr>
          <w:rFonts w:ascii="Times New Roman" w:hAnsi="Times New Roman"/>
        </w:rPr>
        <w:t xml:space="preserve">4. В сельских поселениях, подлежащих реконструкции, расстояния от кладбищ до стен жилых домов, зданий детских и лечебных учреждений допускается уменьшать по согласованию с местными органами </w:t>
      </w:r>
      <w:proofErr w:type="spellStart"/>
      <w:r w:rsidRPr="00EE65BA">
        <w:rPr>
          <w:rFonts w:ascii="Times New Roman" w:hAnsi="Times New Roman"/>
        </w:rPr>
        <w:t>Роспотребнадзора</w:t>
      </w:r>
      <w:proofErr w:type="spellEnd"/>
      <w:r w:rsidRPr="00EE65BA">
        <w:rPr>
          <w:rFonts w:ascii="Times New Roman" w:hAnsi="Times New Roman"/>
        </w:rPr>
        <w:t xml:space="preserve">, но принимать не менее </w:t>
      </w:r>
      <w:smartTag w:uri="urn:schemas-microsoft-com:office:smarttags" w:element="metricconverter">
        <w:smartTagPr>
          <w:attr w:name="ProductID" w:val="100 м"/>
        </w:smartTagPr>
        <w:r w:rsidRPr="00EE65BA">
          <w:rPr>
            <w:rFonts w:ascii="Times New Roman" w:hAnsi="Times New Roman"/>
          </w:rPr>
          <w:t>100 м</w:t>
        </w:r>
      </w:smartTag>
      <w:r w:rsidRPr="00EE65BA">
        <w:rPr>
          <w:rFonts w:ascii="Times New Roman" w:hAnsi="Times New Roman"/>
        </w:rPr>
        <w:t>.</w:t>
      </w:r>
    </w:p>
    <w:p w:rsidR="00A77184" w:rsidRPr="00EE65BA" w:rsidRDefault="00A77184" w:rsidP="00A77184">
      <w:pPr>
        <w:ind w:firstLine="567"/>
        <w:jc w:val="both"/>
        <w:rPr>
          <w:rFonts w:ascii="Times New Roman" w:hAnsi="Times New Roman"/>
          <w:color w:val="auto"/>
        </w:rPr>
      </w:pPr>
      <w:r w:rsidRPr="00EE65BA">
        <w:rPr>
          <w:rFonts w:ascii="Times New Roman" w:hAnsi="Times New Roman"/>
        </w:rPr>
        <w:t xml:space="preserve">5. В сельских населённых пунктах, пользующихся колодцами, каптажами, родниками и другими природными источниками водоснабжения, при размещении кладбищ выше по потоку грунтовых вод, санитарно-защитная зона между кладбищем и населённым пунктом обеспечивается в соответствии с </w:t>
      </w:r>
      <w:r w:rsidRPr="00EE65BA">
        <w:rPr>
          <w:rFonts w:ascii="Times New Roman" w:hAnsi="Times New Roman"/>
          <w:color w:val="auto"/>
        </w:rPr>
        <w:t>результатами расчётов очистки грунтовых вод и данными лабораторных исследований.</w:t>
      </w:r>
    </w:p>
    <w:p w:rsidR="00A77184" w:rsidRPr="00EE65BA" w:rsidRDefault="00A77184" w:rsidP="00A77184">
      <w:pPr>
        <w:ind w:firstLine="567"/>
        <w:jc w:val="both"/>
        <w:rPr>
          <w:rFonts w:ascii="Times New Roman" w:hAnsi="Times New Roman"/>
          <w:color w:val="auto"/>
        </w:rPr>
      </w:pPr>
      <w:r w:rsidRPr="00EE65BA">
        <w:rPr>
          <w:rFonts w:ascii="Times New Roman" w:hAnsi="Times New Roman"/>
          <w:color w:val="auto"/>
        </w:rPr>
        <w:t>6. Участки вновь размещаемых больниц не должны примыкать непосредственно к магистральным улицам.</w:t>
      </w:r>
    </w:p>
    <w:p w:rsidR="00A77184" w:rsidRPr="00EE65BA" w:rsidRDefault="00A77184" w:rsidP="00A77184">
      <w:pPr>
        <w:ind w:firstLine="567"/>
        <w:jc w:val="both"/>
        <w:rPr>
          <w:rFonts w:ascii="Times New Roman" w:hAnsi="Times New Roman"/>
          <w:color w:val="auto"/>
        </w:rPr>
      </w:pPr>
      <w:r w:rsidRPr="00EE65BA">
        <w:rPr>
          <w:rFonts w:ascii="Times New Roman" w:hAnsi="Times New Roman"/>
          <w:color w:val="auto"/>
        </w:rPr>
        <w:t>На земельном участке больницы необходимо предусматривать отдельные въезды:</w:t>
      </w:r>
    </w:p>
    <w:p w:rsidR="00A77184" w:rsidRPr="00EE65BA" w:rsidRDefault="00A77184" w:rsidP="007D2A2A">
      <w:pPr>
        <w:pStyle w:val="af2"/>
        <w:numPr>
          <w:ilvl w:val="0"/>
          <w:numId w:val="150"/>
        </w:numPr>
        <w:ind w:left="567"/>
        <w:jc w:val="both"/>
        <w:rPr>
          <w:rFonts w:ascii="Times New Roman" w:hAnsi="Times New Roman"/>
          <w:sz w:val="24"/>
          <w:szCs w:val="24"/>
        </w:rPr>
      </w:pPr>
      <w:r w:rsidRPr="00EE65BA">
        <w:rPr>
          <w:rFonts w:ascii="Times New Roman" w:hAnsi="Times New Roman"/>
        </w:rPr>
        <w:t xml:space="preserve">в </w:t>
      </w:r>
      <w:r w:rsidRPr="00EE65BA">
        <w:rPr>
          <w:rFonts w:ascii="Times New Roman" w:hAnsi="Times New Roman"/>
          <w:sz w:val="24"/>
          <w:szCs w:val="24"/>
        </w:rPr>
        <w:t>хозяйственную зону;</w:t>
      </w:r>
    </w:p>
    <w:p w:rsidR="00A77184" w:rsidRPr="00EE65BA" w:rsidRDefault="00A77184" w:rsidP="007D2A2A">
      <w:pPr>
        <w:pStyle w:val="af2"/>
        <w:numPr>
          <w:ilvl w:val="0"/>
          <w:numId w:val="150"/>
        </w:numPr>
        <w:ind w:left="567"/>
        <w:jc w:val="both"/>
        <w:rPr>
          <w:rFonts w:ascii="Times New Roman" w:hAnsi="Times New Roman"/>
          <w:sz w:val="24"/>
          <w:szCs w:val="24"/>
        </w:rPr>
      </w:pPr>
      <w:r w:rsidRPr="00EE65BA">
        <w:rPr>
          <w:rFonts w:ascii="Times New Roman" w:hAnsi="Times New Roman"/>
          <w:sz w:val="24"/>
          <w:szCs w:val="24"/>
        </w:rPr>
        <w:t>в лечебную зону, в том числе для инфекционных больных;</w:t>
      </w:r>
    </w:p>
    <w:p w:rsidR="00A77184" w:rsidRPr="00EE65BA" w:rsidRDefault="00A77184" w:rsidP="007D2A2A">
      <w:pPr>
        <w:pStyle w:val="af2"/>
        <w:numPr>
          <w:ilvl w:val="0"/>
          <w:numId w:val="150"/>
        </w:numPr>
        <w:spacing w:after="0"/>
        <w:ind w:left="567"/>
        <w:jc w:val="both"/>
        <w:rPr>
          <w:rFonts w:ascii="Times New Roman" w:hAnsi="Times New Roman"/>
          <w:sz w:val="24"/>
          <w:szCs w:val="24"/>
        </w:rPr>
      </w:pPr>
      <w:r w:rsidRPr="00EE65BA">
        <w:rPr>
          <w:rFonts w:ascii="Times New Roman" w:hAnsi="Times New Roman"/>
          <w:sz w:val="24"/>
          <w:szCs w:val="24"/>
        </w:rPr>
        <w:t>в патолого-анатомическое отделение.</w:t>
      </w:r>
    </w:p>
    <w:p w:rsidR="00A77184" w:rsidRPr="00EE65BA" w:rsidRDefault="00A77184" w:rsidP="007D2A2A">
      <w:pPr>
        <w:pStyle w:val="30"/>
        <w:numPr>
          <w:ilvl w:val="2"/>
          <w:numId w:val="146"/>
        </w:numPr>
        <w:ind w:left="0" w:firstLine="0"/>
      </w:pPr>
      <w:r w:rsidRPr="00EE65BA">
        <w:t>Обеспеченность объектами местного уровня принимается согласно обязательному п</w:t>
      </w:r>
      <w:r w:rsidR="00D349FD" w:rsidRPr="00EE65BA">
        <w:t>еречню и расчётным показателям.</w:t>
      </w:r>
    </w:p>
    <w:p w:rsidR="00A77184" w:rsidRPr="00EE65BA" w:rsidRDefault="00A77184" w:rsidP="00A77184">
      <w:pPr>
        <w:jc w:val="both"/>
        <w:rPr>
          <w:rFonts w:ascii="Times New Roman" w:hAnsi="Times New Roman"/>
        </w:rPr>
      </w:pPr>
      <w:r w:rsidRPr="00EE65BA">
        <w:rPr>
          <w:rFonts w:ascii="Times New Roman" w:hAnsi="Times New Roman"/>
        </w:rPr>
        <w:t>Указанные показатели являются рекомендательными для предварительных расчётов и должны уточняться согласно социальным нормам и нормативам, разработанным и утверждённым в установленном порядке. Структура и удельная вместимость учреждений и предприятий обслуживания устанавливается в задании на проектирование.</w:t>
      </w:r>
    </w:p>
    <w:p w:rsidR="00A77184" w:rsidRPr="00EE65BA" w:rsidRDefault="00A77184" w:rsidP="007D2A2A">
      <w:pPr>
        <w:pStyle w:val="30"/>
        <w:numPr>
          <w:ilvl w:val="2"/>
          <w:numId w:val="146"/>
        </w:numPr>
        <w:ind w:left="0" w:firstLine="0"/>
        <w:rPr>
          <w:i/>
        </w:rPr>
      </w:pPr>
      <w:r w:rsidRPr="00EE65BA">
        <w:t xml:space="preserve">Расчётные показатели минимальной обеспеченности социально значимыми объектами повседневного и периодического обслуживания в сельских поселениях следует принимать в соответствии с </w:t>
      </w:r>
      <w:r w:rsidR="00D349FD" w:rsidRPr="00EE65BA">
        <w:t>нормативными требованиями, содержащимися в Основной части</w:t>
      </w:r>
      <w:r w:rsidRPr="00EE65BA">
        <w:t xml:space="preserve"> настоящих Нормативов.</w:t>
      </w:r>
    </w:p>
    <w:p w:rsidR="00A77184" w:rsidRPr="00EE65BA" w:rsidRDefault="00A77184" w:rsidP="007D2A2A">
      <w:pPr>
        <w:pStyle w:val="30"/>
        <w:numPr>
          <w:ilvl w:val="2"/>
          <w:numId w:val="146"/>
        </w:numPr>
        <w:ind w:left="0" w:firstLine="0"/>
      </w:pPr>
      <w:r w:rsidRPr="00EE65BA">
        <w:t>Обязательный перечень и расчётные показатели минимальной обеспеченности социально значимыми объект</w:t>
      </w:r>
      <w:r w:rsidR="007A1401">
        <w:t xml:space="preserve">ами приближенного обслуживания </w:t>
      </w:r>
      <w:r w:rsidRPr="00EE65BA">
        <w:t>следует принимать не менее чем в таблице 2.3.98.1. Размещение объектов приближенного обслуживания обязательно при проектировании группы жилой, смешанной жилой застройки, размещаемой вне территории микрорайона в окружении территорий иного функционального назначения;</w:t>
      </w:r>
    </w:p>
    <w:p w:rsidR="00A77184" w:rsidRPr="00EE65BA" w:rsidRDefault="00A77184" w:rsidP="00A77184">
      <w:pPr>
        <w:jc w:val="both"/>
        <w:rPr>
          <w:rFonts w:ascii="Times New Roman" w:hAnsi="Times New Roman"/>
        </w:rPr>
      </w:pPr>
      <w:r w:rsidRPr="00EE65BA">
        <w:rPr>
          <w:rFonts w:ascii="Times New Roman" w:hAnsi="Times New Roman"/>
        </w:rPr>
        <w:t xml:space="preserve"> В случае размещения группы в составе микрорайона объекты приближенного обслуживания и показатели обеспеченности ими входят в суммарные показатели обеспеченности объектами.</w:t>
      </w:r>
    </w:p>
    <w:p w:rsidR="00A77184" w:rsidRPr="00EE65BA" w:rsidRDefault="00A77184" w:rsidP="00A77184">
      <w:pPr>
        <w:jc w:val="both"/>
        <w:rPr>
          <w:rFonts w:ascii="Times New Roman" w:hAnsi="Times New Roman"/>
        </w:rPr>
      </w:pPr>
    </w:p>
    <w:p w:rsidR="00A77184" w:rsidRPr="00EE65BA" w:rsidRDefault="00A77184" w:rsidP="00492D5A">
      <w:pPr>
        <w:pStyle w:val="30"/>
        <w:keepNext/>
        <w:numPr>
          <w:ilvl w:val="2"/>
          <w:numId w:val="23"/>
        </w:numPr>
        <w:tabs>
          <w:tab w:val="clear" w:pos="0"/>
        </w:tabs>
        <w:suppressAutoHyphens/>
        <w:ind w:left="0" w:firstLine="0"/>
        <w:jc w:val="left"/>
        <w:textAlignment w:val="baseline"/>
        <w:rPr>
          <w:b/>
          <w:szCs w:val="24"/>
        </w:rPr>
      </w:pPr>
      <w:bookmarkStart w:id="56" w:name="_Toc410725225"/>
      <w:r w:rsidRPr="00EE65BA">
        <w:rPr>
          <w:b/>
          <w:szCs w:val="24"/>
        </w:rPr>
        <w:lastRenderedPageBreak/>
        <w:t>Отделения связи</w:t>
      </w:r>
      <w:bookmarkEnd w:id="56"/>
    </w:p>
    <w:p w:rsidR="00A77184" w:rsidRPr="00EE65BA" w:rsidRDefault="00A77184" w:rsidP="00A77184">
      <w:pPr>
        <w:ind w:firstLine="709"/>
        <w:jc w:val="both"/>
        <w:rPr>
          <w:rFonts w:ascii="Times New Roman" w:hAnsi="Times New Roman"/>
        </w:rPr>
      </w:pPr>
    </w:p>
    <w:p w:rsidR="00A77184" w:rsidRPr="00EE65BA" w:rsidRDefault="00A77184" w:rsidP="007D2A2A">
      <w:pPr>
        <w:pStyle w:val="30"/>
        <w:numPr>
          <w:ilvl w:val="2"/>
          <w:numId w:val="146"/>
        </w:numPr>
        <w:ind w:left="0" w:firstLine="0"/>
      </w:pPr>
      <w:r w:rsidRPr="00EE65BA">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77184" w:rsidRPr="00EE65BA" w:rsidRDefault="00A77184" w:rsidP="00A77184">
      <w:pPr>
        <w:ind w:firstLine="709"/>
        <w:jc w:val="both"/>
        <w:rPr>
          <w:rFonts w:ascii="Times New Roman" w:hAnsi="Times New Roman"/>
        </w:rPr>
      </w:pPr>
      <w:r w:rsidRPr="00EE65BA">
        <w:rPr>
          <w:rFonts w:ascii="Times New Roman" w:hAnsi="Times New Roman"/>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77184" w:rsidRPr="00EE65BA" w:rsidRDefault="00A77184" w:rsidP="00A77184">
      <w:pPr>
        <w:ind w:firstLine="709"/>
        <w:jc w:val="both"/>
        <w:rPr>
          <w:rFonts w:ascii="Times New Roman" w:hAnsi="Times New Roman"/>
        </w:rPr>
      </w:pPr>
      <w:r w:rsidRPr="00EE65BA">
        <w:rPr>
          <w:rFonts w:ascii="Times New Roman" w:hAnsi="Times New Roman"/>
        </w:rPr>
        <w:t>Почтамты, узлы связи следует размещать в зоне жилой застройки.</w:t>
      </w:r>
    </w:p>
    <w:p w:rsidR="00A77184" w:rsidRPr="00EE65BA" w:rsidRDefault="00A77184" w:rsidP="007D2A2A">
      <w:pPr>
        <w:pStyle w:val="30"/>
        <w:numPr>
          <w:ilvl w:val="2"/>
          <w:numId w:val="146"/>
        </w:numPr>
        <w:ind w:left="0" w:firstLine="0"/>
      </w:pPr>
      <w:r w:rsidRPr="00EE65BA">
        <w:t>Расстояния от районных узлов связи, агентств печати до границ земельных участков детских образовательных организаций, общеобразовательных организаций</w:t>
      </w:r>
      <w:r w:rsidRPr="00EE65BA">
        <w:rPr>
          <w:rStyle w:val="1f3"/>
          <w:spacing w:val="-2"/>
        </w:rPr>
        <w:t>, школ-интернатов, лечебно-профилактических учреждений следует принимать</w:t>
      </w:r>
      <w:r w:rsidRPr="00EE65BA">
        <w:t xml:space="preserve"> не менее 50 м, а до стен жилых и общественных зданий – не менее 25 м.</w:t>
      </w:r>
    </w:p>
    <w:p w:rsidR="00A77184" w:rsidRPr="00EE65BA" w:rsidRDefault="00A77184" w:rsidP="007D2A2A">
      <w:pPr>
        <w:pStyle w:val="30"/>
        <w:numPr>
          <w:ilvl w:val="2"/>
          <w:numId w:val="146"/>
        </w:numPr>
        <w:ind w:left="0" w:firstLine="0"/>
      </w:pPr>
      <w:r w:rsidRPr="00EE65BA">
        <w:t>Земельный участок должен быть благоустроен, озеленен и огражден.</w:t>
      </w:r>
    </w:p>
    <w:p w:rsidR="00A77184" w:rsidRPr="00EE65BA" w:rsidRDefault="00A77184" w:rsidP="00A77184">
      <w:pPr>
        <w:ind w:firstLine="709"/>
        <w:jc w:val="both"/>
        <w:rPr>
          <w:rFonts w:ascii="Times New Roman" w:hAnsi="Times New Roman"/>
        </w:rPr>
      </w:pPr>
      <w:r w:rsidRPr="00EE65BA">
        <w:rPr>
          <w:rFonts w:ascii="Times New Roman" w:hAnsi="Times New Roman"/>
        </w:rPr>
        <w:t>Высота ограждения принимается:</w:t>
      </w:r>
    </w:p>
    <w:p w:rsidR="00A77184" w:rsidRPr="00EE65BA" w:rsidRDefault="00A77184" w:rsidP="00A77184">
      <w:pPr>
        <w:ind w:firstLine="709"/>
        <w:jc w:val="both"/>
        <w:rPr>
          <w:rFonts w:ascii="Times New Roman" w:hAnsi="Times New Roman"/>
        </w:rPr>
      </w:pPr>
      <w:r w:rsidRPr="00EE65BA">
        <w:rPr>
          <w:rFonts w:ascii="Times New Roman" w:hAnsi="Times New Roman"/>
        </w:rPr>
        <w:t>1,2 м – для хозяйственных дворов междугородных телефонных станций, телеграфных узлов и телефонных станций;</w:t>
      </w:r>
    </w:p>
    <w:p w:rsidR="00A77184" w:rsidRPr="00EE65BA" w:rsidRDefault="00A77184" w:rsidP="00A77184">
      <w:pPr>
        <w:ind w:firstLine="709"/>
        <w:jc w:val="both"/>
        <w:rPr>
          <w:rFonts w:ascii="Times New Roman" w:hAnsi="Times New Roman"/>
        </w:rPr>
      </w:pPr>
      <w:r w:rsidRPr="00EE65BA">
        <w:rPr>
          <w:rFonts w:ascii="Times New Roman" w:hAnsi="Times New Roman"/>
        </w:rPr>
        <w:t>1,6 м – для площадок усилительных пунктов, кабельных участков, баз и скла</w:t>
      </w:r>
      <w:r w:rsidRPr="00EE65BA">
        <w:rPr>
          <w:rStyle w:val="1f3"/>
          <w:rFonts w:ascii="Times New Roman" w:hAnsi="Times New Roman"/>
          <w:spacing w:val="-2"/>
        </w:rPr>
        <w:t>дов с оборудованием и имуществом спецназначения, открытых стоянок автомобилей</w:t>
      </w:r>
      <w:r w:rsidRPr="00EE65BA">
        <w:rPr>
          <w:rFonts w:ascii="Times New Roman" w:hAnsi="Times New Roman"/>
        </w:rPr>
        <w:t xml:space="preserve">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w:t>
      </w:r>
      <w:proofErr w:type="spellStart"/>
      <w:r w:rsidRPr="00EE65BA">
        <w:rPr>
          <w:rFonts w:ascii="Times New Roman" w:hAnsi="Times New Roman"/>
        </w:rPr>
        <w:t>прижелезнодорожных</w:t>
      </w:r>
      <w:proofErr w:type="spellEnd"/>
      <w:r w:rsidRPr="00EE65BA">
        <w:rPr>
          <w:rFonts w:ascii="Times New Roman" w:hAnsi="Times New Roman"/>
        </w:rPr>
        <w:t xml:space="preserve"> почтамтов, отделений перевозки почты, почтамтов, районных узлов связи, предприятий Роспечати.</w:t>
      </w:r>
    </w:p>
    <w:p w:rsidR="00A77184" w:rsidRPr="00EE65BA" w:rsidRDefault="00A77184" w:rsidP="007D2A2A">
      <w:pPr>
        <w:pStyle w:val="30"/>
        <w:numPr>
          <w:ilvl w:val="2"/>
          <w:numId w:val="146"/>
        </w:numPr>
        <w:ind w:left="0" w:firstLine="0"/>
      </w:pPr>
      <w:r w:rsidRPr="00EE65BA">
        <w:rPr>
          <w:rStyle w:val="1f3"/>
          <w:spacing w:val="-2"/>
        </w:rPr>
        <w:t>Расчет обеспеченности жителей объектами</w:t>
      </w:r>
      <w:r w:rsidRPr="00EE65BA">
        <w:t xml:space="preserve"> связи рекомендуется производить по таблице 2.3.</w:t>
      </w:r>
      <w:r w:rsidR="00D4350C" w:rsidRPr="00EE65BA">
        <w:t>94</w:t>
      </w:r>
      <w:r w:rsidRPr="00EE65BA">
        <w:t>.1.</w:t>
      </w:r>
    </w:p>
    <w:p w:rsidR="00A77184" w:rsidRPr="00EE65BA" w:rsidRDefault="00A77184" w:rsidP="00A77184">
      <w:pPr>
        <w:ind w:firstLine="709"/>
        <w:jc w:val="center"/>
        <w:rPr>
          <w:rStyle w:val="1f3"/>
          <w:rFonts w:ascii="Times New Roman" w:hAnsi="Times New Roman"/>
          <w:spacing w:val="-2"/>
        </w:rPr>
      </w:pPr>
    </w:p>
    <w:p w:rsidR="00A77184" w:rsidRPr="00EE65BA" w:rsidRDefault="00A77184" w:rsidP="00A77184">
      <w:pPr>
        <w:ind w:firstLine="709"/>
        <w:jc w:val="right"/>
        <w:rPr>
          <w:rFonts w:ascii="Times New Roman" w:hAnsi="Times New Roman"/>
        </w:rPr>
      </w:pPr>
      <w:r w:rsidRPr="00EE65BA">
        <w:rPr>
          <w:rFonts w:ascii="Times New Roman" w:hAnsi="Times New Roman"/>
        </w:rPr>
        <w:t>Таблица 2.3.</w:t>
      </w:r>
      <w:r w:rsidR="00D4350C" w:rsidRPr="00EE65BA">
        <w:rPr>
          <w:rFonts w:ascii="Times New Roman" w:hAnsi="Times New Roman"/>
        </w:rPr>
        <w:t>94</w:t>
      </w:r>
      <w:r w:rsidRPr="00EE65BA">
        <w:rPr>
          <w:rFonts w:ascii="Times New Roman" w:hAnsi="Times New Roman"/>
        </w:rPr>
        <w:t>.1.</w:t>
      </w:r>
    </w:p>
    <w:tbl>
      <w:tblPr>
        <w:tblW w:w="0" w:type="auto"/>
        <w:tblInd w:w="108" w:type="dxa"/>
        <w:tblLayout w:type="fixed"/>
        <w:tblLook w:val="0000" w:firstRow="0" w:lastRow="0" w:firstColumn="0" w:lastColumn="0" w:noHBand="0" w:noVBand="0"/>
      </w:tblPr>
      <w:tblGrid>
        <w:gridCol w:w="4091"/>
        <w:gridCol w:w="2042"/>
        <w:gridCol w:w="1452"/>
        <w:gridCol w:w="1771"/>
      </w:tblGrid>
      <w:tr w:rsidR="00A77184" w:rsidRPr="00EE65BA" w:rsidTr="00A77184">
        <w:tc>
          <w:tcPr>
            <w:tcW w:w="4091"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Наименование объектов</w:t>
            </w:r>
          </w:p>
        </w:tc>
        <w:tc>
          <w:tcPr>
            <w:tcW w:w="2042"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Единица измерения</w:t>
            </w:r>
          </w:p>
        </w:tc>
        <w:tc>
          <w:tcPr>
            <w:tcW w:w="1452"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Расчетные показатели</w:t>
            </w:r>
          </w:p>
        </w:tc>
        <w:tc>
          <w:tcPr>
            <w:tcW w:w="1771" w:type="dxa"/>
            <w:tcBorders>
              <w:top w:val="single" w:sz="4" w:space="0" w:color="000000"/>
              <w:left w:val="single" w:sz="4" w:space="0" w:color="000000"/>
              <w:bottom w:val="single" w:sz="4" w:space="0" w:color="auto"/>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Площадь участка на единицу измерения</w:t>
            </w:r>
          </w:p>
        </w:tc>
      </w:tr>
      <w:tr w:rsidR="00A77184" w:rsidRPr="00EE65BA" w:rsidTr="00A77184">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2</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3</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4</w:t>
            </w:r>
          </w:p>
        </w:tc>
      </w:tr>
      <w:tr w:rsidR="00A77184" w:rsidRPr="00EE65BA" w:rsidTr="00A77184">
        <w:tc>
          <w:tcPr>
            <w:tcW w:w="4091"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Отделение почтовой связи (на микрорайон)</w:t>
            </w:r>
          </w:p>
        </w:tc>
        <w:tc>
          <w:tcPr>
            <w:tcW w:w="2042"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9 - 25 тысяч жителей</w:t>
            </w:r>
          </w:p>
        </w:tc>
        <w:tc>
          <w:tcPr>
            <w:tcW w:w="1452"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1 на микрорайон</w:t>
            </w:r>
          </w:p>
        </w:tc>
        <w:tc>
          <w:tcPr>
            <w:tcW w:w="1771" w:type="dxa"/>
            <w:tcBorders>
              <w:top w:val="single" w:sz="4" w:space="0" w:color="auto"/>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 xml:space="preserve">700 - 1200 кв. м </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Межрайонный почтамт</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50 - 70 отделений почтовой связи</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0,6 – 1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АТС (из расчета 600 номеров на 1000 жителей)</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10 – 40 тысяч номеров</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0,25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spacing w:val="-2"/>
              </w:rPr>
            </w:pPr>
            <w:r w:rsidRPr="00EE65BA">
              <w:rPr>
                <w:rFonts w:ascii="Times New Roman" w:hAnsi="Times New Roman"/>
                <w:spacing w:val="-2"/>
              </w:rPr>
              <w:t>Узловая АТС (из расчета 1 узел на 10 АТС)</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0,3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Концентратор</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1,0 – 5,0 тысяч номеров</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 xml:space="preserve">40 – 100 кв. м </w:t>
            </w:r>
          </w:p>
        </w:tc>
      </w:tr>
      <w:tr w:rsidR="00A77184" w:rsidRPr="00EE65BA" w:rsidTr="00A77184">
        <w:trPr>
          <w:trHeight w:val="520"/>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Опорно-усилительная станция (из расчета 60-120 тыс.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0,1 – 0,15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 xml:space="preserve">Блок станция проводного вещания </w:t>
            </w:r>
            <w:r w:rsidRPr="00EE65BA">
              <w:rPr>
                <w:rFonts w:ascii="Times New Roman" w:hAnsi="Times New Roman"/>
              </w:rPr>
              <w:lastRenderedPageBreak/>
              <w:t>(из расчета 30-60 тыс.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lastRenderedPageBreak/>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0,05 – 0,1 га на </w:t>
            </w:r>
            <w:r w:rsidRPr="00EE65BA">
              <w:rPr>
                <w:rFonts w:ascii="Times New Roman" w:hAnsi="Times New Roman"/>
              </w:rPr>
              <w:lastRenderedPageBreak/>
              <w:t>объект</w:t>
            </w:r>
          </w:p>
        </w:tc>
      </w:tr>
      <w:tr w:rsidR="00A77184" w:rsidRPr="00EE65BA" w:rsidTr="00A77184">
        <w:trPr>
          <w:trHeight w:val="520"/>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lastRenderedPageBreak/>
              <w:t>Звуковые трансформаторные подстанции (из расчета на 10-12 тысяч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50 – 70 кв. м на объект</w:t>
            </w:r>
          </w:p>
        </w:tc>
      </w:tr>
      <w:tr w:rsidR="00A77184" w:rsidRPr="00EE65BA" w:rsidTr="00A77184">
        <w:trPr>
          <w:trHeight w:val="638"/>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Технический центр кабельного телевидения</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 на жилой район</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0,3 – 0,5 га на объект</w:t>
            </w:r>
          </w:p>
        </w:tc>
      </w:tr>
      <w:tr w:rsidR="00A77184" w:rsidRPr="00EE65BA" w:rsidTr="00A77184">
        <w:trPr>
          <w:trHeight w:val="688"/>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spacing w:val="-4"/>
              </w:rPr>
            </w:pPr>
            <w:r w:rsidRPr="00EE65BA">
              <w:rPr>
                <w:rFonts w:ascii="Times New Roman" w:hAnsi="Times New Roman"/>
                <w:spacing w:val="-4"/>
              </w:rPr>
              <w:t>Объекты коммунального хозяйства по обслуживанию инженерных коммуникаций</w:t>
            </w:r>
          </w:p>
          <w:p w:rsidR="00A77184" w:rsidRPr="00EE65BA" w:rsidRDefault="00A77184" w:rsidP="00A77184">
            <w:pPr>
              <w:ind w:left="-57" w:right="-57"/>
              <w:jc w:val="center"/>
              <w:rPr>
                <w:rFonts w:ascii="Times New Roman" w:hAnsi="Times New Roman"/>
                <w:spacing w:val="-4"/>
              </w:rPr>
            </w:pPr>
            <w:r w:rsidRPr="00EE65BA">
              <w:rPr>
                <w:rFonts w:ascii="Times New Roman" w:hAnsi="Times New Roman"/>
                <w:spacing w:val="-4"/>
              </w:rPr>
              <w:t>(общих коллекторов)</w:t>
            </w:r>
          </w:p>
        </w:tc>
      </w:tr>
      <w:tr w:rsidR="00A77184" w:rsidRPr="00EE65BA" w:rsidTr="00A77184">
        <w:trPr>
          <w:trHeight w:val="612"/>
        </w:trPr>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5664D0">
            <w:pPr>
              <w:snapToGrid w:val="0"/>
              <w:rPr>
                <w:rFonts w:ascii="Times New Roman" w:hAnsi="Times New Roman"/>
                <w:spacing w:val="-2"/>
              </w:rPr>
            </w:pPr>
            <w:r w:rsidRPr="00EE65BA">
              <w:rPr>
                <w:rFonts w:ascii="Times New Roman" w:hAnsi="Times New Roman"/>
                <w:spacing w:val="-2"/>
              </w:rPr>
              <w:t>Диспетчерский пункт (из расчета 1 объект на 5 км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1-эт.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120 кв. м</w:t>
            </w:r>
          </w:p>
          <w:p w:rsidR="00A77184" w:rsidRPr="00EE65BA" w:rsidRDefault="00A77184" w:rsidP="00A77184">
            <w:pPr>
              <w:jc w:val="center"/>
              <w:rPr>
                <w:rFonts w:ascii="Times New Roman" w:hAnsi="Times New Roman"/>
              </w:rPr>
            </w:pPr>
            <w:r w:rsidRPr="00EE65BA">
              <w:rPr>
                <w:rFonts w:ascii="Times New Roman" w:hAnsi="Times New Roman"/>
              </w:rPr>
              <w:t>(0,04-0,05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2</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3</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4</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spacing w:val="-2"/>
              </w:rPr>
            </w:pPr>
            <w:r w:rsidRPr="00EE65BA">
              <w:rPr>
                <w:rFonts w:ascii="Times New Roman" w:hAnsi="Times New Roman"/>
                <w:spacing w:val="-2"/>
              </w:rPr>
              <w:t>Центральный диспетчерский пункт (из расчета 1 объект на каждые 50 км коммуникационных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1-2 </w:t>
            </w:r>
            <w:proofErr w:type="spellStart"/>
            <w:r w:rsidRPr="00EE65BA">
              <w:rPr>
                <w:rFonts w:ascii="Times New Roman" w:hAnsi="Times New Roman"/>
              </w:rPr>
              <w:t>эт</w:t>
            </w:r>
            <w:proofErr w:type="spellEnd"/>
            <w:r w:rsidRPr="00EE65BA">
              <w:rPr>
                <w:rFonts w:ascii="Times New Roman" w:hAnsi="Times New Roman"/>
              </w:rPr>
              <w:t>.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350 </w:t>
            </w:r>
            <w:r w:rsidRPr="00EE65BA">
              <w:rPr>
                <w:rStyle w:val="1f3"/>
                <w:rFonts w:ascii="Times New Roman" w:hAnsi="Times New Roman"/>
              </w:rPr>
              <w:t>кв. м</w:t>
            </w:r>
          </w:p>
          <w:p w:rsidR="00A77184" w:rsidRPr="00EE65BA" w:rsidRDefault="00A77184" w:rsidP="00A77184">
            <w:pPr>
              <w:jc w:val="center"/>
              <w:rPr>
                <w:rFonts w:ascii="Times New Roman" w:hAnsi="Times New Roman"/>
              </w:rPr>
            </w:pPr>
            <w:r w:rsidRPr="00EE65BA">
              <w:rPr>
                <w:rFonts w:ascii="Times New Roman" w:hAnsi="Times New Roman"/>
              </w:rPr>
              <w:t>(0,1 - 0,2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5664D0">
            <w:pPr>
              <w:snapToGrid w:val="0"/>
              <w:ind w:right="-57"/>
              <w:rPr>
                <w:rFonts w:ascii="Times New Roman" w:hAnsi="Times New Roman"/>
                <w:spacing w:val="-2"/>
              </w:rPr>
            </w:pPr>
            <w:r w:rsidRPr="00EE65BA">
              <w:rPr>
                <w:rFonts w:ascii="Times New Roman" w:hAnsi="Times New Roman"/>
                <w:spacing w:val="-2"/>
              </w:rPr>
              <w:t>Ремонтно-производственная база (из расчета 1 объект на каждые 100 км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109" w:right="-107"/>
              <w:jc w:val="center"/>
              <w:rPr>
                <w:rFonts w:ascii="Times New Roman" w:hAnsi="Times New Roman"/>
              </w:rPr>
            </w:pPr>
            <w:r w:rsidRPr="00EE65BA">
              <w:rPr>
                <w:rFonts w:ascii="Times New Roman" w:hAnsi="Times New Roman"/>
              </w:rPr>
              <w:t>Этажность</w:t>
            </w:r>
          </w:p>
          <w:p w:rsidR="00A77184" w:rsidRPr="00EE65BA" w:rsidRDefault="00A77184" w:rsidP="00A77184">
            <w:pPr>
              <w:ind w:left="-109" w:right="-107"/>
              <w:jc w:val="center"/>
              <w:rPr>
                <w:rFonts w:ascii="Times New Roman" w:hAnsi="Times New Roman"/>
              </w:rPr>
            </w:pPr>
            <w:r w:rsidRPr="00EE65BA">
              <w:rPr>
                <w:rFonts w:ascii="Times New Roman" w:hAnsi="Times New Roman"/>
              </w:rPr>
              <w:t>объекта</w:t>
            </w:r>
          </w:p>
          <w:p w:rsidR="00A77184" w:rsidRPr="00EE65BA" w:rsidRDefault="00A77184" w:rsidP="00A77184">
            <w:pPr>
              <w:ind w:left="-109" w:right="-107"/>
              <w:jc w:val="center"/>
              <w:rPr>
                <w:rFonts w:ascii="Times New Roman" w:hAnsi="Times New Roman"/>
              </w:rPr>
            </w:pPr>
            <w:r w:rsidRPr="00EE65BA">
              <w:rPr>
                <w:rFonts w:ascii="Times New Roman" w:hAnsi="Times New Roman"/>
              </w:rPr>
              <w:t>по проекту</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1500 кв. м</w:t>
            </w:r>
          </w:p>
          <w:p w:rsidR="00A77184" w:rsidRPr="00EE65BA" w:rsidRDefault="00A77184" w:rsidP="00A77184">
            <w:pPr>
              <w:jc w:val="center"/>
              <w:rPr>
                <w:rFonts w:ascii="Times New Roman" w:hAnsi="Times New Roman"/>
              </w:rPr>
            </w:pPr>
            <w:r w:rsidRPr="00EE65BA">
              <w:rPr>
                <w:rFonts w:ascii="Times New Roman" w:hAnsi="Times New Roman"/>
              </w:rPr>
              <w:t>(1,0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ind w:right="-57"/>
              <w:rPr>
                <w:rFonts w:ascii="Times New Roman" w:hAnsi="Times New Roman"/>
                <w:spacing w:val="-4"/>
              </w:rPr>
            </w:pPr>
            <w:r w:rsidRPr="00EE65BA">
              <w:rPr>
                <w:rFonts w:ascii="Times New Roman" w:hAnsi="Times New Roman"/>
                <w:spacing w:val="-4"/>
              </w:rPr>
              <w:t>Диспетчерский пункт (из расчета 1 объект на 1,5-6 км внутри-квартальных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1-эт.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100 кв. м</w:t>
            </w:r>
          </w:p>
          <w:p w:rsidR="00A77184" w:rsidRPr="00EE65BA" w:rsidRDefault="00A77184" w:rsidP="00A77184">
            <w:pPr>
              <w:jc w:val="center"/>
              <w:rPr>
                <w:rFonts w:ascii="Times New Roman" w:hAnsi="Times New Roman"/>
              </w:rPr>
            </w:pPr>
            <w:r w:rsidRPr="00EE65BA">
              <w:rPr>
                <w:rFonts w:ascii="Times New Roman" w:hAnsi="Times New Roman"/>
              </w:rPr>
              <w:t>(0,04 - 0,05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ind w:right="-102"/>
              <w:rPr>
                <w:rFonts w:ascii="Times New Roman" w:hAnsi="Times New Roman"/>
                <w:spacing w:val="-2"/>
              </w:rPr>
            </w:pPr>
            <w:r w:rsidRPr="00EE65BA">
              <w:rPr>
                <w:rFonts w:ascii="Times New Roman" w:hAnsi="Times New Roman"/>
                <w:spacing w:val="-2"/>
              </w:rPr>
              <w:t>Производственное помещение для обслуживания внутриквартирных коллекторов (из расчета 1 объект на каждый административный округ)</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500-700 кв. м</w:t>
            </w:r>
          </w:p>
          <w:p w:rsidR="00A77184" w:rsidRPr="00EE65BA" w:rsidRDefault="00A77184" w:rsidP="00A77184">
            <w:pPr>
              <w:jc w:val="center"/>
              <w:rPr>
                <w:rFonts w:ascii="Times New Roman" w:hAnsi="Times New Roman"/>
              </w:rPr>
            </w:pPr>
            <w:r w:rsidRPr="00EE65BA">
              <w:rPr>
                <w:rFonts w:ascii="Times New Roman" w:hAnsi="Times New Roman"/>
              </w:rPr>
              <w:t>(0,25 - 0,3 га)</w:t>
            </w:r>
          </w:p>
        </w:tc>
      </w:tr>
    </w:tbl>
    <w:p w:rsidR="00492D5A" w:rsidRPr="00EE65BA" w:rsidRDefault="00492D5A" w:rsidP="00A77184">
      <w:pPr>
        <w:ind w:firstLine="709"/>
        <w:jc w:val="both"/>
        <w:rPr>
          <w:rFonts w:ascii="Times New Roman" w:hAnsi="Times New Roman"/>
        </w:rPr>
      </w:pPr>
    </w:p>
    <w:p w:rsidR="00A77184" w:rsidRPr="00EE65BA" w:rsidRDefault="00A77184" w:rsidP="00A77184">
      <w:pPr>
        <w:ind w:firstLine="709"/>
        <w:jc w:val="both"/>
        <w:rPr>
          <w:rFonts w:ascii="Times New Roman" w:hAnsi="Times New Roman"/>
        </w:rPr>
      </w:pPr>
      <w:r w:rsidRPr="00EE65BA">
        <w:rPr>
          <w:rFonts w:ascii="Times New Roman" w:hAnsi="Times New Roman"/>
        </w:rPr>
        <w:t xml:space="preserve">Размеры земельных участков для объектов связи рекомендуется устанавливать по таблице </w:t>
      </w:r>
      <w:r w:rsidR="00D4350C" w:rsidRPr="00EE65BA">
        <w:rPr>
          <w:rFonts w:ascii="Times New Roman" w:hAnsi="Times New Roman"/>
        </w:rPr>
        <w:t>2.3.94.2</w:t>
      </w:r>
      <w:r w:rsidRPr="00EE65BA">
        <w:rPr>
          <w:rFonts w:ascii="Times New Roman" w:hAnsi="Times New Roman"/>
        </w:rPr>
        <w:t>.</w:t>
      </w:r>
    </w:p>
    <w:p w:rsidR="00A77184" w:rsidRPr="00EE65BA" w:rsidRDefault="00A77184" w:rsidP="00A77184">
      <w:pPr>
        <w:ind w:firstLine="709"/>
        <w:jc w:val="both"/>
        <w:rPr>
          <w:rFonts w:ascii="Times New Roman" w:hAnsi="Times New Roman"/>
        </w:rPr>
      </w:pPr>
    </w:p>
    <w:p w:rsidR="00A77184" w:rsidRPr="00EE65BA" w:rsidRDefault="00A77184" w:rsidP="00A77184">
      <w:pPr>
        <w:jc w:val="right"/>
        <w:rPr>
          <w:rFonts w:ascii="Times New Roman" w:hAnsi="Times New Roman"/>
        </w:rPr>
      </w:pPr>
      <w:r w:rsidRPr="00EE65BA">
        <w:rPr>
          <w:rFonts w:ascii="Times New Roman" w:hAnsi="Times New Roman"/>
        </w:rPr>
        <w:t xml:space="preserve">Таблица </w:t>
      </w:r>
      <w:r w:rsidR="00D4350C" w:rsidRPr="00EE65BA">
        <w:rPr>
          <w:rFonts w:ascii="Times New Roman" w:hAnsi="Times New Roman"/>
        </w:rPr>
        <w:t>2.3.94.2.</w:t>
      </w:r>
    </w:p>
    <w:tbl>
      <w:tblPr>
        <w:tblW w:w="9385" w:type="dxa"/>
        <w:tblInd w:w="108" w:type="dxa"/>
        <w:tblLayout w:type="fixed"/>
        <w:tblLook w:val="0000" w:firstRow="0" w:lastRow="0" w:firstColumn="0" w:lastColumn="0" w:noHBand="0" w:noVBand="0"/>
      </w:tblPr>
      <w:tblGrid>
        <w:gridCol w:w="567"/>
        <w:gridCol w:w="7362"/>
        <w:gridCol w:w="1456"/>
      </w:tblGrid>
      <w:tr w:rsidR="00A77184" w:rsidRPr="00EE65BA" w:rsidTr="00A77184">
        <w:trPr>
          <w:trHeight w:val="39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 п/п</w:t>
            </w:r>
          </w:p>
        </w:tc>
        <w:tc>
          <w:tcPr>
            <w:tcW w:w="736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jc w:val="center"/>
            </w:pPr>
            <w:r w:rsidRPr="00EE65BA">
              <w:t>Сооружения связи</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Размеры земельных участков, га</w:t>
            </w:r>
          </w:p>
        </w:tc>
      </w:tr>
      <w:tr w:rsidR="00A77184" w:rsidRPr="00EE65BA" w:rsidTr="00A77184">
        <w:trPr>
          <w:trHeight w:val="263"/>
        </w:trPr>
        <w:tc>
          <w:tcPr>
            <w:tcW w:w="567" w:type="dxa"/>
            <w:tcBorders>
              <w:top w:val="single" w:sz="4" w:space="0" w:color="000000"/>
              <w:left w:val="single" w:sz="4" w:space="0" w:color="000000"/>
              <w:bottom w:val="single" w:sz="4" w:space="0" w:color="000000"/>
            </w:tcBorders>
            <w:vAlign w:val="center"/>
          </w:tcPr>
          <w:p w:rsidR="00A77184" w:rsidRPr="00EE65BA" w:rsidRDefault="00A77184" w:rsidP="00A77184">
            <w:pPr>
              <w:pStyle w:val="af"/>
              <w:widowControl w:val="0"/>
              <w:snapToGrid w:val="0"/>
              <w:spacing w:before="0" w:beforeAutospacing="0" w:after="0" w:afterAutospacing="0"/>
              <w:jc w:val="center"/>
            </w:pPr>
            <w:r w:rsidRPr="00EE65BA">
              <w:t>1</w:t>
            </w:r>
          </w:p>
        </w:tc>
        <w:tc>
          <w:tcPr>
            <w:tcW w:w="736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2</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3</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Кабельные линии</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Необслуживаемые усилительные пункты в металлических цистернах:</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до 0,4 м</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0,021</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от 0,4 до 1,3 м</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0,013</w:t>
            </w:r>
          </w:p>
        </w:tc>
      </w:tr>
      <w:tr w:rsidR="00A77184" w:rsidRPr="00EE65BA" w:rsidTr="00A77184">
        <w:trPr>
          <w:trHeight w:val="263"/>
        </w:trPr>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более 1,3 м</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0,006</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2.</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Необслуживаемые усилительные пункты в контейнерах</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0,001</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3.</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Обслуживаемые усилительные пункты и сетевые узлы выделения</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0,29</w:t>
            </w:r>
          </w:p>
        </w:tc>
      </w:tr>
      <w:tr w:rsidR="00A77184" w:rsidRPr="00EE65BA" w:rsidTr="00A77184">
        <w:trPr>
          <w:trHeight w:val="7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4.</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Вспомогательные осевые узлы выделения</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1,55</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rPr>
                <w:rStyle w:val="1f3"/>
              </w:rPr>
            </w:pPr>
            <w:r w:rsidRPr="00EE65BA">
              <w:rPr>
                <w:rStyle w:val="1f3"/>
              </w:rPr>
              <w:t>5.</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rPr>
                <w:rStyle w:val="1f3"/>
              </w:rPr>
            </w:pPr>
            <w:r w:rsidRPr="00EE65BA">
              <w:rPr>
                <w:rStyle w:val="1f3"/>
              </w:rPr>
              <w:t>Сетевые узлы управления и коммутации с заглубленными зданиями площадью, кв. м:</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3000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1,98</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3,00</w:t>
            </w:r>
          </w:p>
        </w:tc>
      </w:tr>
      <w:tr w:rsidR="00A77184" w:rsidRPr="00EE65BA" w:rsidTr="00A77184">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9000</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4,10</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6.</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Технические службы кабельных участков</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0,15</w:t>
            </w:r>
          </w:p>
        </w:tc>
      </w:tr>
      <w:tr w:rsidR="00A77184" w:rsidRPr="00EE65BA" w:rsidTr="00A77184">
        <w:trPr>
          <w:trHeight w:val="21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lastRenderedPageBreak/>
              <w:t>7.</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Службы районов технической эксплуатации кабельных и радиорелейных магистралей</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0,37</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Воздушные линии</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8.</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Основные усилительные пункты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0,29</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9.</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Дополнительные усилительные пункты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0,06</w:t>
            </w:r>
          </w:p>
        </w:tc>
      </w:tr>
      <w:tr w:rsidR="00A77184" w:rsidRPr="00EE65BA" w:rsidTr="00A77184">
        <w:trPr>
          <w:trHeight w:val="163"/>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10.</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Вспомогательные усилительные пункты (со служебной жилой площадью)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по заданию на проектирование</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Радиорелейные линии</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rPr>
                <w:spacing w:val="-2"/>
              </w:rPr>
            </w:pPr>
            <w:r w:rsidRPr="00EE65BA">
              <w:rPr>
                <w:spacing w:val="-2"/>
              </w:rPr>
              <w:t>11.</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right="-57"/>
              <w:rPr>
                <w:spacing w:val="-2"/>
              </w:rPr>
            </w:pPr>
            <w:r w:rsidRPr="00EE65BA">
              <w:rPr>
                <w:spacing w:val="-2"/>
              </w:rPr>
              <w:t>Узловые радиорелейные станции с мачтой или башней высотой, м:</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40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0,80/0,30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50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1,00/0,40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1,10/0,45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70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1,30/0,50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80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1,40/0,55</w:t>
            </w:r>
          </w:p>
        </w:tc>
      </w:tr>
      <w:tr w:rsidR="00A77184" w:rsidRPr="00EE65BA" w:rsidTr="00A77184">
        <w:tc>
          <w:tcPr>
            <w:tcW w:w="567" w:type="dxa"/>
            <w:tcBorders>
              <w:left w:val="single" w:sz="4" w:space="0" w:color="000000"/>
              <w:bottom w:val="single" w:sz="4" w:space="0" w:color="auto"/>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auto"/>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w:t>
            </w:r>
          </w:p>
          <w:p w:rsidR="00A77184" w:rsidRPr="00EE65BA" w:rsidRDefault="00A77184" w:rsidP="00A77184">
            <w:pPr>
              <w:pStyle w:val="af"/>
              <w:widowControl w:val="0"/>
              <w:snapToGrid w:val="0"/>
              <w:spacing w:before="0" w:beforeAutospacing="0" w:after="0" w:afterAutospacing="0"/>
              <w:ind w:firstLine="284"/>
            </w:pPr>
            <w:r w:rsidRPr="00EE65BA">
              <w:t>100</w:t>
            </w:r>
          </w:p>
          <w:p w:rsidR="00A77184" w:rsidRPr="00EE65BA" w:rsidRDefault="00A77184" w:rsidP="00A77184">
            <w:pPr>
              <w:pStyle w:val="af"/>
              <w:widowControl w:val="0"/>
              <w:spacing w:before="0" w:beforeAutospacing="0" w:after="0" w:afterAutospacing="0"/>
              <w:ind w:firstLine="284"/>
            </w:pPr>
            <w:r w:rsidRPr="00EE65BA">
              <w:t>110</w:t>
            </w:r>
          </w:p>
          <w:p w:rsidR="00A77184" w:rsidRPr="00EE65BA" w:rsidRDefault="00A77184" w:rsidP="00A77184">
            <w:pPr>
              <w:pStyle w:val="af"/>
              <w:widowControl w:val="0"/>
              <w:snapToGrid w:val="0"/>
              <w:spacing w:before="0" w:beforeAutospacing="0" w:after="0" w:afterAutospacing="0"/>
              <w:ind w:firstLine="284"/>
            </w:pPr>
            <w:r w:rsidRPr="00EE65BA">
              <w:t>120</w:t>
            </w:r>
          </w:p>
        </w:tc>
        <w:tc>
          <w:tcPr>
            <w:tcW w:w="1456" w:type="dxa"/>
            <w:tcBorders>
              <w:left w:val="single" w:sz="4" w:space="0" w:color="000000"/>
              <w:bottom w:val="single" w:sz="4" w:space="0" w:color="auto"/>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1,50/0,60</w:t>
            </w:r>
          </w:p>
          <w:p w:rsidR="00A77184" w:rsidRPr="00EE65BA" w:rsidRDefault="00A77184" w:rsidP="00A77184">
            <w:pPr>
              <w:pStyle w:val="af"/>
              <w:widowControl w:val="0"/>
              <w:snapToGrid w:val="0"/>
              <w:spacing w:before="0" w:beforeAutospacing="0" w:after="0" w:afterAutospacing="0"/>
              <w:jc w:val="center"/>
            </w:pPr>
            <w:r w:rsidRPr="00EE65BA">
              <w:t>1,65/0,70</w:t>
            </w:r>
          </w:p>
          <w:p w:rsidR="00A77184" w:rsidRPr="00EE65BA" w:rsidRDefault="00A77184" w:rsidP="00A77184">
            <w:pPr>
              <w:pStyle w:val="af"/>
              <w:widowControl w:val="0"/>
              <w:spacing w:before="0" w:beforeAutospacing="0" w:after="0" w:afterAutospacing="0"/>
              <w:jc w:val="center"/>
            </w:pPr>
            <w:r w:rsidRPr="00EE65BA">
              <w:t>1,90/0,80</w:t>
            </w:r>
          </w:p>
          <w:p w:rsidR="00A77184" w:rsidRPr="00EE65BA" w:rsidRDefault="00A77184" w:rsidP="00A77184">
            <w:pPr>
              <w:pStyle w:val="af"/>
              <w:widowControl w:val="0"/>
              <w:snapToGrid w:val="0"/>
              <w:spacing w:before="0" w:beforeAutospacing="0" w:after="0" w:afterAutospacing="0"/>
              <w:jc w:val="center"/>
            </w:pPr>
            <w:r w:rsidRPr="00EE65BA">
              <w:t>2,10/0,90</w:t>
            </w:r>
          </w:p>
        </w:tc>
      </w:tr>
      <w:tr w:rsidR="00A77184" w:rsidRPr="00EE65BA" w:rsidTr="00A77184">
        <w:tc>
          <w:tcPr>
            <w:tcW w:w="567" w:type="dxa"/>
            <w:tcBorders>
              <w:top w:val="single" w:sz="4" w:space="0" w:color="auto"/>
              <w:lef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12.</w:t>
            </w:r>
          </w:p>
        </w:tc>
        <w:tc>
          <w:tcPr>
            <w:tcW w:w="7362" w:type="dxa"/>
            <w:tcBorders>
              <w:top w:val="single" w:sz="4" w:space="0" w:color="auto"/>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Промежуточные радиорелейные станции с мачтой или башней высотой, м:</w:t>
            </w:r>
          </w:p>
        </w:tc>
        <w:tc>
          <w:tcPr>
            <w:tcW w:w="1456" w:type="dxa"/>
            <w:tcBorders>
              <w:top w:val="single" w:sz="4" w:space="0" w:color="auto"/>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30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0,80/0,40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40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0,85/0,45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50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1,00/0,50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1,10/0,55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70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1,30/0,60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80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1,40/0,65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1,50/0,70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1,65/0,80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110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1,90/0,90</w:t>
            </w:r>
          </w:p>
        </w:tc>
      </w:tr>
      <w:tr w:rsidR="00A77184" w:rsidRPr="00EE65BA" w:rsidTr="00A77184">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120</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2,10/1,00</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Аварийно-профилактические службы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0,4</w:t>
            </w:r>
          </w:p>
        </w:tc>
      </w:tr>
    </w:tbl>
    <w:p w:rsidR="00A77184" w:rsidRPr="00EE65BA" w:rsidRDefault="00A77184" w:rsidP="00A77184">
      <w:pPr>
        <w:ind w:firstLine="709"/>
        <w:jc w:val="both"/>
        <w:rPr>
          <w:rFonts w:ascii="Times New Roman" w:hAnsi="Times New Roman"/>
          <w:i/>
        </w:rPr>
      </w:pPr>
      <w:r w:rsidRPr="00EE65BA">
        <w:rPr>
          <w:rFonts w:ascii="Times New Roman" w:hAnsi="Times New Roman"/>
          <w:i/>
        </w:rPr>
        <w:t>Примечание:</w:t>
      </w:r>
    </w:p>
    <w:p w:rsidR="00A77184" w:rsidRPr="00EE65BA" w:rsidRDefault="00A77184" w:rsidP="00A77184">
      <w:pPr>
        <w:pStyle w:val="af"/>
        <w:widowControl w:val="0"/>
        <w:spacing w:before="0" w:beforeAutospacing="0" w:after="0" w:afterAutospacing="0"/>
        <w:ind w:firstLine="709"/>
        <w:jc w:val="both"/>
      </w:pPr>
      <w:r w:rsidRPr="00EE65BA">
        <w:t>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A77184" w:rsidRPr="00EE65BA" w:rsidRDefault="00A77184" w:rsidP="00A77184">
      <w:pPr>
        <w:pStyle w:val="af"/>
        <w:widowControl w:val="0"/>
        <w:spacing w:before="0" w:beforeAutospacing="0" w:after="0" w:afterAutospacing="0"/>
        <w:ind w:firstLine="709"/>
        <w:jc w:val="both"/>
      </w:pPr>
      <w:r w:rsidRPr="00EE65BA">
        <w:t>размеры земельных участков определяются в соответствии с проектами:</w:t>
      </w:r>
    </w:p>
    <w:p w:rsidR="00A77184" w:rsidRPr="00EE65BA" w:rsidRDefault="00A77184" w:rsidP="00A77184">
      <w:pPr>
        <w:pStyle w:val="af"/>
        <w:widowControl w:val="0"/>
        <w:spacing w:before="0" w:beforeAutospacing="0" w:after="0" w:afterAutospacing="0"/>
        <w:ind w:firstLine="709"/>
        <w:jc w:val="both"/>
      </w:pPr>
      <w:r w:rsidRPr="00EE65BA">
        <w:t>при высоте мачты или башни более 120 м, при уклонах рельефа местности более 0,05, а также при пересеченной местности;</w:t>
      </w:r>
    </w:p>
    <w:p w:rsidR="00A77184" w:rsidRPr="00EE65BA" w:rsidRDefault="00A77184" w:rsidP="00A77184">
      <w:pPr>
        <w:pStyle w:val="af"/>
        <w:widowControl w:val="0"/>
        <w:spacing w:before="0" w:beforeAutospacing="0" w:after="0" w:afterAutospacing="0"/>
        <w:ind w:firstLine="709"/>
        <w:jc w:val="both"/>
      </w:pPr>
      <w:r w:rsidRPr="00EE65BA">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A77184" w:rsidRPr="00EE65BA" w:rsidRDefault="00A77184" w:rsidP="00A77184">
      <w:pPr>
        <w:pStyle w:val="af"/>
        <w:widowControl w:val="0"/>
        <w:spacing w:before="0" w:beforeAutospacing="0" w:after="0" w:afterAutospacing="0"/>
        <w:ind w:firstLine="709"/>
        <w:jc w:val="both"/>
      </w:pPr>
      <w:r w:rsidRPr="00EE65BA">
        <w:t>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A77184" w:rsidRPr="00EE65BA" w:rsidRDefault="00A77184" w:rsidP="007D2A2A">
      <w:pPr>
        <w:pStyle w:val="30"/>
        <w:numPr>
          <w:ilvl w:val="2"/>
          <w:numId w:val="146"/>
        </w:numPr>
        <w:ind w:left="0" w:firstLine="0"/>
      </w:pPr>
      <w:r w:rsidRPr="00EE65BA">
        <w:t>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A77184" w:rsidRPr="00EE65BA" w:rsidRDefault="00A77184" w:rsidP="00A77184">
      <w:pPr>
        <w:ind w:firstLine="709"/>
        <w:jc w:val="both"/>
        <w:rPr>
          <w:rFonts w:ascii="Times New Roman" w:hAnsi="Times New Roman"/>
        </w:rPr>
      </w:pPr>
      <w:r w:rsidRPr="00EE65BA">
        <w:rPr>
          <w:rFonts w:ascii="Times New Roman" w:hAnsi="Times New Roman"/>
        </w:rPr>
        <w:lastRenderedPageBreak/>
        <w:t>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A77184" w:rsidRPr="00EE65BA" w:rsidRDefault="00A77184" w:rsidP="007D2A2A">
      <w:pPr>
        <w:pStyle w:val="30"/>
        <w:numPr>
          <w:ilvl w:val="2"/>
          <w:numId w:val="146"/>
        </w:numPr>
        <w:ind w:left="0" w:firstLine="0"/>
      </w:pPr>
      <w:r w:rsidRPr="00EE65BA">
        <w:t>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электро-магнитных полей и других).</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2"/>
        </w:rPr>
        <w:t>Выбор, отвод и использование земель для линий связи осуществляется</w:t>
      </w:r>
      <w:r w:rsidRPr="00EE65BA">
        <w:rPr>
          <w:rFonts w:ascii="Times New Roman" w:hAnsi="Times New Roman"/>
        </w:rPr>
        <w:t xml:space="preserve"> в соответствии с требованиями </w:t>
      </w:r>
      <w:r w:rsidR="00492D5A" w:rsidRPr="00EE65BA">
        <w:rPr>
          <w:rFonts w:ascii="Times New Roman" w:hAnsi="Times New Roman"/>
        </w:rPr>
        <w:t>СН 461-74. Нормы отвода земель для линий связи</w:t>
      </w:r>
      <w:r w:rsidRPr="00EE65BA">
        <w:rPr>
          <w:rFonts w:ascii="Times New Roman" w:hAnsi="Times New Roman"/>
        </w:rPr>
        <w:t>.</w:t>
      </w:r>
    </w:p>
    <w:p w:rsidR="00A77184" w:rsidRPr="00EE65BA" w:rsidRDefault="00A77184" w:rsidP="00A77184">
      <w:pPr>
        <w:ind w:firstLine="709"/>
        <w:jc w:val="both"/>
        <w:rPr>
          <w:rFonts w:ascii="Times New Roman" w:hAnsi="Times New Roman"/>
        </w:rPr>
      </w:pPr>
      <w:r w:rsidRPr="00EE65BA">
        <w:rPr>
          <w:rFonts w:ascii="Times New Roman" w:hAnsi="Times New Roman"/>
        </w:rPr>
        <w:t>Проектирование линейно-кабельных сооружений должно осуществляться с учетом перспективного развития первичных сетей связи.</w:t>
      </w:r>
    </w:p>
    <w:p w:rsidR="00A77184" w:rsidRPr="00EE65BA" w:rsidRDefault="00A77184" w:rsidP="007D2A2A">
      <w:pPr>
        <w:pStyle w:val="30"/>
        <w:numPr>
          <w:ilvl w:val="2"/>
          <w:numId w:val="146"/>
        </w:numPr>
        <w:ind w:left="0" w:firstLine="0"/>
      </w:pPr>
      <w:r w:rsidRPr="00EE65BA">
        <w:t>Полосы земель для кабельных линий связи размещаются вдоль автомобильных дорог при выполнении следующих требований:</w:t>
      </w:r>
    </w:p>
    <w:p w:rsidR="00A77184" w:rsidRPr="00EE65BA" w:rsidRDefault="00A77184" w:rsidP="00A77184">
      <w:pPr>
        <w:ind w:firstLine="709"/>
        <w:jc w:val="both"/>
        <w:rPr>
          <w:rFonts w:ascii="Times New Roman" w:hAnsi="Times New Roman"/>
        </w:rPr>
      </w:pPr>
      <w:r w:rsidRPr="00EE65BA">
        <w:rPr>
          <w:rFonts w:ascii="Times New Roman" w:hAnsi="Times New Roman"/>
        </w:rPr>
        <w:t>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3"/>
        </w:rPr>
        <w:t>размещение полос земель связи на землях наименее пригодных для сельско</w:t>
      </w:r>
      <w:r w:rsidRPr="00EE65BA">
        <w:rPr>
          <w:rStyle w:val="1f3"/>
          <w:rFonts w:ascii="Times New Roman" w:hAnsi="Times New Roman"/>
          <w:spacing w:val="-2"/>
        </w:rPr>
        <w:t xml:space="preserve">го </w:t>
      </w:r>
      <w:r w:rsidRPr="00EE65BA">
        <w:rPr>
          <w:rFonts w:ascii="Times New Roman" w:hAnsi="Times New Roman"/>
        </w:rPr>
        <w:t>хозяйства по показателям загрязнения выбросами автомобильного транспорта;</w:t>
      </w:r>
    </w:p>
    <w:p w:rsidR="00A77184" w:rsidRPr="00EE65BA" w:rsidRDefault="00A77184" w:rsidP="00A77184">
      <w:pPr>
        <w:ind w:firstLine="709"/>
        <w:jc w:val="both"/>
        <w:rPr>
          <w:rFonts w:ascii="Times New Roman" w:hAnsi="Times New Roman"/>
        </w:rPr>
      </w:pPr>
      <w:r w:rsidRPr="00EE65BA">
        <w:rPr>
          <w:rFonts w:ascii="Times New Roman" w:hAnsi="Times New Roman"/>
        </w:rPr>
        <w:t>соблюдение допустимых расстояний приближения полосы земель связи к границе полосы отвода автомобильных дорог.</w:t>
      </w:r>
    </w:p>
    <w:p w:rsidR="00A77184" w:rsidRPr="00EE65BA" w:rsidRDefault="00A77184" w:rsidP="00A77184">
      <w:pPr>
        <w:ind w:firstLine="709"/>
        <w:jc w:val="both"/>
        <w:rPr>
          <w:rFonts w:ascii="Times New Roman" w:hAnsi="Times New Roman"/>
        </w:rPr>
      </w:pPr>
      <w:r w:rsidRPr="00EE65BA">
        <w:rPr>
          <w:rFonts w:ascii="Times New Roman" w:hAnsi="Times New Roman"/>
        </w:rP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A77184" w:rsidRPr="00EE65BA" w:rsidRDefault="00A77184" w:rsidP="00A77184">
      <w:pPr>
        <w:ind w:firstLine="709"/>
        <w:jc w:val="both"/>
        <w:rPr>
          <w:rFonts w:ascii="Times New Roman" w:hAnsi="Times New Roman"/>
        </w:rPr>
      </w:pPr>
      <w:r w:rsidRPr="00EE65BA">
        <w:rPr>
          <w:rFonts w:ascii="Times New Roman" w:hAnsi="Times New Roman"/>
        </w:rPr>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rsidR="00A77184" w:rsidRPr="00EE65BA" w:rsidRDefault="00A77184" w:rsidP="00A77184">
      <w:pPr>
        <w:ind w:firstLine="709"/>
        <w:jc w:val="both"/>
        <w:rPr>
          <w:rFonts w:ascii="Times New Roman" w:hAnsi="Times New Roman"/>
        </w:rPr>
      </w:pPr>
      <w:r w:rsidRPr="00EE65BA">
        <w:rPr>
          <w:rFonts w:ascii="Times New Roman" w:hAnsi="Times New Roman"/>
        </w:rPr>
        <w:t xml:space="preserve">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w:t>
      </w:r>
      <w:proofErr w:type="spellStart"/>
      <w:r w:rsidRPr="00EE65BA">
        <w:rPr>
          <w:rFonts w:ascii="Times New Roman" w:hAnsi="Times New Roman"/>
        </w:rPr>
        <w:t>застроенность</w:t>
      </w:r>
      <w:proofErr w:type="spellEnd"/>
      <w:r w:rsidRPr="00EE65BA">
        <w:rPr>
          <w:rFonts w:ascii="Times New Roman" w:hAnsi="Times New Roman"/>
        </w:rPr>
        <w:t>.</w:t>
      </w:r>
    </w:p>
    <w:p w:rsidR="00A77184" w:rsidRPr="00EE65BA" w:rsidRDefault="00A77184" w:rsidP="00A77184">
      <w:pPr>
        <w:ind w:firstLine="709"/>
        <w:jc w:val="both"/>
        <w:rPr>
          <w:rFonts w:ascii="Times New Roman" w:hAnsi="Times New Roman"/>
        </w:rPr>
      </w:pPr>
      <w:r w:rsidRPr="00EE65BA">
        <w:rPr>
          <w:rFonts w:ascii="Times New Roman" w:hAnsi="Times New Roman"/>
        </w:rPr>
        <w:t>В исключительных случаях допускается размещение кабельной линии по обочине автомобильной дороги.</w:t>
      </w:r>
    </w:p>
    <w:p w:rsidR="00A77184" w:rsidRPr="00EE65BA" w:rsidRDefault="00A77184" w:rsidP="007D2A2A">
      <w:pPr>
        <w:pStyle w:val="30"/>
        <w:numPr>
          <w:ilvl w:val="2"/>
          <w:numId w:val="146"/>
        </w:numPr>
        <w:ind w:left="0" w:firstLine="0"/>
        <w:rPr>
          <w:szCs w:val="24"/>
        </w:rPr>
      </w:pPr>
      <w:r w:rsidRPr="00EE65BA">
        <w:rPr>
          <w:szCs w:val="24"/>
        </w:rPr>
        <w:t>Смотровые устройства (колодцы) кабельной канализации должны устанавливаться:</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проходные – на прямолинейных участках трасс, в местах поворота трассы не более чем на 15</w:t>
      </w:r>
      <w:r w:rsidRPr="00EE65BA">
        <w:rPr>
          <w:rFonts w:ascii="Times New Roman" w:hAnsi="Times New Roman"/>
          <w:sz w:val="24"/>
          <w:szCs w:val="24"/>
          <w:vertAlign w:val="superscript"/>
        </w:rPr>
        <w:t>о</w:t>
      </w:r>
      <w:r w:rsidRPr="00EE65BA">
        <w:rPr>
          <w:rFonts w:ascii="Times New Roman" w:hAnsi="Times New Roman"/>
          <w:sz w:val="24"/>
          <w:szCs w:val="24"/>
        </w:rPr>
        <w:t>, а также при изменении глубины заложения трубопровода;</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угловые – в местах поворота трассы более чем на 15</w:t>
      </w:r>
      <w:r w:rsidRPr="00EE65BA">
        <w:rPr>
          <w:rFonts w:ascii="Times New Roman" w:hAnsi="Times New Roman"/>
          <w:sz w:val="24"/>
          <w:szCs w:val="24"/>
          <w:vertAlign w:val="superscript"/>
        </w:rPr>
        <w:t>о</w:t>
      </w:r>
      <w:r w:rsidRPr="00EE65BA">
        <w:rPr>
          <w:rFonts w:ascii="Times New Roman" w:hAnsi="Times New Roman"/>
          <w:sz w:val="24"/>
          <w:szCs w:val="24"/>
        </w:rPr>
        <w:t>;</w:t>
      </w:r>
    </w:p>
    <w:p w:rsidR="00A77184" w:rsidRPr="00EE65BA" w:rsidRDefault="00A77184" w:rsidP="00E32C51">
      <w:pPr>
        <w:pStyle w:val="af2"/>
        <w:numPr>
          <w:ilvl w:val="0"/>
          <w:numId w:val="45"/>
        </w:numPr>
        <w:spacing w:after="0"/>
        <w:ind w:left="567"/>
        <w:jc w:val="both"/>
        <w:rPr>
          <w:rFonts w:ascii="Times New Roman" w:hAnsi="Times New Roman"/>
          <w:sz w:val="24"/>
          <w:szCs w:val="24"/>
        </w:rPr>
      </w:pPr>
      <w:proofErr w:type="spellStart"/>
      <w:r w:rsidRPr="00EE65BA">
        <w:rPr>
          <w:rFonts w:ascii="Times New Roman" w:hAnsi="Times New Roman"/>
          <w:sz w:val="24"/>
          <w:szCs w:val="24"/>
        </w:rPr>
        <w:t>разветвительные</w:t>
      </w:r>
      <w:proofErr w:type="spellEnd"/>
      <w:r w:rsidRPr="00EE65BA">
        <w:rPr>
          <w:rFonts w:ascii="Times New Roman" w:hAnsi="Times New Roman"/>
          <w:sz w:val="24"/>
          <w:szCs w:val="24"/>
        </w:rPr>
        <w:t xml:space="preserve"> – в местах разветвления трассы на два (три) направления;</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станционные – в местах ввода кабелей в здания телефонных станций.</w:t>
      </w:r>
    </w:p>
    <w:p w:rsidR="00A77184" w:rsidRPr="00EE65BA" w:rsidRDefault="00A77184" w:rsidP="00747FC2">
      <w:pPr>
        <w:ind w:firstLine="709"/>
        <w:jc w:val="both"/>
        <w:rPr>
          <w:rFonts w:ascii="Times New Roman" w:hAnsi="Times New Roman"/>
        </w:rPr>
      </w:pPr>
      <w:r w:rsidRPr="00EE65BA">
        <w:rPr>
          <w:rFonts w:ascii="Times New Roman" w:hAnsi="Times New Roman"/>
        </w:rPr>
        <w:t xml:space="preserve">Расстояние между колодцами кабельной канализации не должны </w:t>
      </w:r>
      <w:r w:rsidRPr="00EE65BA">
        <w:rPr>
          <w:rStyle w:val="1f3"/>
          <w:rFonts w:ascii="Times New Roman" w:hAnsi="Times New Roman"/>
          <w:spacing w:val="-3"/>
        </w:rPr>
        <w:t xml:space="preserve">превышать 150 м, а при прокладке кабелей с количеством пар 1400 и выше </w:t>
      </w:r>
      <w:r w:rsidRPr="00EE65BA">
        <w:rPr>
          <w:rFonts w:ascii="Times New Roman" w:hAnsi="Times New Roman"/>
        </w:rPr>
        <w:t>– 120 м.</w:t>
      </w:r>
    </w:p>
    <w:p w:rsidR="00A77184" w:rsidRPr="00EE65BA" w:rsidRDefault="00A77184" w:rsidP="007D2A2A">
      <w:pPr>
        <w:pStyle w:val="30"/>
        <w:numPr>
          <w:ilvl w:val="2"/>
          <w:numId w:val="146"/>
        </w:numPr>
        <w:ind w:left="0" w:firstLine="0"/>
      </w:pPr>
      <w:r w:rsidRPr="00EE65BA">
        <w:rPr>
          <w:szCs w:val="24"/>
        </w:rPr>
        <w:t>Подвеску кабелей связи на опорах</w:t>
      </w:r>
      <w:r w:rsidRPr="00EE65BA">
        <w:t xml:space="preserve">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A77184" w:rsidRPr="00EE65BA" w:rsidRDefault="00A77184" w:rsidP="00A77184">
      <w:pPr>
        <w:ind w:firstLine="709"/>
        <w:jc w:val="both"/>
        <w:rPr>
          <w:rFonts w:ascii="Times New Roman" w:hAnsi="Times New Roman"/>
        </w:rPr>
      </w:pPr>
      <w:r w:rsidRPr="00EE65BA">
        <w:rPr>
          <w:rFonts w:ascii="Times New Roman" w:hAnsi="Times New Roman"/>
        </w:rPr>
        <w:lastRenderedPageBreak/>
        <w:t>Подвеску кабелей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A77184" w:rsidRPr="00EE65BA" w:rsidRDefault="00A77184" w:rsidP="00A77184">
      <w:pPr>
        <w:ind w:firstLine="709"/>
        <w:jc w:val="both"/>
        <w:rPr>
          <w:rFonts w:ascii="Times New Roman" w:hAnsi="Times New Roman"/>
        </w:rPr>
      </w:pPr>
      <w:r w:rsidRPr="00EE65BA">
        <w:rPr>
          <w:rFonts w:ascii="Times New Roman" w:hAnsi="Times New Roman"/>
        </w:rPr>
        <w:t>На территории Карачаево-Черкесской Республики могут быть использованы стоечные опоры, устанавливаемые на крышах зданий.</w:t>
      </w:r>
    </w:p>
    <w:p w:rsidR="00A77184" w:rsidRPr="00EE65BA" w:rsidRDefault="00A77184" w:rsidP="007D2A2A">
      <w:pPr>
        <w:pStyle w:val="30"/>
        <w:numPr>
          <w:ilvl w:val="2"/>
          <w:numId w:val="146"/>
        </w:numPr>
        <w:ind w:left="0" w:firstLine="0"/>
      </w:pPr>
      <w:r w:rsidRPr="00EE65BA">
        <w:t>При размещении передающих радиотехнических объектов должны устанавливаться охранные зоны:</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2"/>
        </w:rPr>
        <w:t xml:space="preserve">при эффективной излучаемой мощности от 100 Вт до 1000 Вт включительно – </w:t>
      </w:r>
      <w:r w:rsidRPr="00EE65BA">
        <w:rPr>
          <w:rFonts w:ascii="Times New Roman" w:hAnsi="Times New Roman"/>
        </w:rPr>
        <w:t>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A77184" w:rsidRPr="00EE65BA" w:rsidRDefault="00A77184" w:rsidP="00A77184">
      <w:pPr>
        <w:ind w:firstLine="709"/>
        <w:jc w:val="both"/>
        <w:rPr>
          <w:rFonts w:ascii="Times New Roman" w:hAnsi="Times New Roman"/>
        </w:rPr>
      </w:pPr>
      <w:r w:rsidRPr="00EE65BA">
        <w:rPr>
          <w:rFonts w:ascii="Times New Roman" w:hAnsi="Times New Roman"/>
        </w:rPr>
        <w:t>при эффективной излучаемой мощности от 1000 Вт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A77184" w:rsidRPr="00EE65BA" w:rsidRDefault="00A77184" w:rsidP="00A77184">
      <w:pPr>
        <w:ind w:firstLine="709"/>
        <w:jc w:val="both"/>
        <w:rPr>
          <w:rFonts w:ascii="Times New Roman" w:hAnsi="Times New Roman"/>
        </w:rPr>
      </w:pPr>
      <w:r w:rsidRPr="00EE65BA">
        <w:rPr>
          <w:rFonts w:ascii="Times New Roman" w:hAnsi="Times New Roman"/>
        </w:rPr>
        <w:t>Рекомендуется размещение антенн на отдельно стоящих опорах и мачтах.</w:t>
      </w:r>
    </w:p>
    <w:p w:rsidR="00A77184" w:rsidRPr="00EE65BA" w:rsidRDefault="00A77184" w:rsidP="007D2A2A">
      <w:pPr>
        <w:pStyle w:val="30"/>
        <w:numPr>
          <w:ilvl w:val="2"/>
          <w:numId w:val="146"/>
        </w:numPr>
        <w:ind w:left="0" w:firstLine="0"/>
      </w:pPr>
      <w:r w:rsidRPr="00EE65BA">
        <w:t>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как правило, следует размещать в центре обслуживаемой территории.</w:t>
      </w:r>
    </w:p>
    <w:p w:rsidR="00A77184" w:rsidRPr="00EE65BA" w:rsidRDefault="00A77184" w:rsidP="00A77184">
      <w:pPr>
        <w:ind w:firstLine="709"/>
        <w:jc w:val="both"/>
        <w:rPr>
          <w:rFonts w:ascii="Times New Roman" w:hAnsi="Times New Roman"/>
        </w:rPr>
      </w:pPr>
      <w:r w:rsidRPr="00EE65BA">
        <w:rPr>
          <w:rFonts w:ascii="Times New Roman" w:hAnsi="Times New Roman"/>
        </w:rPr>
        <w:t>Диспетчерские пункты размещаются в зданиях эксплуатационных служб или в обслуживаемых зданиях.</w:t>
      </w:r>
    </w:p>
    <w:p w:rsidR="00A77184" w:rsidRPr="00EE65BA" w:rsidRDefault="00A77184" w:rsidP="007D2A2A">
      <w:pPr>
        <w:pStyle w:val="30"/>
        <w:numPr>
          <w:ilvl w:val="2"/>
          <w:numId w:val="146"/>
        </w:numPr>
        <w:ind w:left="0" w:firstLine="0"/>
      </w:pPr>
      <w:r w:rsidRPr="00EE65BA">
        <w:t>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2.3</w:t>
      </w:r>
      <w:r w:rsidR="00CA120C" w:rsidRPr="00EE65BA">
        <w:t>.102</w:t>
      </w:r>
      <w:r w:rsidR="00747FC2" w:rsidRPr="00EE65BA">
        <w:t>.1.</w:t>
      </w:r>
    </w:p>
    <w:p w:rsidR="00A77184" w:rsidRPr="00EE65BA" w:rsidRDefault="00A77184" w:rsidP="00A77184">
      <w:pPr>
        <w:ind w:firstLine="709"/>
        <w:jc w:val="both"/>
        <w:rPr>
          <w:rFonts w:ascii="Times New Roman" w:hAnsi="Times New Roman"/>
        </w:rPr>
      </w:pPr>
    </w:p>
    <w:p w:rsidR="00A77184" w:rsidRPr="00EE65BA" w:rsidRDefault="00A77184" w:rsidP="00A77184">
      <w:pPr>
        <w:ind w:firstLine="709"/>
        <w:jc w:val="right"/>
        <w:rPr>
          <w:rStyle w:val="1f3"/>
          <w:rFonts w:ascii="Times New Roman" w:hAnsi="Times New Roman"/>
        </w:rPr>
      </w:pPr>
      <w:r w:rsidRPr="00EE65BA">
        <w:rPr>
          <w:rFonts w:ascii="Times New Roman" w:hAnsi="Times New Roman"/>
        </w:rPr>
        <w:t>Таблица 2.3.</w:t>
      </w:r>
      <w:r w:rsidR="00CA120C" w:rsidRPr="00EE65BA">
        <w:rPr>
          <w:rFonts w:ascii="Times New Roman" w:hAnsi="Times New Roman"/>
        </w:rPr>
        <w:t>102</w:t>
      </w:r>
      <w:r w:rsidRPr="00EE65BA">
        <w:rPr>
          <w:rFonts w:ascii="Times New Roman" w:hAnsi="Times New Roman"/>
        </w:rPr>
        <w:t>.1</w:t>
      </w:r>
    </w:p>
    <w:tbl>
      <w:tblPr>
        <w:tblW w:w="9356" w:type="dxa"/>
        <w:tblInd w:w="108" w:type="dxa"/>
        <w:tblLayout w:type="fixed"/>
        <w:tblLook w:val="0000" w:firstRow="0" w:lastRow="0" w:firstColumn="0" w:lastColumn="0" w:noHBand="0" w:noVBand="0"/>
      </w:tblPr>
      <w:tblGrid>
        <w:gridCol w:w="567"/>
        <w:gridCol w:w="2835"/>
        <w:gridCol w:w="4111"/>
        <w:gridCol w:w="1843"/>
      </w:tblGrid>
      <w:tr w:rsidR="00A77184" w:rsidRPr="00EE65BA" w:rsidTr="00A77184">
        <w:trPr>
          <w:trHeight w:val="77"/>
        </w:trPr>
        <w:tc>
          <w:tcPr>
            <w:tcW w:w="567" w:type="dxa"/>
            <w:tcBorders>
              <w:top w:val="single" w:sz="4" w:space="0" w:color="000000"/>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п/п</w:t>
            </w:r>
          </w:p>
        </w:tc>
        <w:tc>
          <w:tcPr>
            <w:tcW w:w="2835"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Наименование объектов</w:t>
            </w:r>
          </w:p>
        </w:tc>
        <w:tc>
          <w:tcPr>
            <w:tcW w:w="411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Основные параметры зоны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Вид использования</w:t>
            </w:r>
          </w:p>
        </w:tc>
      </w:tr>
      <w:tr w:rsidR="00A77184" w:rsidRPr="00EE65BA" w:rsidTr="00A77184">
        <w:trPr>
          <w:trHeight w:val="77"/>
        </w:trPr>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835"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2</w:t>
            </w:r>
          </w:p>
        </w:tc>
        <w:tc>
          <w:tcPr>
            <w:tcW w:w="411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4</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Общие коллекторы для подземных коммуникаций</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rPr>
                <w:rFonts w:ascii="Times New Roman" w:hAnsi="Times New Roman"/>
              </w:rPr>
            </w:pPr>
            <w:r w:rsidRPr="00EE65BA">
              <w:rPr>
                <w:rFonts w:ascii="Times New Roman" w:hAnsi="Times New Roman"/>
              </w:rPr>
              <w:t xml:space="preserve">Охранная зона оголовка </w:t>
            </w:r>
            <w:proofErr w:type="spellStart"/>
            <w:r w:rsidRPr="00EE65BA">
              <w:rPr>
                <w:rFonts w:ascii="Times New Roman" w:hAnsi="Times New Roman"/>
              </w:rPr>
              <w:t>веншахты</w:t>
            </w:r>
            <w:proofErr w:type="spellEnd"/>
            <w:r w:rsidRPr="00EE65BA">
              <w:rPr>
                <w:rFonts w:ascii="Times New Roman" w:hAnsi="Times New Roman"/>
              </w:rPr>
              <w:t xml:space="preserve"> коллектора в радиусе 15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Озеленение, проезды, площадки</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2.</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Радиорелейные линии связи</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Охранная зона 50 м в обе стороны луча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Мертвая зона</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3.</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Объекты телевидения</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Охранная зона d = 500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Озеленение</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4.</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Автоматические телефонные станции</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Расстояние от АТС до жилых зданий – 30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spacing w:val="-2"/>
              </w:rPr>
            </w:pPr>
            <w:r w:rsidRPr="00EE65BA">
              <w:rPr>
                <w:rStyle w:val="1f3"/>
                <w:rFonts w:ascii="Times New Roman" w:hAnsi="Times New Roman"/>
                <w:spacing w:val="-4"/>
              </w:rPr>
              <w:t>Проезды, площад</w:t>
            </w:r>
            <w:r w:rsidRPr="00EE65BA">
              <w:rPr>
                <w:rStyle w:val="1f3"/>
                <w:rFonts w:ascii="Times New Roman" w:hAnsi="Times New Roman"/>
                <w:spacing w:val="-2"/>
              </w:rPr>
              <w:t>ки, озеленение</w:t>
            </w:r>
          </w:p>
        </w:tc>
      </w:tr>
    </w:tbl>
    <w:p w:rsidR="00A77184" w:rsidRPr="00EE65BA" w:rsidRDefault="00A77184" w:rsidP="00A77184">
      <w:pPr>
        <w:jc w:val="both"/>
        <w:rPr>
          <w:rFonts w:ascii="Times New Roman" w:hAnsi="Times New Roman"/>
        </w:rPr>
      </w:pPr>
    </w:p>
    <w:p w:rsidR="00A77184" w:rsidRPr="00EE65BA" w:rsidRDefault="00A77184" w:rsidP="00A77184">
      <w:pPr>
        <w:spacing w:after="160"/>
        <w:rPr>
          <w:rFonts w:ascii="Times New Roman" w:hAnsi="Times New Roman"/>
        </w:rPr>
      </w:pPr>
      <w:r w:rsidRPr="00EE65BA">
        <w:rPr>
          <w:rFonts w:ascii="Times New Roman" w:hAnsi="Times New Roman"/>
        </w:rPr>
        <w:br w:type="page"/>
      </w:r>
    </w:p>
    <w:p w:rsidR="00A77184" w:rsidRPr="005269C6" w:rsidRDefault="00A77184" w:rsidP="00A77184">
      <w:pPr>
        <w:jc w:val="both"/>
        <w:rPr>
          <w:rFonts w:ascii="Times New Roman" w:hAnsi="Times New Roman"/>
          <w:sz w:val="20"/>
          <w:szCs w:val="20"/>
        </w:rPr>
      </w:pPr>
    </w:p>
    <w:p w:rsidR="00A77184" w:rsidRPr="005269C6" w:rsidRDefault="00A77184" w:rsidP="007D2A2A">
      <w:pPr>
        <w:pStyle w:val="20"/>
        <w:numPr>
          <w:ilvl w:val="1"/>
          <w:numId w:val="146"/>
        </w:numPr>
      </w:pPr>
      <w:bookmarkStart w:id="57" w:name="_Toc414997255"/>
      <w:bookmarkStart w:id="58" w:name="_Toc414998843"/>
      <w:bookmarkStart w:id="59" w:name="_Toc418594749"/>
      <w:r w:rsidRPr="005269C6">
        <w:t>Социальная инфраструктура</w:t>
      </w:r>
      <w:bookmarkEnd w:id="57"/>
      <w:bookmarkEnd w:id="58"/>
      <w:bookmarkEnd w:id="59"/>
    </w:p>
    <w:bookmarkEnd w:id="55"/>
    <w:p w:rsidR="00A77184" w:rsidRPr="005269C6" w:rsidRDefault="00084BB9" w:rsidP="007D2A2A">
      <w:pPr>
        <w:pStyle w:val="30"/>
        <w:numPr>
          <w:ilvl w:val="2"/>
          <w:numId w:val="153"/>
        </w:numPr>
        <w:ind w:left="0" w:firstLine="0"/>
      </w:pPr>
      <w:r>
        <w:t xml:space="preserve">Социальная инфраструктура </w:t>
      </w:r>
      <w:r w:rsidR="00545854">
        <w:t xml:space="preserve"> </w:t>
      </w:r>
      <w:r w:rsidR="008C1501">
        <w:t>Сары-</w:t>
      </w:r>
      <w:proofErr w:type="spellStart"/>
      <w:r w:rsidR="008C1501">
        <w:t>Тюзского</w:t>
      </w:r>
      <w:proofErr w:type="spellEnd"/>
      <w:r w:rsidR="009B6333">
        <w:t xml:space="preserve"> </w:t>
      </w:r>
      <w:r>
        <w:t>сельского поселения</w:t>
      </w:r>
      <w:r w:rsidR="00255C5F">
        <w:t xml:space="preserve"> </w:t>
      </w:r>
      <w:r w:rsidR="00A77184" w:rsidRPr="005269C6">
        <w:t xml:space="preserve"> представлена системой общественного обслуживания населения культурно-бытовыми объектами и строит</w:t>
      </w:r>
      <w:r>
        <w:t xml:space="preserve">ся в соответствии со структурой, </w:t>
      </w:r>
      <w:r w:rsidR="00A77184" w:rsidRPr="005269C6">
        <w:t>типом и планировочной организацией сельских населенных пунктов, его формирующих.</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Учреждения и предприятия обслуживания предусматриваются на территории </w:t>
      </w:r>
      <w:r w:rsidR="00255C5F">
        <w:rPr>
          <w:rFonts w:ascii="Times New Roman" w:hAnsi="Times New Roman"/>
        </w:rPr>
        <w:t xml:space="preserve"> </w:t>
      </w:r>
      <w:r w:rsidR="00084BB9">
        <w:rPr>
          <w:rFonts w:ascii="Times New Roman" w:hAnsi="Times New Roman"/>
        </w:rPr>
        <w:t xml:space="preserve"> поселения</w:t>
      </w:r>
      <w:r w:rsidRPr="005269C6">
        <w:rPr>
          <w:rFonts w:ascii="Times New Roman" w:hAnsi="Times New Roman"/>
        </w:rPr>
        <w:t xml:space="preserve"> приближенно к местам жительства, работы, а также другим местам концентрации населения.</w:t>
      </w:r>
    </w:p>
    <w:p w:rsidR="00A77184" w:rsidRPr="005269C6" w:rsidRDefault="00A77184" w:rsidP="00A77184">
      <w:pPr>
        <w:ind w:firstLine="567"/>
        <w:jc w:val="both"/>
        <w:rPr>
          <w:rFonts w:ascii="Times New Roman" w:hAnsi="Times New Roman"/>
        </w:rPr>
      </w:pPr>
      <w:r w:rsidRPr="005269C6">
        <w:rPr>
          <w:rFonts w:ascii="Times New Roman" w:hAnsi="Times New Roman"/>
        </w:rPr>
        <w:t>Центры торгово-бытового обслуживания размещаются, как правило, в увязке с сетью улиц, дорог, пешеходных путей - у остановочных пунктов и пересадочных узлов общественного пассажирского транспорта и выделяются как элементы многофункциональной общественно-деловой зоны.</w:t>
      </w:r>
    </w:p>
    <w:p w:rsidR="00A77184" w:rsidRPr="005269C6" w:rsidRDefault="00A77184" w:rsidP="007D2A2A">
      <w:pPr>
        <w:pStyle w:val="30"/>
        <w:numPr>
          <w:ilvl w:val="2"/>
          <w:numId w:val="146"/>
        </w:numPr>
        <w:ind w:left="0" w:firstLine="0"/>
        <w:rPr>
          <w:szCs w:val="24"/>
        </w:rPr>
      </w:pPr>
      <w:r w:rsidRPr="005269C6">
        <w:t xml:space="preserve">Объекты, размещаемые в общественно-деловых зонах (учреждения и предприятия </w:t>
      </w:r>
      <w:r w:rsidRPr="005269C6">
        <w:rPr>
          <w:szCs w:val="24"/>
        </w:rPr>
        <w:t xml:space="preserve">обслуживания), в зависимости от вида обслуживания, численности обслуживаемого населения, расположения в планировочной структуре территории, подразделяются на следующие категории (подробный перечень приведен в таблице </w:t>
      </w:r>
      <w:r w:rsidRPr="005269C6">
        <w:t>2.3.9.1)</w:t>
      </w:r>
      <w:r w:rsidRPr="005269C6">
        <w:rPr>
          <w:szCs w:val="24"/>
        </w:rPr>
        <w:t>:</w:t>
      </w:r>
    </w:p>
    <w:p w:rsidR="00A77184" w:rsidRPr="005269C6"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повседневного обслуживания (местного значения)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 и рассчитанные на население жилых кварталов (микрорайонов); включают в себя: дошкольные организации, общеобразовательные школы, помещения для физкультурно-оздоровительных занятий, предприятия торговли, общественного питания и бытового обслуживания, спортивные и игровые площадки и т. д.;</w:t>
      </w:r>
    </w:p>
    <w:p w:rsidR="00A77184" w:rsidRPr="005269C6"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периодического обслуживания – учреждения и предприятия, посещаемые населением не реже одного раза в месяц и рассчитанные на население жилого района. Размещаются в общественных центрах районного значения и включают в себя: учреждения начального, среднего и высшего профессионального образования, административные здания, поликлиники, культурно-развлекательные здания и сооружения, рестораны, гипермаркеты, спортивные центры и клубы и т. д.;</w:t>
      </w:r>
    </w:p>
    <w:p w:rsidR="00A77184"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 xml:space="preserve">эпизодического обслуживания – учреждения и предприятия, посещаемые населением реже одного раза в месяц. Размещаются в областном центре, районных центрах, </w:t>
      </w:r>
      <w:proofErr w:type="spellStart"/>
      <w:r w:rsidRPr="005269C6">
        <w:rPr>
          <w:rFonts w:ascii="Times New Roman" w:hAnsi="Times New Roman"/>
          <w:sz w:val="24"/>
          <w:szCs w:val="24"/>
        </w:rPr>
        <w:t>подцентрах</w:t>
      </w:r>
      <w:proofErr w:type="spellEnd"/>
      <w:r w:rsidRPr="005269C6">
        <w:rPr>
          <w:rFonts w:ascii="Times New Roman" w:hAnsi="Times New Roman"/>
          <w:sz w:val="24"/>
          <w:szCs w:val="24"/>
        </w:rPr>
        <w:t xml:space="preserve"> и рассчитаны на обслуживание населения с учетом приезжающего населения из других населенных пунктов с затратами времени на передвижение не более 2 часов.</w:t>
      </w:r>
    </w:p>
    <w:p w:rsidR="00A77184" w:rsidRPr="005269C6" w:rsidRDefault="00A77184" w:rsidP="007D2A2A">
      <w:pPr>
        <w:pStyle w:val="30"/>
        <w:numPr>
          <w:ilvl w:val="2"/>
          <w:numId w:val="146"/>
        </w:numPr>
        <w:ind w:left="0" w:firstLine="0"/>
      </w:pPr>
      <w:r w:rsidRPr="005269C6">
        <w:t>Распределение объемов обслуживания между отдельными час</w:t>
      </w:r>
      <w:r w:rsidR="005269C6" w:rsidRPr="005269C6">
        <w:t xml:space="preserve">тями </w:t>
      </w:r>
      <w:r w:rsidR="00255C5F">
        <w:t xml:space="preserve">поселений </w:t>
      </w:r>
      <w:r w:rsidRPr="005269C6">
        <w:t>следует осуществлять на уровне генерального плана на основании учета проживающего населения, а также особенностей межселенного тяготения, обусловленных расположением центральных зон поселений, мест приложения труда, транспортных узлов.</w:t>
      </w:r>
    </w:p>
    <w:p w:rsidR="00A77184" w:rsidRPr="005269C6" w:rsidRDefault="00A77184" w:rsidP="007D2A2A">
      <w:pPr>
        <w:pStyle w:val="30"/>
        <w:numPr>
          <w:ilvl w:val="2"/>
          <w:numId w:val="146"/>
        </w:numPr>
        <w:ind w:left="0" w:firstLine="0"/>
      </w:pPr>
      <w:r w:rsidRPr="005269C6">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обслуживания регионального значения, а также местного значения следует принимать в соответствии с </w:t>
      </w:r>
      <w:r w:rsidR="00CD4CC3" w:rsidRPr="005269C6">
        <w:t>Основной частью</w:t>
      </w:r>
      <w:r w:rsidRPr="005269C6">
        <w:t xml:space="preserve"> настоящих Нормативов.</w:t>
      </w:r>
    </w:p>
    <w:p w:rsidR="00A77184" w:rsidRPr="005269C6" w:rsidRDefault="00A77184" w:rsidP="007D2A2A">
      <w:pPr>
        <w:pStyle w:val="30"/>
        <w:numPr>
          <w:ilvl w:val="2"/>
          <w:numId w:val="146"/>
        </w:numPr>
        <w:ind w:left="0" w:firstLine="0"/>
      </w:pPr>
      <w:r w:rsidRPr="005269C6">
        <w:t xml:space="preserve">Потребности в объектах обслуживания, превышающих социальную норму, должно базироваться на </w:t>
      </w:r>
      <w:proofErr w:type="spellStart"/>
      <w:r w:rsidRPr="005269C6">
        <w:t>предпроектных</w:t>
      </w:r>
      <w:proofErr w:type="spellEnd"/>
      <w:r w:rsidRPr="005269C6">
        <w:t xml:space="preserve"> исследованиях, формирующих социальный заказ. </w:t>
      </w:r>
    </w:p>
    <w:p w:rsidR="00A77184" w:rsidRPr="005269C6" w:rsidRDefault="00A77184" w:rsidP="00A77184">
      <w:pPr>
        <w:pStyle w:val="af2"/>
        <w:spacing w:after="0" w:line="240" w:lineRule="auto"/>
        <w:ind w:left="0" w:firstLine="567"/>
        <w:jc w:val="both"/>
        <w:rPr>
          <w:rFonts w:ascii="Times New Roman" w:eastAsia="Times New Roman" w:hAnsi="Times New Roman"/>
          <w:sz w:val="24"/>
          <w:szCs w:val="24"/>
          <w:lang w:eastAsia="ru-RU"/>
        </w:rPr>
      </w:pPr>
      <w:r w:rsidRPr="005269C6">
        <w:rPr>
          <w:rFonts w:ascii="Times New Roman" w:eastAsia="Times New Roman" w:hAnsi="Times New Roman"/>
          <w:sz w:val="24"/>
          <w:szCs w:val="24"/>
          <w:lang w:eastAsia="ru-RU"/>
        </w:rPr>
        <w:lastRenderedPageBreak/>
        <w:t>Во всех случаях следует предусматривать в застройке резервирование строительных объемов для размещения коммерческих учреждений.</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5"/>
        <w:gridCol w:w="2352"/>
        <w:gridCol w:w="2208"/>
      </w:tblGrid>
      <w:tr w:rsidR="00A77184" w:rsidRPr="005269C6" w:rsidTr="00A77184">
        <w:trPr>
          <w:trHeight w:val="15"/>
          <w:tblCellSpacing w:w="15" w:type="dxa"/>
          <w:jc w:val="center"/>
        </w:trPr>
        <w:tc>
          <w:tcPr>
            <w:tcW w:w="2562" w:type="pct"/>
            <w:vAlign w:val="center"/>
            <w:hideMark/>
          </w:tcPr>
          <w:p w:rsidR="00A77184" w:rsidRPr="005269C6" w:rsidRDefault="00A77184" w:rsidP="00A77184">
            <w:pPr>
              <w:rPr>
                <w:rFonts w:ascii="Times New Roman" w:hAnsi="Times New Roman"/>
                <w:sz w:val="2"/>
              </w:rPr>
            </w:pPr>
          </w:p>
        </w:tc>
        <w:tc>
          <w:tcPr>
            <w:tcW w:w="1229" w:type="pct"/>
            <w:vAlign w:val="center"/>
            <w:hideMark/>
          </w:tcPr>
          <w:p w:rsidR="00A77184" w:rsidRPr="005269C6" w:rsidRDefault="00A77184" w:rsidP="00A77184">
            <w:pPr>
              <w:rPr>
                <w:rFonts w:ascii="Times New Roman" w:hAnsi="Times New Roman"/>
                <w:sz w:val="2"/>
              </w:rPr>
            </w:pPr>
          </w:p>
        </w:tc>
        <w:tc>
          <w:tcPr>
            <w:tcW w:w="1145" w:type="pct"/>
            <w:vAlign w:val="center"/>
            <w:hideMark/>
          </w:tcPr>
          <w:p w:rsidR="00A77184" w:rsidRPr="005269C6" w:rsidRDefault="00A77184" w:rsidP="00A77184">
            <w:pPr>
              <w:rPr>
                <w:rFonts w:ascii="Times New Roman" w:hAnsi="Times New Roman"/>
                <w:sz w:val="2"/>
              </w:rPr>
            </w:pPr>
          </w:p>
        </w:tc>
      </w:tr>
    </w:tbl>
    <w:p w:rsidR="00A77184" w:rsidRPr="005269C6" w:rsidRDefault="00A77184" w:rsidP="007D2A2A">
      <w:pPr>
        <w:pStyle w:val="30"/>
        <w:numPr>
          <w:ilvl w:val="2"/>
          <w:numId w:val="146"/>
        </w:numPr>
        <w:ind w:left="0" w:firstLine="0"/>
      </w:pPr>
      <w:r w:rsidRPr="005269C6">
        <w:t>Организацию обслуживания сельских населенных пунктов следует формировать с учетом типа сельского расселения.</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В каждом населенном пункте с населением менее 500 человек должно обеспечиваться обслуживание повседневного уровня в составе, определяемом конкретными условиями. </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В каждом населенном пункте с населением более 500 человек - полный объем обслуживания повседневного уровня. </w:t>
      </w:r>
    </w:p>
    <w:p w:rsidR="00A77184" w:rsidRPr="005269C6" w:rsidRDefault="00A77184" w:rsidP="00A77184">
      <w:pPr>
        <w:ind w:firstLine="567"/>
        <w:jc w:val="both"/>
        <w:rPr>
          <w:rFonts w:ascii="Times New Roman" w:hAnsi="Times New Roman"/>
        </w:rPr>
      </w:pPr>
      <w:r w:rsidRPr="005269C6">
        <w:rPr>
          <w:rFonts w:ascii="Times New Roman" w:hAnsi="Times New Roman"/>
        </w:rPr>
        <w:t>Помимо стационарных объектов следует предусматривать передвижные средства и сооружения сезонного использования, выделяя для них на территории поселений соответствующие площадки.</w:t>
      </w:r>
    </w:p>
    <w:p w:rsidR="00A77184" w:rsidRDefault="00A77184" w:rsidP="007D2A2A">
      <w:pPr>
        <w:pStyle w:val="30"/>
        <w:numPr>
          <w:ilvl w:val="2"/>
          <w:numId w:val="146"/>
        </w:numPr>
        <w:ind w:left="0" w:firstLine="0"/>
      </w:pPr>
      <w:r w:rsidRPr="005269C6">
        <w:t>В малых сельских населенных пунктах школы, в том числе малокомплектные, размещаются по мере необходимости. Одновременно рассматриваются вопросы подвозки школьников в ближайшую школу или обеспечение школами-интернатами.</w:t>
      </w:r>
    </w:p>
    <w:p w:rsidR="00A77184" w:rsidRPr="005269C6" w:rsidRDefault="00A77184" w:rsidP="007D2A2A">
      <w:pPr>
        <w:pStyle w:val="30"/>
        <w:numPr>
          <w:ilvl w:val="2"/>
          <w:numId w:val="146"/>
        </w:numPr>
        <w:ind w:left="0" w:firstLine="0"/>
        <w:rPr>
          <w:szCs w:val="24"/>
        </w:rPr>
      </w:pPr>
      <w:r w:rsidRPr="005269C6">
        <w:t xml:space="preserve">Допускается встраивать в жилые дома и пристраивать к ним объекты обслуживания, не оказывающие вредного воздействия на проживающих, при соблюдении требований пожарной, санитарно-гигиенической и экологической безопасности и проведения </w:t>
      </w:r>
      <w:r w:rsidRPr="005269C6">
        <w:rPr>
          <w:szCs w:val="24"/>
        </w:rPr>
        <w:t xml:space="preserve">согласований с указанными органами, в том числе обеспечение: </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обособленных от жилой территории входов для посетителей;</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обособленных подъездов, площадок для парковки автомобилей, обслуживающих встроенный объект;</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самостоятельных шахт для вентиляции;</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отделения нежилых помещений от жилых противопожарными, звукоизолирующими перекрытиями и перегородками;</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доля встроенного нежилого фонда в общем объеме фонда на участке жилой застройки не должна превышать 20 %;</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перечень объектов, которые не допускается встраивать в жилые дома, приводится в п. 2.3.9.1</w:t>
      </w:r>
      <w:hyperlink r:id="rId15" w:history="1"/>
      <w:r w:rsidRPr="005269C6">
        <w:rPr>
          <w:rFonts w:ascii="Times New Roman" w:hAnsi="Times New Roman"/>
          <w:sz w:val="24"/>
          <w:szCs w:val="24"/>
        </w:rPr>
        <w:t>.</w:t>
      </w:r>
    </w:p>
    <w:p w:rsidR="00A77184" w:rsidRPr="005269C6" w:rsidRDefault="00A77184" w:rsidP="007920F2">
      <w:pPr>
        <w:pStyle w:val="30"/>
        <w:numPr>
          <w:ilvl w:val="0"/>
          <w:numId w:val="0"/>
        </w:numPr>
        <w:rPr>
          <w:i/>
          <w:szCs w:val="24"/>
        </w:rPr>
      </w:pPr>
      <w:r w:rsidRPr="005269C6">
        <w:rPr>
          <w:i/>
          <w:szCs w:val="24"/>
        </w:rPr>
        <w:t xml:space="preserve">Примечания: </w:t>
      </w:r>
    </w:p>
    <w:p w:rsidR="00A77184" w:rsidRPr="005269C6" w:rsidRDefault="00A77184" w:rsidP="007D2A2A">
      <w:pPr>
        <w:pStyle w:val="af2"/>
        <w:numPr>
          <w:ilvl w:val="0"/>
          <w:numId w:val="154"/>
        </w:numPr>
        <w:ind w:left="567"/>
        <w:jc w:val="both"/>
        <w:rPr>
          <w:rFonts w:ascii="Times New Roman" w:hAnsi="Times New Roman"/>
          <w:sz w:val="24"/>
          <w:szCs w:val="24"/>
        </w:rPr>
      </w:pPr>
      <w:r w:rsidRPr="005269C6">
        <w:rPr>
          <w:rFonts w:ascii="Times New Roman" w:hAnsi="Times New Roman"/>
          <w:sz w:val="24"/>
          <w:szCs w:val="24"/>
        </w:rPr>
        <w:t>Участки детских дошкольных организаций, вновь размещаемых больниц не должны примыкать непосредственно к магистральным улицам.</w:t>
      </w:r>
    </w:p>
    <w:p w:rsidR="00A77184" w:rsidRPr="00204D3A" w:rsidRDefault="00A77184" w:rsidP="007D2A2A">
      <w:pPr>
        <w:pStyle w:val="af2"/>
        <w:numPr>
          <w:ilvl w:val="0"/>
          <w:numId w:val="154"/>
        </w:numPr>
        <w:ind w:left="567"/>
        <w:jc w:val="both"/>
        <w:rPr>
          <w:rFonts w:ascii="Times New Roman" w:hAnsi="Times New Roman"/>
          <w:sz w:val="24"/>
          <w:szCs w:val="24"/>
        </w:rPr>
      </w:pPr>
      <w:r w:rsidRPr="00204D3A">
        <w:rPr>
          <w:rFonts w:ascii="Times New Roman" w:hAnsi="Times New Roman"/>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77184" w:rsidRPr="00204D3A" w:rsidRDefault="00A77184" w:rsidP="007D2A2A">
      <w:pPr>
        <w:pStyle w:val="af2"/>
        <w:numPr>
          <w:ilvl w:val="0"/>
          <w:numId w:val="154"/>
        </w:numPr>
        <w:spacing w:after="0"/>
        <w:ind w:left="567"/>
        <w:jc w:val="both"/>
        <w:rPr>
          <w:rFonts w:ascii="Times New Roman" w:hAnsi="Times New Roman"/>
          <w:sz w:val="24"/>
          <w:szCs w:val="24"/>
        </w:rPr>
      </w:pPr>
      <w:r w:rsidRPr="00204D3A">
        <w:rPr>
          <w:rFonts w:ascii="Times New Roman" w:hAnsi="Times New Roman"/>
          <w:sz w:val="24"/>
          <w:szCs w:val="24"/>
        </w:rPr>
        <w:t>На земельном участке больницы необходимо предусматривать отдельные въезды в зоны хозяйственную и корпусов: лечебных - для инфекционных и неинфекционных больных (отдельно) и патологоанатомического.</w:t>
      </w:r>
    </w:p>
    <w:p w:rsidR="00A77184" w:rsidRPr="00204D3A" w:rsidRDefault="00A77184" w:rsidP="007D2A2A">
      <w:pPr>
        <w:pStyle w:val="30"/>
        <w:numPr>
          <w:ilvl w:val="2"/>
          <w:numId w:val="146"/>
        </w:numPr>
        <w:ind w:left="0" w:firstLine="0"/>
      </w:pPr>
      <w:r w:rsidRPr="00204D3A">
        <w:t>Общая площадь общественного здания определяется как сумма площадей всех этажей (включая технические, мансардный, цокольный и подвальные).</w:t>
      </w:r>
    </w:p>
    <w:p w:rsidR="00A77184" w:rsidRPr="005D653D" w:rsidRDefault="00A77184" w:rsidP="00A77184">
      <w:pPr>
        <w:spacing w:after="160"/>
        <w:rPr>
          <w:rFonts w:ascii="Times New Roman" w:hAnsi="Times New Roman" w:cs="Times New Roman"/>
          <w:b/>
          <w:color w:val="auto"/>
          <w:highlight w:val="yellow"/>
        </w:rPr>
      </w:pPr>
    </w:p>
    <w:p w:rsidR="008E5AB5" w:rsidRDefault="008E5AB5" w:rsidP="007D2A2A">
      <w:pPr>
        <w:pStyle w:val="20"/>
        <w:numPr>
          <w:ilvl w:val="1"/>
          <w:numId w:val="168"/>
        </w:numPr>
        <w:jc w:val="center"/>
      </w:pPr>
      <w:bookmarkStart w:id="60" w:name="_Toc414997256"/>
      <w:bookmarkStart w:id="61" w:name="_Toc414998844"/>
      <w:bookmarkStart w:id="62" w:name="_Toc418594750"/>
      <w:r w:rsidRPr="0012266C">
        <w:t>Рекреационные зоны</w:t>
      </w:r>
      <w:bookmarkEnd w:id="60"/>
      <w:bookmarkEnd w:id="61"/>
      <w:bookmarkEnd w:id="62"/>
    </w:p>
    <w:p w:rsidR="008E5AB5" w:rsidRPr="00111B2A" w:rsidRDefault="008E5AB5" w:rsidP="008E5AB5">
      <w:pPr>
        <w:jc w:val="both"/>
        <w:rPr>
          <w:rFonts w:ascii="Times New Roman" w:hAnsi="Times New Roman"/>
        </w:rPr>
      </w:pPr>
      <w:r>
        <w:rPr>
          <w:rFonts w:ascii="Times New Roman" w:hAnsi="Times New Roman"/>
        </w:rPr>
        <w:t xml:space="preserve">2.5.1. </w:t>
      </w:r>
      <w:r w:rsidRPr="00111B2A">
        <w:rPr>
          <w:rFonts w:ascii="Times New Roman" w:hAnsi="Times New Roman"/>
        </w:rPr>
        <w:t>Рекреационные зоны предназначены для организации массового отдыха населения, улучшения экологической обстанов</w:t>
      </w:r>
      <w:r w:rsidR="009E14AD">
        <w:rPr>
          <w:rFonts w:ascii="Times New Roman" w:hAnsi="Times New Roman"/>
        </w:rPr>
        <w:t xml:space="preserve">ки </w:t>
      </w:r>
      <w:r w:rsidRPr="00111B2A">
        <w:rPr>
          <w:rFonts w:ascii="Times New Roman" w:hAnsi="Times New Roman"/>
        </w:rPr>
        <w:t xml:space="preserve"> и включают парки, </w:t>
      </w:r>
      <w:r w:rsidR="009E14AD">
        <w:rPr>
          <w:rFonts w:ascii="Times New Roman" w:hAnsi="Times New Roman"/>
        </w:rPr>
        <w:t xml:space="preserve"> </w:t>
      </w:r>
      <w:r w:rsidRPr="00111B2A">
        <w:rPr>
          <w:rFonts w:ascii="Times New Roman" w:hAnsi="Times New Roman"/>
        </w:rPr>
        <w:t xml:space="preserve"> скверы, </w:t>
      </w:r>
      <w:r w:rsidR="009E14AD">
        <w:rPr>
          <w:rFonts w:ascii="Times New Roman" w:hAnsi="Times New Roman"/>
        </w:rPr>
        <w:t xml:space="preserve"> </w:t>
      </w:r>
      <w:r w:rsidRPr="00111B2A">
        <w:rPr>
          <w:rFonts w:ascii="Times New Roman" w:hAnsi="Times New Roman"/>
        </w:rPr>
        <w:t xml:space="preserve"> лесопарки, озелененные территории общего пользования, пляжи, водоемы и иные объекты, </w:t>
      </w:r>
      <w:r w:rsidRPr="00111B2A">
        <w:rPr>
          <w:rFonts w:ascii="Times New Roman" w:hAnsi="Times New Roman"/>
        </w:rPr>
        <w:lastRenderedPageBreak/>
        <w:t>используемые в рекреационных целях и формирующие систем</w:t>
      </w:r>
      <w:r w:rsidR="009E14AD">
        <w:rPr>
          <w:rFonts w:ascii="Times New Roman" w:hAnsi="Times New Roman"/>
        </w:rPr>
        <w:t xml:space="preserve">у открытых пространств </w:t>
      </w:r>
      <w:r w:rsidR="00545854">
        <w:rPr>
          <w:rFonts w:ascii="Times New Roman" w:hAnsi="Times New Roman"/>
        </w:rPr>
        <w:t xml:space="preserve"> </w:t>
      </w:r>
      <w:r w:rsidR="008C1501">
        <w:rPr>
          <w:rFonts w:ascii="Times New Roman" w:hAnsi="Times New Roman"/>
        </w:rPr>
        <w:t>Сары-</w:t>
      </w:r>
      <w:proofErr w:type="spellStart"/>
      <w:r w:rsidR="008C1501">
        <w:rPr>
          <w:rFonts w:ascii="Times New Roman" w:hAnsi="Times New Roman"/>
        </w:rPr>
        <w:t>Тюзского</w:t>
      </w:r>
      <w:proofErr w:type="spellEnd"/>
      <w:r w:rsidR="009B6333">
        <w:rPr>
          <w:rFonts w:ascii="Times New Roman" w:hAnsi="Times New Roman"/>
        </w:rPr>
        <w:t xml:space="preserve"> </w:t>
      </w:r>
      <w:r w:rsidR="009E14AD">
        <w:rPr>
          <w:rFonts w:ascii="Times New Roman" w:hAnsi="Times New Roman"/>
        </w:rPr>
        <w:t>СП</w:t>
      </w:r>
    </w:p>
    <w:p w:rsidR="008E5AB5" w:rsidRPr="00111B2A" w:rsidRDefault="008E5AB5" w:rsidP="008E5AB5">
      <w:pPr>
        <w:jc w:val="both"/>
        <w:rPr>
          <w:rFonts w:ascii="Times New Roman" w:hAnsi="Times New Roman"/>
        </w:rPr>
      </w:pPr>
      <w:r>
        <w:rPr>
          <w:rFonts w:ascii="Times New Roman" w:hAnsi="Times New Roman"/>
        </w:rPr>
        <w:t>2.5.2.</w:t>
      </w:r>
      <w:r w:rsidRPr="00111B2A">
        <w:rPr>
          <w:rFonts w:ascii="Times New Roman" w:hAnsi="Times New Roman"/>
        </w:rPr>
        <w:t>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8E5AB5" w:rsidRDefault="008E5AB5" w:rsidP="008E5AB5">
      <w:pPr>
        <w:pStyle w:val="30"/>
        <w:numPr>
          <w:ilvl w:val="0"/>
          <w:numId w:val="0"/>
        </w:numPr>
      </w:pPr>
      <w:r>
        <w:t xml:space="preserve">2.5.3. </w:t>
      </w:r>
      <w:r w:rsidRPr="00111B2A">
        <w:t>Рекреационные зоны формируются на землях общего пользования (парки, городские сады, скверы, бульвары городские леса, лесопарки и другие озелененные территории общего пользования).</w:t>
      </w:r>
    </w:p>
    <w:p w:rsidR="008E5AB5" w:rsidRDefault="008E5AB5" w:rsidP="008E5AB5">
      <w:pPr>
        <w:pStyle w:val="30"/>
        <w:numPr>
          <w:ilvl w:val="0"/>
          <w:numId w:val="0"/>
        </w:numPr>
      </w:pPr>
      <w:r>
        <w:t xml:space="preserve">2.5.4. </w:t>
      </w:r>
      <w:r w:rsidRPr="00111B2A">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8E5AB5" w:rsidRDefault="008E5AB5" w:rsidP="008E5AB5">
      <w:pPr>
        <w:pStyle w:val="30"/>
        <w:numPr>
          <w:ilvl w:val="0"/>
          <w:numId w:val="0"/>
        </w:numPr>
      </w:pPr>
      <w:r>
        <w:t>2.5.5.</w:t>
      </w:r>
      <w:r w:rsidRPr="00111B2A">
        <w:t>Рекреационные зоны необходимо формировать во взаимосвязи с пригородными зелеными зонами, землями сельскохозяйственного назначения, создавая взаимоувязанный природный комплекс городов и их зеленой зоны.</w:t>
      </w:r>
    </w:p>
    <w:p w:rsidR="008E5AB5" w:rsidRPr="00111B2A" w:rsidRDefault="008E5AB5" w:rsidP="009E14AD">
      <w:pPr>
        <w:pStyle w:val="30"/>
        <w:numPr>
          <w:ilvl w:val="2"/>
          <w:numId w:val="188"/>
        </w:numPr>
        <w:ind w:left="0" w:firstLine="0"/>
        <w:rPr>
          <w:szCs w:val="24"/>
        </w:rPr>
      </w:pPr>
      <w:r w:rsidRPr="00111B2A">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proofErr w:type="spellStart"/>
      <w:r w:rsidRPr="00111B2A">
        <w:t>ненарушение</w:t>
      </w:r>
      <w:proofErr w:type="spellEnd"/>
      <w:r w:rsidRPr="00111B2A">
        <w:t xml:space="preserve"> природного, естественного характера ландшафта; для малых объектов рекреации (скверы, бульвары, сады</w:t>
      </w:r>
      <w:r w:rsidRPr="00111B2A">
        <w:rPr>
          <w:szCs w:val="24"/>
        </w:rPr>
        <w:t>) – активный уход за насаждениями; для всех видов рекреации – защита от высоких техногенных и рекреационных нагрузок города.</w:t>
      </w:r>
    </w:p>
    <w:p w:rsidR="008E5AB5" w:rsidRPr="00111B2A" w:rsidRDefault="009E14AD" w:rsidP="009E14AD">
      <w:pPr>
        <w:pStyle w:val="30"/>
        <w:numPr>
          <w:ilvl w:val="0"/>
          <w:numId w:val="0"/>
        </w:numPr>
        <w:rPr>
          <w:szCs w:val="24"/>
        </w:rPr>
      </w:pPr>
      <w:r>
        <w:rPr>
          <w:szCs w:val="24"/>
        </w:rPr>
        <w:t xml:space="preserve"> 2.5.7.</w:t>
      </w:r>
      <w:r w:rsidR="008E5AB5" w:rsidRPr="00111B2A">
        <w:rPr>
          <w:szCs w:val="24"/>
        </w:rPr>
        <w:t>При реконструкции объектов рекреации следует предусматривать:</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парков и садов: реконструкция планировочной структуры (например, изменение плотности дорожно-</w:t>
      </w:r>
      <w:proofErr w:type="spellStart"/>
      <w:r w:rsidRPr="00111B2A">
        <w:rPr>
          <w:rFonts w:ascii="Times New Roman" w:hAnsi="Times New Roman"/>
          <w:sz w:val="24"/>
          <w:szCs w:val="24"/>
        </w:rPr>
        <w:t>тропиночной</w:t>
      </w:r>
      <w:proofErr w:type="spellEnd"/>
      <w:r w:rsidRPr="00111B2A">
        <w:rPr>
          <w:rFonts w:ascii="Times New Roman" w:hAnsi="Times New Roman"/>
          <w:sz w:val="24"/>
          <w:szCs w:val="24"/>
        </w:rPr>
        <w:t xml:space="preserve"> сети), </w:t>
      </w:r>
      <w:proofErr w:type="spellStart"/>
      <w:r w:rsidRPr="00111B2A">
        <w:rPr>
          <w:rFonts w:ascii="Times New Roman" w:hAnsi="Times New Roman"/>
          <w:sz w:val="24"/>
          <w:szCs w:val="24"/>
        </w:rPr>
        <w:t>разреживание</w:t>
      </w:r>
      <w:proofErr w:type="spellEnd"/>
      <w:r w:rsidRPr="00111B2A">
        <w:rPr>
          <w:rFonts w:ascii="Times New Roman" w:hAnsi="Times New Roman"/>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E5AB5" w:rsidRPr="00111B2A" w:rsidRDefault="009E14AD" w:rsidP="008E5AB5">
      <w:pPr>
        <w:pStyle w:val="30"/>
        <w:numPr>
          <w:ilvl w:val="0"/>
          <w:numId w:val="0"/>
        </w:numPr>
      </w:pPr>
      <w:r>
        <w:rPr>
          <w:szCs w:val="24"/>
        </w:rPr>
        <w:t xml:space="preserve">2.5.8 </w:t>
      </w:r>
      <w:r w:rsidR="008E5AB5">
        <w:rPr>
          <w:szCs w:val="24"/>
        </w:rPr>
        <w:t>.</w:t>
      </w:r>
      <w:r w:rsidR="008E5AB5" w:rsidRPr="00111B2A">
        <w:rPr>
          <w:szCs w:val="24"/>
        </w:rPr>
        <w:t>Проектирование инженерных коммуникаций на территориях рекреационного назначения следует</w:t>
      </w:r>
      <w:r w:rsidR="008E5AB5" w:rsidRPr="00111B2A">
        <w:t xml:space="preserve"> вести с учетом экологических особенностей территории, преимущественно в проходных коллекторах или в обход объекта рекреации.</w:t>
      </w:r>
    </w:p>
    <w:p w:rsidR="008E5AB5" w:rsidRPr="00A71B59" w:rsidRDefault="009E14AD" w:rsidP="009E14AD">
      <w:pPr>
        <w:pStyle w:val="30"/>
        <w:numPr>
          <w:ilvl w:val="0"/>
          <w:numId w:val="0"/>
        </w:numPr>
      </w:pPr>
      <w:r>
        <w:t xml:space="preserve">2.5.9. </w:t>
      </w:r>
      <w:r w:rsidR="008E5AB5" w:rsidRPr="00111B2A">
        <w:t>Размещение сооружений на территории рекреационных зон и природного комплекса не должно нарушать условия инсоляции участка, ухудшать визуальное восприятие среды.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9E14AD" w:rsidRDefault="009E14AD" w:rsidP="008E5AB5">
      <w:pPr>
        <w:pStyle w:val="20"/>
        <w:numPr>
          <w:ilvl w:val="0"/>
          <w:numId w:val="0"/>
        </w:numPr>
        <w:jc w:val="center"/>
      </w:pPr>
    </w:p>
    <w:p w:rsidR="00A77184" w:rsidRPr="00204D3A" w:rsidRDefault="00204D3A" w:rsidP="008E5AB5">
      <w:pPr>
        <w:pStyle w:val="20"/>
        <w:numPr>
          <w:ilvl w:val="0"/>
          <w:numId w:val="0"/>
        </w:numPr>
        <w:jc w:val="center"/>
      </w:pPr>
      <w:r w:rsidRPr="00204D3A">
        <w:lastRenderedPageBreak/>
        <w:t>Озелененные территории общего пользования</w:t>
      </w:r>
    </w:p>
    <w:p w:rsidR="00A77184" w:rsidRPr="00204D3A" w:rsidRDefault="00A77184" w:rsidP="00A77184">
      <w:pPr>
        <w:ind w:firstLine="709"/>
        <w:jc w:val="center"/>
        <w:outlineLvl w:val="0"/>
        <w:rPr>
          <w:rFonts w:ascii="Times New Roman" w:hAnsi="Times New Roman"/>
        </w:rPr>
      </w:pPr>
    </w:p>
    <w:p w:rsidR="00A77184" w:rsidRPr="00204D3A" w:rsidRDefault="00A77184" w:rsidP="007D2A2A">
      <w:pPr>
        <w:pStyle w:val="30"/>
        <w:numPr>
          <w:ilvl w:val="2"/>
          <w:numId w:val="174"/>
        </w:numPr>
        <w:ind w:left="0" w:firstLine="0"/>
        <w:rPr>
          <w:color w:val="000000"/>
        </w:rPr>
      </w:pPr>
      <w:r w:rsidRPr="00204D3A">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A77184" w:rsidRPr="00204D3A" w:rsidRDefault="00A77184" w:rsidP="00A77184">
      <w:pPr>
        <w:ind w:firstLine="540"/>
        <w:jc w:val="both"/>
        <w:rPr>
          <w:rFonts w:ascii="Times New Roman" w:hAnsi="Times New Roman"/>
        </w:rPr>
      </w:pPr>
      <w:r w:rsidRPr="00204D3A">
        <w:rPr>
          <w:rFonts w:ascii="Times New Roman" w:hAnsi="Times New Roman"/>
        </w:rPr>
        <w:t>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w:t>
      </w:r>
    </w:p>
    <w:p w:rsidR="00A77184" w:rsidRPr="00204D3A" w:rsidRDefault="008E5AB5" w:rsidP="008E5AB5">
      <w:pPr>
        <w:pStyle w:val="30"/>
        <w:numPr>
          <w:ilvl w:val="0"/>
          <w:numId w:val="0"/>
        </w:numPr>
      </w:pPr>
      <w:r>
        <w:t xml:space="preserve">2.5.13. </w:t>
      </w:r>
      <w:r w:rsidR="00A77184" w:rsidRPr="00204D3A">
        <w:t xml:space="preserve">Площадь озелененных территорий общего пользования - парков, садов, бульваров, скверов, размещаемых на селитебной территории поселений, следует определять </w:t>
      </w:r>
      <w:r w:rsidR="00CD4CC3" w:rsidRPr="00204D3A">
        <w:t>в соответствии с нормативными требованиями Основной части настоящих Нормативов</w:t>
      </w:r>
      <w:r w:rsidR="00A77184" w:rsidRPr="00204D3A">
        <w:t>.</w:t>
      </w:r>
    </w:p>
    <w:p w:rsidR="00A77184" w:rsidRPr="00204D3A" w:rsidRDefault="00A77184" w:rsidP="00A77184">
      <w:pPr>
        <w:autoSpaceDE w:val="0"/>
        <w:autoSpaceDN w:val="0"/>
        <w:adjustRightInd w:val="0"/>
        <w:ind w:firstLine="540"/>
        <w:jc w:val="both"/>
        <w:rPr>
          <w:rFonts w:ascii="Times New Roman" w:hAnsi="Times New Roman"/>
          <w:i/>
        </w:rPr>
      </w:pPr>
      <w:r w:rsidRPr="00204D3A">
        <w:rPr>
          <w:rFonts w:ascii="Times New Roman" w:hAnsi="Times New Roman"/>
          <w:i/>
        </w:rPr>
        <w:t>Примечания:</w:t>
      </w:r>
    </w:p>
    <w:p w:rsidR="00A77184" w:rsidRPr="00204D3A" w:rsidRDefault="00A77184" w:rsidP="00A77184">
      <w:pPr>
        <w:ind w:firstLine="540"/>
        <w:jc w:val="both"/>
        <w:rPr>
          <w:rFonts w:ascii="Times New Roman" w:hAnsi="Times New Roman"/>
        </w:rPr>
      </w:pPr>
      <w:r w:rsidRPr="00204D3A">
        <w:rPr>
          <w:rFonts w:ascii="Times New Roman" w:hAnsi="Times New Roman"/>
        </w:rPr>
        <w:t>На территориях сельских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A77184" w:rsidRPr="00204D3A" w:rsidRDefault="00A77184" w:rsidP="007D2A2A">
      <w:pPr>
        <w:pStyle w:val="30"/>
        <w:numPr>
          <w:ilvl w:val="2"/>
          <w:numId w:val="174"/>
        </w:numPr>
        <w:ind w:left="142" w:firstLine="0"/>
      </w:pPr>
      <w:r w:rsidRPr="00204D3A">
        <w:t xml:space="preserve">На озелененных территориях нормируются: </w:t>
      </w:r>
    </w:p>
    <w:p w:rsidR="00A77184" w:rsidRPr="00204D3A" w:rsidRDefault="00A77184" w:rsidP="007D2A2A">
      <w:pPr>
        <w:pStyle w:val="af2"/>
        <w:numPr>
          <w:ilvl w:val="0"/>
          <w:numId w:val="156"/>
        </w:numPr>
        <w:ind w:left="567"/>
        <w:jc w:val="both"/>
        <w:rPr>
          <w:rFonts w:ascii="Times New Roman" w:hAnsi="Times New Roman"/>
          <w:sz w:val="24"/>
          <w:szCs w:val="24"/>
        </w:rPr>
      </w:pPr>
      <w:r w:rsidRPr="00204D3A">
        <w:rPr>
          <w:rFonts w:ascii="Times New Roman" w:hAnsi="Times New Roman"/>
          <w:sz w:val="24"/>
          <w:szCs w:val="24"/>
        </w:rPr>
        <w:t xml:space="preserve">соотношение территорий, занятых зелеными насаждениями, элементами благоустройства, сооружениями и застройкой; </w:t>
      </w:r>
    </w:p>
    <w:p w:rsidR="00A77184" w:rsidRPr="00204D3A" w:rsidRDefault="00A77184" w:rsidP="007D2A2A">
      <w:pPr>
        <w:pStyle w:val="af2"/>
        <w:numPr>
          <w:ilvl w:val="0"/>
          <w:numId w:val="156"/>
        </w:numPr>
        <w:ind w:left="567"/>
        <w:jc w:val="both"/>
        <w:rPr>
          <w:rFonts w:ascii="Times New Roman" w:hAnsi="Times New Roman"/>
          <w:sz w:val="24"/>
          <w:szCs w:val="24"/>
        </w:rPr>
      </w:pPr>
      <w:r w:rsidRPr="00204D3A">
        <w:rPr>
          <w:rFonts w:ascii="Times New Roman" w:hAnsi="Times New Roman"/>
          <w:sz w:val="24"/>
          <w:szCs w:val="24"/>
        </w:rPr>
        <w:t xml:space="preserve">габариты допускаемой застройки и ее назначение; </w:t>
      </w:r>
    </w:p>
    <w:p w:rsidR="00A77184" w:rsidRPr="00204D3A" w:rsidRDefault="00A77184" w:rsidP="007D2A2A">
      <w:pPr>
        <w:pStyle w:val="af2"/>
        <w:numPr>
          <w:ilvl w:val="0"/>
          <w:numId w:val="156"/>
        </w:numPr>
        <w:spacing w:after="0"/>
        <w:ind w:left="567"/>
        <w:jc w:val="both"/>
        <w:rPr>
          <w:rFonts w:ascii="Times New Roman" w:hAnsi="Times New Roman"/>
          <w:sz w:val="24"/>
          <w:szCs w:val="24"/>
        </w:rPr>
      </w:pPr>
      <w:r w:rsidRPr="00204D3A">
        <w:rPr>
          <w:rFonts w:ascii="Times New Roman" w:hAnsi="Times New Roman"/>
          <w:sz w:val="24"/>
          <w:szCs w:val="24"/>
        </w:rPr>
        <w:t xml:space="preserve">расстояния от зеленых насаждений до зданий, сооружений, коммуникаций. </w:t>
      </w:r>
    </w:p>
    <w:p w:rsidR="00A77184" w:rsidRPr="00204D3A" w:rsidRDefault="008E5AB5" w:rsidP="008E5AB5">
      <w:pPr>
        <w:pStyle w:val="30"/>
        <w:numPr>
          <w:ilvl w:val="0"/>
          <w:numId w:val="0"/>
        </w:numPr>
        <w:rPr>
          <w:color w:val="000000"/>
        </w:rPr>
      </w:pPr>
      <w:r>
        <w:t xml:space="preserve">2.5.14. </w:t>
      </w:r>
      <w:r w:rsidR="00A77184" w:rsidRPr="00204D3A">
        <w:t xml:space="preserve">В структуре озелененных территорий общего пользования крупные парки и лесопарки шириной </w:t>
      </w:r>
      <w:smartTag w:uri="urn:schemas-microsoft-com:office:smarttags" w:element="metricconverter">
        <w:smartTagPr>
          <w:attr w:name="ProductID" w:val="0,5 км"/>
        </w:smartTagPr>
        <w:r w:rsidR="00A77184" w:rsidRPr="00204D3A">
          <w:t>0,5 км</w:t>
        </w:r>
      </w:smartTag>
      <w:r w:rsidR="00A77184" w:rsidRPr="00204D3A">
        <w:t xml:space="preserve"> и более должны составлять не менее 10 %.</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луга и т. п., имеющие </w:t>
      </w:r>
      <w:proofErr w:type="spellStart"/>
      <w:r w:rsidRPr="00204D3A">
        <w:rPr>
          <w:rFonts w:ascii="Times New Roman" w:hAnsi="Times New Roman"/>
        </w:rPr>
        <w:t>средоохранное</w:t>
      </w:r>
      <w:proofErr w:type="spellEnd"/>
      <w:r w:rsidRPr="00204D3A">
        <w:rPr>
          <w:rFonts w:ascii="Times New Roman" w:hAnsi="Times New Roman"/>
        </w:rPr>
        <w:t xml:space="preserve"> и </w:t>
      </w:r>
      <w:proofErr w:type="spellStart"/>
      <w:r w:rsidRPr="00204D3A">
        <w:rPr>
          <w:rFonts w:ascii="Times New Roman" w:hAnsi="Times New Roman"/>
        </w:rPr>
        <w:t>средоформирующее</w:t>
      </w:r>
      <w:proofErr w:type="spellEnd"/>
      <w:r w:rsidRPr="00204D3A">
        <w:rPr>
          <w:rFonts w:ascii="Times New Roman" w:hAnsi="Times New Roman"/>
        </w:rPr>
        <w:t xml:space="preserve"> значение. </w:t>
      </w:r>
    </w:p>
    <w:p w:rsidR="00A77184" w:rsidRPr="00204D3A" w:rsidRDefault="00A77184" w:rsidP="007D2A2A">
      <w:pPr>
        <w:pStyle w:val="30"/>
        <w:numPr>
          <w:ilvl w:val="2"/>
          <w:numId w:val="174"/>
        </w:numPr>
        <w:ind w:left="0" w:firstLine="0"/>
      </w:pPr>
      <w:r w:rsidRPr="00204D3A">
        <w:t>Минимальные размеры площади принимаются, га:</w:t>
      </w:r>
    </w:p>
    <w:p w:rsidR="00A77184" w:rsidRPr="00204D3A" w:rsidRDefault="00A77184" w:rsidP="00A77184">
      <w:pPr>
        <w:ind w:firstLine="540"/>
        <w:jc w:val="both"/>
        <w:rPr>
          <w:rFonts w:ascii="Times New Roman" w:hAnsi="Times New Roman"/>
        </w:rPr>
      </w:pPr>
      <w:r w:rsidRPr="00204D3A">
        <w:rPr>
          <w:rFonts w:ascii="Times New Roman" w:hAnsi="Times New Roman"/>
        </w:rPr>
        <w:t>- парков - 15;</w:t>
      </w:r>
    </w:p>
    <w:p w:rsidR="00A77184" w:rsidRPr="00204D3A" w:rsidRDefault="00A77184" w:rsidP="00A77184">
      <w:pPr>
        <w:ind w:firstLine="540"/>
        <w:jc w:val="both"/>
        <w:rPr>
          <w:rFonts w:ascii="Times New Roman" w:hAnsi="Times New Roman"/>
        </w:rPr>
      </w:pPr>
      <w:r w:rsidRPr="00204D3A">
        <w:rPr>
          <w:rFonts w:ascii="Times New Roman" w:hAnsi="Times New Roman"/>
        </w:rPr>
        <w:t>- парков планировочных районов - 10;</w:t>
      </w:r>
    </w:p>
    <w:p w:rsidR="00A77184" w:rsidRPr="00204D3A" w:rsidRDefault="00A77184" w:rsidP="00A77184">
      <w:pPr>
        <w:ind w:firstLine="540"/>
        <w:jc w:val="both"/>
        <w:rPr>
          <w:rFonts w:ascii="Times New Roman" w:hAnsi="Times New Roman"/>
        </w:rPr>
      </w:pPr>
      <w:r w:rsidRPr="00204D3A">
        <w:rPr>
          <w:rFonts w:ascii="Times New Roman" w:hAnsi="Times New Roman"/>
        </w:rPr>
        <w:t>- садов жилых зон - 3;</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скверов - 0,5. </w:t>
      </w:r>
    </w:p>
    <w:p w:rsidR="00A77184" w:rsidRPr="00204D3A" w:rsidRDefault="00A77184" w:rsidP="00A77184">
      <w:pPr>
        <w:ind w:firstLine="540"/>
        <w:jc w:val="both"/>
        <w:rPr>
          <w:rFonts w:ascii="Times New Roman" w:hAnsi="Times New Roman"/>
        </w:rPr>
      </w:pPr>
      <w:r w:rsidRPr="00204D3A">
        <w:rPr>
          <w:rFonts w:ascii="Times New Roman" w:hAnsi="Times New Roman"/>
        </w:rPr>
        <w:t>Для условий реконструкции указанные размеры могут быть уменьшены.</w:t>
      </w:r>
    </w:p>
    <w:p w:rsidR="00A77184" w:rsidRPr="00204D3A" w:rsidRDefault="00A77184" w:rsidP="00A77184">
      <w:pPr>
        <w:ind w:firstLine="540"/>
        <w:jc w:val="both"/>
        <w:rPr>
          <w:rFonts w:ascii="Times New Roman" w:hAnsi="Times New Roman"/>
        </w:rPr>
      </w:pPr>
      <w:r w:rsidRPr="00204D3A">
        <w:rPr>
          <w:rFonts w:ascii="Times New Roman" w:hAnsi="Times New Roman"/>
        </w:rPr>
        <w:t>В общем балансе территории парков и садов площадь озелененных территорий следует принимать не менее 70 %.</w:t>
      </w:r>
    </w:p>
    <w:p w:rsidR="00A77184" w:rsidRPr="00204D3A" w:rsidRDefault="00A77184" w:rsidP="007D2A2A">
      <w:pPr>
        <w:pStyle w:val="30"/>
        <w:numPr>
          <w:ilvl w:val="2"/>
          <w:numId w:val="174"/>
        </w:numPr>
        <w:ind w:left="0" w:firstLine="0"/>
      </w:pPr>
      <w:r w:rsidRPr="00204D3A">
        <w:t>Парк – озелененная территория, предназначенная для периодического массового отдыха, развлечения, активного и тихого отдыха, устройства аттра</w:t>
      </w:r>
      <w:r w:rsidR="00204D3A" w:rsidRPr="00204D3A">
        <w:t>кционов для взрослых и детей.</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На территории парка разрешается строительство зданий для обслуживания посетителей и эксплуатации парка, высота которых не превышает </w:t>
      </w:r>
      <w:smartTag w:uri="urn:schemas-microsoft-com:office:smarttags" w:element="metricconverter">
        <w:smartTagPr>
          <w:attr w:name="ProductID" w:val="8 м"/>
        </w:smartTagPr>
        <w:r w:rsidRPr="00204D3A">
          <w:rPr>
            <w:rFonts w:ascii="Times New Roman" w:hAnsi="Times New Roman"/>
          </w:rPr>
          <w:t>8 м</w:t>
        </w:r>
      </w:smartTag>
      <w:r w:rsidRPr="00204D3A">
        <w:rPr>
          <w:rFonts w:ascii="Times New Roman" w:hAnsi="Times New Roman"/>
        </w:rPr>
        <w:t>; высота парковых сооружений – аттракционов – не ограничивается. Площадь застройки не должна превышать 7% территории парка.</w:t>
      </w:r>
    </w:p>
    <w:p w:rsidR="00A77184" w:rsidRPr="00204D3A" w:rsidRDefault="00A77184" w:rsidP="007D2A2A">
      <w:pPr>
        <w:pStyle w:val="30"/>
        <w:numPr>
          <w:ilvl w:val="2"/>
          <w:numId w:val="174"/>
        </w:numPr>
        <w:ind w:left="0" w:firstLine="0"/>
      </w:pPr>
      <w:r w:rsidRPr="00204D3A">
        <w:t>Соотношение элементов территории парка следует принимать, % от общей площади парка:</w:t>
      </w:r>
    </w:p>
    <w:p w:rsidR="00A77184" w:rsidRPr="00204D3A" w:rsidRDefault="00A77184" w:rsidP="00A77184">
      <w:pPr>
        <w:ind w:firstLine="540"/>
        <w:jc w:val="both"/>
        <w:rPr>
          <w:rFonts w:ascii="Times New Roman" w:hAnsi="Times New Roman"/>
        </w:rPr>
      </w:pPr>
      <w:r w:rsidRPr="00204D3A">
        <w:rPr>
          <w:rFonts w:ascii="Times New Roman" w:hAnsi="Times New Roman"/>
        </w:rPr>
        <w:t>- территории зеленых насаждений и водоемов – не менее 70;</w:t>
      </w:r>
    </w:p>
    <w:p w:rsidR="00A77184" w:rsidRPr="00204D3A" w:rsidRDefault="00A77184" w:rsidP="00A77184">
      <w:pPr>
        <w:ind w:firstLine="540"/>
        <w:jc w:val="both"/>
        <w:rPr>
          <w:rFonts w:ascii="Times New Roman" w:hAnsi="Times New Roman"/>
        </w:rPr>
      </w:pPr>
      <w:r w:rsidRPr="00204D3A">
        <w:rPr>
          <w:rFonts w:ascii="Times New Roman" w:hAnsi="Times New Roman"/>
        </w:rPr>
        <w:t>- аллеи, дорожки, площадки – 25-28;</w:t>
      </w:r>
    </w:p>
    <w:p w:rsidR="00A77184" w:rsidRPr="00204D3A" w:rsidRDefault="00A77184" w:rsidP="00A77184">
      <w:pPr>
        <w:ind w:firstLine="540"/>
        <w:jc w:val="both"/>
        <w:rPr>
          <w:rFonts w:ascii="Times New Roman" w:hAnsi="Times New Roman"/>
        </w:rPr>
      </w:pPr>
      <w:r w:rsidRPr="00204D3A">
        <w:rPr>
          <w:rFonts w:ascii="Times New Roman" w:hAnsi="Times New Roman"/>
        </w:rPr>
        <w:t>- здания и сооружения – 5-7.</w:t>
      </w:r>
    </w:p>
    <w:p w:rsidR="00A77184" w:rsidRPr="00204D3A" w:rsidRDefault="00A77184" w:rsidP="007D2A2A">
      <w:pPr>
        <w:pStyle w:val="30"/>
        <w:numPr>
          <w:ilvl w:val="2"/>
          <w:numId w:val="174"/>
        </w:numPr>
        <w:ind w:left="0" w:firstLine="0"/>
      </w:pPr>
      <w:r w:rsidRPr="00204D3A">
        <w:t>Функциональная организация территории парка включает следующие зоны с преобладающим видом использования, % от общей пощади парка:</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культурно-просветительских мероприятий – 3-8;</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массовых мероприятий (зрелищ, аттракционов и др.) – 5-17;</w:t>
      </w:r>
    </w:p>
    <w:p w:rsidR="00A77184" w:rsidRPr="00204D3A" w:rsidRDefault="00A77184" w:rsidP="00A77184">
      <w:pPr>
        <w:ind w:firstLine="709"/>
        <w:jc w:val="both"/>
        <w:rPr>
          <w:rFonts w:ascii="Times New Roman" w:hAnsi="Times New Roman"/>
        </w:rPr>
      </w:pPr>
      <w:r w:rsidRPr="00204D3A">
        <w:rPr>
          <w:rFonts w:ascii="Times New Roman" w:hAnsi="Times New Roman"/>
        </w:rPr>
        <w:lastRenderedPageBreak/>
        <w:t>- зона физкультурно-оздоровительных мероприятий – 10-20;</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отдыха детей – 5-10;</w:t>
      </w:r>
    </w:p>
    <w:p w:rsidR="00A77184" w:rsidRPr="00204D3A" w:rsidRDefault="00A77184" w:rsidP="00A77184">
      <w:pPr>
        <w:ind w:firstLine="709"/>
        <w:jc w:val="both"/>
        <w:rPr>
          <w:rFonts w:ascii="Times New Roman" w:hAnsi="Times New Roman"/>
        </w:rPr>
      </w:pPr>
      <w:r w:rsidRPr="00204D3A">
        <w:rPr>
          <w:rFonts w:ascii="Times New Roman" w:hAnsi="Times New Roman"/>
        </w:rPr>
        <w:t>- прогулочная зона – 40-75;</w:t>
      </w:r>
    </w:p>
    <w:p w:rsidR="00A77184" w:rsidRPr="00204D3A" w:rsidRDefault="00A77184" w:rsidP="00A77184">
      <w:pPr>
        <w:ind w:firstLine="709"/>
        <w:jc w:val="both"/>
        <w:rPr>
          <w:rFonts w:ascii="Times New Roman" w:hAnsi="Times New Roman"/>
        </w:rPr>
      </w:pPr>
      <w:r w:rsidRPr="00204D3A">
        <w:rPr>
          <w:rFonts w:ascii="Times New Roman" w:hAnsi="Times New Roman"/>
        </w:rPr>
        <w:t>- хозяйственная зона – 2-5.</w:t>
      </w:r>
    </w:p>
    <w:p w:rsidR="00A77184" w:rsidRPr="00204D3A" w:rsidRDefault="00A77184" w:rsidP="007D2A2A">
      <w:pPr>
        <w:pStyle w:val="30"/>
        <w:numPr>
          <w:ilvl w:val="2"/>
          <w:numId w:val="174"/>
        </w:numPr>
        <w:ind w:left="0" w:firstLine="0"/>
      </w:pPr>
      <w:r w:rsidRPr="00204D3A">
        <w:t>Радиус доступности должен составлять:</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 для парков планировочных районов - не более 15 мин или </w:t>
      </w:r>
      <w:smartTag w:uri="urn:schemas-microsoft-com:office:smarttags" w:element="metricconverter">
        <w:smartTagPr>
          <w:attr w:name="ProductID" w:val="1200 м"/>
        </w:smartTagPr>
        <w:r w:rsidRPr="00204D3A">
          <w:rPr>
            <w:rFonts w:ascii="Times New Roman" w:hAnsi="Times New Roman"/>
          </w:rPr>
          <w:t>1200 м</w:t>
        </w:r>
      </w:smartTag>
      <w:r w:rsidRPr="00204D3A">
        <w:rPr>
          <w:rFonts w:ascii="Times New Roman" w:hAnsi="Times New Roman"/>
        </w:rPr>
        <w:t>.</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Расстояние между жилой застройкой и ближним краем паркового массива следует принимать не менее </w:t>
      </w:r>
      <w:smartTag w:uri="urn:schemas-microsoft-com:office:smarttags" w:element="metricconverter">
        <w:smartTagPr>
          <w:attr w:name="ProductID" w:val="30 м"/>
        </w:smartTagPr>
        <w:r w:rsidRPr="00204D3A">
          <w:rPr>
            <w:rFonts w:ascii="Times New Roman" w:hAnsi="Times New Roman"/>
          </w:rPr>
          <w:t>30 м</w:t>
        </w:r>
      </w:smartTag>
      <w:r w:rsidRPr="00204D3A">
        <w:rPr>
          <w:rFonts w:ascii="Times New Roman" w:hAnsi="Times New Roman"/>
        </w:rPr>
        <w:t xml:space="preserve">. </w:t>
      </w:r>
    </w:p>
    <w:p w:rsidR="00A77184" w:rsidRPr="00204D3A" w:rsidRDefault="00A77184" w:rsidP="007D2A2A">
      <w:pPr>
        <w:pStyle w:val="30"/>
        <w:numPr>
          <w:ilvl w:val="2"/>
          <w:numId w:val="174"/>
        </w:numPr>
        <w:ind w:left="0" w:firstLine="0"/>
      </w:pPr>
      <w:r w:rsidRPr="00204D3A">
        <w:t xml:space="preserve">Для лучшего использования парков в зимний период учреждения круглогодичного </w:t>
      </w:r>
      <w:proofErr w:type="spellStart"/>
      <w:r w:rsidRPr="00204D3A">
        <w:t>фунционирования</w:t>
      </w:r>
      <w:proofErr w:type="spellEnd"/>
      <w:r w:rsidRPr="00204D3A">
        <w:t xml:space="preserve"> (культурно-просветительские, зрелищные, пункты проката и питания) следует размещать вблизи основных входов. Расстояния между входами в парк следует принимать не более </w:t>
      </w:r>
      <w:smartTag w:uri="urn:schemas-microsoft-com:office:smarttags" w:element="metricconverter">
        <w:smartTagPr>
          <w:attr w:name="ProductID" w:val="500 м"/>
        </w:smartTagPr>
        <w:r w:rsidRPr="00204D3A">
          <w:t>500 м</w:t>
        </w:r>
      </w:smartTag>
      <w:r w:rsidRPr="00204D3A">
        <w:t xml:space="preserve">. площадь хозяйственного двора определяется по единовременной нагрузке на парк из расчета 0,2 </w:t>
      </w:r>
      <w:proofErr w:type="spellStart"/>
      <w:r w:rsidRPr="00204D3A">
        <w:t>кв.м</w:t>
      </w:r>
      <w:proofErr w:type="spellEnd"/>
      <w:r w:rsidRPr="00204D3A">
        <w:t>. на посетителя.</w:t>
      </w:r>
    </w:p>
    <w:p w:rsidR="00A77184" w:rsidRPr="00204D3A" w:rsidRDefault="00A77184" w:rsidP="007D2A2A">
      <w:pPr>
        <w:pStyle w:val="30"/>
        <w:numPr>
          <w:ilvl w:val="2"/>
          <w:numId w:val="174"/>
        </w:numPr>
        <w:ind w:left="0" w:firstLine="0"/>
      </w:pPr>
      <w:r w:rsidRPr="00204D3A">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
        </w:smartTagPr>
        <w:r w:rsidRPr="00204D3A">
          <w:t>400 м</w:t>
        </w:r>
      </w:smartTag>
      <w:r w:rsidRPr="00204D3A">
        <w:t xml:space="preserve"> от входа и проектировать из расчета не менее 10 </w:t>
      </w:r>
      <w:proofErr w:type="spellStart"/>
      <w:r w:rsidRPr="00204D3A">
        <w:t>машино</w:t>
      </w:r>
      <w:proofErr w:type="spellEnd"/>
      <w:r w:rsidRPr="00204D3A">
        <w:t>-мест на 100 единовременных посетителей. Размеры земельных участков автостоянок на одно место следует принимать:</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для легковых автомобилей – </w:t>
      </w:r>
      <w:smartTag w:uri="urn:schemas-microsoft-com:office:smarttags" w:element="metricconverter">
        <w:smartTagPr>
          <w:attr w:name="ProductID" w:val="25 м2"/>
        </w:smartTagPr>
        <w:r w:rsidRPr="00204D3A">
          <w:rPr>
            <w:rFonts w:ascii="Times New Roman" w:hAnsi="Times New Roman"/>
          </w:rPr>
          <w:t>25 м</w:t>
        </w:r>
        <w:r w:rsidRPr="00204D3A">
          <w:rPr>
            <w:rFonts w:ascii="Times New Roman" w:hAnsi="Times New Roman"/>
            <w:vertAlign w:val="superscript"/>
          </w:rPr>
          <w:t>2</w:t>
        </w:r>
      </w:smartTag>
      <w:r w:rsidRPr="00204D3A">
        <w:rPr>
          <w:rFonts w:ascii="Times New Roman" w:hAnsi="Times New Roman"/>
        </w:rPr>
        <w:t>;</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автобусов – </w:t>
      </w:r>
      <w:smartTag w:uri="urn:schemas-microsoft-com:office:smarttags" w:element="metricconverter">
        <w:smartTagPr>
          <w:attr w:name="ProductID" w:val="40 м2"/>
        </w:smartTagPr>
        <w:r w:rsidRPr="00204D3A">
          <w:rPr>
            <w:rFonts w:ascii="Times New Roman" w:hAnsi="Times New Roman"/>
          </w:rPr>
          <w:t>40 м</w:t>
        </w:r>
        <w:r w:rsidRPr="00204D3A">
          <w:rPr>
            <w:rFonts w:ascii="Times New Roman" w:hAnsi="Times New Roman"/>
            <w:vertAlign w:val="superscript"/>
          </w:rPr>
          <w:t>2</w:t>
        </w:r>
      </w:smartTag>
      <w:r w:rsidRPr="00204D3A">
        <w:rPr>
          <w:rFonts w:ascii="Times New Roman" w:hAnsi="Times New Roman"/>
        </w:rPr>
        <w:t>;</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для велосипедов – </w:t>
      </w:r>
      <w:smartTag w:uri="urn:schemas-microsoft-com:office:smarttags" w:element="metricconverter">
        <w:smartTagPr>
          <w:attr w:name="ProductID" w:val="0,9 м2"/>
        </w:smartTagPr>
        <w:r w:rsidRPr="00204D3A">
          <w:rPr>
            <w:rFonts w:ascii="Times New Roman" w:hAnsi="Times New Roman"/>
          </w:rPr>
          <w:t>0,9 м</w:t>
        </w:r>
        <w:r w:rsidRPr="00204D3A">
          <w:rPr>
            <w:rFonts w:ascii="Times New Roman" w:hAnsi="Times New Roman"/>
            <w:vertAlign w:val="superscript"/>
          </w:rPr>
          <w:t>2</w:t>
        </w:r>
      </w:smartTag>
      <w:r w:rsidRPr="00204D3A">
        <w:rPr>
          <w:rFonts w:ascii="Times New Roman" w:hAnsi="Times New Roman"/>
        </w:rPr>
        <w:t xml:space="preserve">. </w:t>
      </w:r>
    </w:p>
    <w:p w:rsidR="00A77184" w:rsidRPr="00204D3A" w:rsidRDefault="00A77184" w:rsidP="00A77184">
      <w:pPr>
        <w:ind w:firstLine="709"/>
        <w:jc w:val="both"/>
        <w:rPr>
          <w:rFonts w:ascii="Times New Roman" w:hAnsi="Times New Roman"/>
        </w:rPr>
      </w:pPr>
      <w:r w:rsidRPr="00204D3A">
        <w:rPr>
          <w:rFonts w:ascii="Times New Roman" w:hAnsi="Times New Roman"/>
        </w:rPr>
        <w:t>В указанные размеры не входит площадь подъездов и разделительных полос зеленых насаждений.</w:t>
      </w:r>
    </w:p>
    <w:p w:rsidR="00A77184" w:rsidRPr="00204D3A" w:rsidRDefault="00A77184" w:rsidP="007D2A2A">
      <w:pPr>
        <w:pStyle w:val="30"/>
        <w:numPr>
          <w:ilvl w:val="2"/>
          <w:numId w:val="174"/>
        </w:numPr>
        <w:ind w:left="0" w:firstLine="0"/>
      </w:pPr>
      <w:r w:rsidRPr="00204D3A">
        <w:t>Расчетное число единовременных посетителей территории парков, лесопарков, лесов, зеленых зон следует принимать, чел/га, не более:</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парков – 100;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парков зон отдыха – 70;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лесопарков – 10;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лесов – 1-3.</w:t>
      </w:r>
    </w:p>
    <w:p w:rsidR="00A77184" w:rsidRPr="00204D3A" w:rsidRDefault="00A77184" w:rsidP="00F252AC">
      <w:pPr>
        <w:pStyle w:val="afffffff2"/>
        <w:ind w:firstLine="0"/>
        <w:rPr>
          <w:i/>
        </w:rPr>
      </w:pPr>
      <w:r w:rsidRPr="00204D3A">
        <w:rPr>
          <w:i/>
        </w:rPr>
        <w:t>Примечание:</w:t>
      </w:r>
    </w:p>
    <w:p w:rsidR="00A77184" w:rsidRPr="00204D3A" w:rsidRDefault="00A77184" w:rsidP="00A77184">
      <w:pPr>
        <w:jc w:val="both"/>
        <w:rPr>
          <w:rFonts w:ascii="Times New Roman" w:hAnsi="Times New Roman"/>
        </w:rPr>
      </w:pPr>
      <w:r w:rsidRPr="00204D3A">
        <w:rPr>
          <w:rFonts w:ascii="Times New Roman" w:hAnsi="Times New Roman"/>
        </w:rPr>
        <w:t>При числе единовременных посетителей 10-50 чел/га необходимо предусматривать дорожно-</w:t>
      </w:r>
      <w:proofErr w:type="spellStart"/>
      <w:r w:rsidRPr="00204D3A">
        <w:rPr>
          <w:rFonts w:ascii="Times New Roman" w:hAnsi="Times New Roman"/>
        </w:rPr>
        <w:t>тропиночную</w:t>
      </w:r>
      <w:proofErr w:type="spellEnd"/>
      <w:r w:rsidRPr="00204D3A">
        <w:rPr>
          <w:rFonts w:ascii="Times New Roman" w:hAnsi="Times New Roman"/>
        </w:rPr>
        <w:t xml:space="preserve">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A77184" w:rsidRPr="00204D3A" w:rsidRDefault="00A77184" w:rsidP="007D2A2A">
      <w:pPr>
        <w:pStyle w:val="30"/>
        <w:numPr>
          <w:ilvl w:val="2"/>
          <w:numId w:val="174"/>
        </w:numPr>
        <w:ind w:left="0" w:firstLine="0"/>
      </w:pPr>
      <w:r w:rsidRPr="00204D3A">
        <w:t>Ориентировочные размеры детских парков допускается принимать из расчета 0,5 м</w:t>
      </w:r>
      <w:r w:rsidRPr="00204D3A">
        <w:rPr>
          <w:vertAlign w:val="superscript"/>
        </w:rPr>
        <w:t>2</w:t>
      </w:r>
      <w:r w:rsidRPr="00204D3A">
        <w:t xml:space="preserve">/чел., включая площадки и спортивные сооружения. </w:t>
      </w:r>
    </w:p>
    <w:p w:rsidR="00A77184" w:rsidRPr="00204D3A" w:rsidRDefault="00A77184" w:rsidP="007D2A2A">
      <w:pPr>
        <w:pStyle w:val="30"/>
        <w:numPr>
          <w:ilvl w:val="2"/>
          <w:numId w:val="174"/>
        </w:numPr>
        <w:ind w:left="0" w:firstLine="0"/>
      </w:pPr>
      <w:r w:rsidRPr="00204D3A">
        <w:t xml:space="preserve">При размещении парков на пойменных территориях необходимо соблюдать требования настоящего раздела и </w:t>
      </w:r>
      <w:r w:rsidR="002B6B56" w:rsidRPr="00204D3A">
        <w:t xml:space="preserve">СНиП 2.06.15-85. Инженерная защита территорий от затопления и подтопления (ред. </w:t>
      </w:r>
      <w:r w:rsidR="003B0D62" w:rsidRPr="00204D3A">
        <w:t>от</w:t>
      </w:r>
      <w:r w:rsidR="002B6B56" w:rsidRPr="00204D3A">
        <w:t xml:space="preserve"> 17.06.2011)</w:t>
      </w:r>
      <w:r w:rsidRPr="00204D3A">
        <w:t>.</w:t>
      </w:r>
    </w:p>
    <w:p w:rsidR="00A77184" w:rsidRPr="00204D3A" w:rsidRDefault="00A77184" w:rsidP="007D2A2A">
      <w:pPr>
        <w:pStyle w:val="30"/>
        <w:numPr>
          <w:ilvl w:val="2"/>
          <w:numId w:val="174"/>
        </w:numPr>
        <w:ind w:left="0" w:firstLine="0"/>
      </w:pPr>
      <w:r w:rsidRPr="00204D3A">
        <w:t xml:space="preserve">На обособленной территории парков или озелененной территории могут располагаться аквапарки (бассейны или комплекс бассейнов, имеющие в своем составе водные аттракционы: горки, искусственные волны, течения, водопады, фонтаны, </w:t>
      </w:r>
      <w:proofErr w:type="spellStart"/>
      <w:r w:rsidRPr="00204D3A">
        <w:t>гидроаэромассажные</w:t>
      </w:r>
      <w:proofErr w:type="spellEnd"/>
      <w:r w:rsidRPr="00204D3A">
        <w:t xml:space="preserve"> устройства и др., зоны отдыха: пляжи, аэрарии и т.п., а также другие функциональные объекты).</w:t>
      </w:r>
    </w:p>
    <w:p w:rsidR="00A77184" w:rsidRPr="00204D3A" w:rsidRDefault="00A77184" w:rsidP="007D2A2A">
      <w:pPr>
        <w:pStyle w:val="30"/>
        <w:numPr>
          <w:ilvl w:val="2"/>
          <w:numId w:val="174"/>
        </w:numPr>
        <w:ind w:left="0" w:firstLine="0"/>
      </w:pPr>
      <w:r w:rsidRPr="00204D3A">
        <w:t xml:space="preserve">При проектировании, строительстве, реконструкции и эксплуатации аквапарков следует руководствоваться требованиями </w:t>
      </w:r>
      <w:r w:rsidR="003B0D62" w:rsidRPr="00204D3A">
        <w:t>СанПиН 2.1.2.1331-03. Гигиенические требования к устройству, эксплуатации и качеству воды аквапарков.</w:t>
      </w:r>
    </w:p>
    <w:p w:rsidR="00A77184" w:rsidRPr="00204D3A" w:rsidRDefault="00A77184" w:rsidP="007D2A2A">
      <w:pPr>
        <w:pStyle w:val="30"/>
        <w:numPr>
          <w:ilvl w:val="2"/>
          <w:numId w:val="174"/>
        </w:numPr>
        <w:ind w:left="0" w:firstLine="0"/>
        <w:rPr>
          <w:color w:val="000000"/>
        </w:rPr>
      </w:pPr>
      <w:r w:rsidRPr="00204D3A">
        <w:rPr>
          <w:szCs w:val="24"/>
        </w:rPr>
        <w:t>При проектировании</w:t>
      </w:r>
      <w:r w:rsidRPr="00204D3A">
        <w:t xml:space="preserve">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w:t>
      </w:r>
      <w:smartTag w:uri="urn:schemas-microsoft-com:office:smarttags" w:element="metricconverter">
        <w:smartTagPr>
          <w:attr w:name="ProductID" w:val="400 м"/>
        </w:smartTagPr>
        <w:r w:rsidRPr="00204D3A">
          <w:t>400 м</w:t>
        </w:r>
      </w:smartTag>
      <w:r w:rsidRPr="00204D3A">
        <w:t>.</w:t>
      </w:r>
    </w:p>
    <w:p w:rsidR="00A77184" w:rsidRPr="000647B5" w:rsidRDefault="00A77184" w:rsidP="007D2A2A">
      <w:pPr>
        <w:pStyle w:val="30"/>
        <w:numPr>
          <w:ilvl w:val="2"/>
          <w:numId w:val="174"/>
        </w:numPr>
        <w:ind w:left="0" w:firstLine="0"/>
        <w:rPr>
          <w:color w:val="000000"/>
        </w:rPr>
      </w:pPr>
      <w:r w:rsidRPr="00204D3A">
        <w:rPr>
          <w:color w:val="000000"/>
        </w:rPr>
        <w:lastRenderedPageBreak/>
        <w:t xml:space="preserve">Для сада микрорайона (квартала) допускается </w:t>
      </w:r>
      <w:r w:rsidRPr="00204D3A">
        <w:t xml:space="preserve">изменение соотношения элементов территории сада, приведенных в п. 1.36, в сторону снижения процента озеленения и </w:t>
      </w:r>
      <w:r w:rsidRPr="000647B5">
        <w:t>увеличения площади дорожек, но не более чем на 20%.</w:t>
      </w:r>
    </w:p>
    <w:p w:rsidR="00A77184" w:rsidRPr="000647B5" w:rsidRDefault="00A77184" w:rsidP="007D2A2A">
      <w:pPr>
        <w:pStyle w:val="30"/>
        <w:numPr>
          <w:ilvl w:val="2"/>
          <w:numId w:val="174"/>
        </w:numPr>
        <w:ind w:left="0" w:firstLine="0"/>
      </w:pPr>
      <w:r w:rsidRPr="000647B5">
        <w:t xml:space="preserve">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w:t>
      </w:r>
    </w:p>
    <w:p w:rsidR="00A77184" w:rsidRPr="000647B5" w:rsidRDefault="00A77184" w:rsidP="00A77184">
      <w:pPr>
        <w:ind w:firstLine="709"/>
        <w:jc w:val="both"/>
        <w:rPr>
          <w:rFonts w:ascii="Times New Roman" w:hAnsi="Times New Roman"/>
        </w:rPr>
      </w:pPr>
      <w:r w:rsidRPr="000647B5">
        <w:rPr>
          <w:rFonts w:ascii="Times New Roman" w:hAnsi="Times New Roman"/>
        </w:rPr>
        <w:t>Бульвары и пешеходные аллеи следует предусматривать в направлении массовых потоков пешеходного движения.</w:t>
      </w:r>
    </w:p>
    <w:p w:rsidR="00A77184" w:rsidRPr="000647B5" w:rsidRDefault="00A77184" w:rsidP="00A77184">
      <w:pPr>
        <w:ind w:firstLine="709"/>
        <w:jc w:val="both"/>
        <w:rPr>
          <w:rFonts w:ascii="Times New Roman" w:hAnsi="Times New Roman"/>
        </w:rPr>
      </w:pPr>
      <w:r w:rsidRPr="000647B5">
        <w:rPr>
          <w:rFonts w:ascii="Times New Roman" w:hAnsi="Times New Roman"/>
        </w:rPr>
        <w:t>Ширину бульваров с одной продольной пешеходной аллеей следует принимать, м, не менее, размещаемых:</w:t>
      </w:r>
    </w:p>
    <w:p w:rsidR="00A77184" w:rsidRPr="000647B5" w:rsidRDefault="00A77184" w:rsidP="00E32C51">
      <w:pPr>
        <w:pStyle w:val="af2"/>
        <w:numPr>
          <w:ilvl w:val="0"/>
          <w:numId w:val="48"/>
        </w:numPr>
        <w:tabs>
          <w:tab w:val="left" w:pos="1069"/>
        </w:tabs>
        <w:ind w:left="567"/>
        <w:jc w:val="both"/>
        <w:rPr>
          <w:rFonts w:ascii="Times New Roman" w:hAnsi="Times New Roman"/>
          <w:sz w:val="24"/>
          <w:szCs w:val="24"/>
        </w:rPr>
      </w:pPr>
      <w:r w:rsidRPr="000647B5">
        <w:rPr>
          <w:rFonts w:ascii="Times New Roman" w:hAnsi="Times New Roman"/>
          <w:sz w:val="24"/>
          <w:szCs w:val="24"/>
        </w:rPr>
        <w:t xml:space="preserve"> по оси улиц – 18;</w:t>
      </w:r>
    </w:p>
    <w:p w:rsidR="00A77184" w:rsidRPr="000647B5" w:rsidRDefault="00A77184" w:rsidP="00E32C51">
      <w:pPr>
        <w:pStyle w:val="af2"/>
        <w:numPr>
          <w:ilvl w:val="0"/>
          <w:numId w:val="48"/>
        </w:numPr>
        <w:tabs>
          <w:tab w:val="left" w:pos="1069"/>
        </w:tabs>
        <w:ind w:left="567"/>
        <w:jc w:val="both"/>
        <w:rPr>
          <w:rFonts w:ascii="Times New Roman" w:hAnsi="Times New Roman"/>
          <w:sz w:val="24"/>
          <w:szCs w:val="24"/>
        </w:rPr>
      </w:pPr>
      <w:r w:rsidRPr="000647B5">
        <w:rPr>
          <w:rFonts w:ascii="Times New Roman" w:hAnsi="Times New Roman"/>
          <w:sz w:val="24"/>
          <w:szCs w:val="24"/>
        </w:rPr>
        <w:t xml:space="preserve"> с одной стороны улицы между проезжей частью и застройкой – 10.</w:t>
      </w:r>
    </w:p>
    <w:p w:rsidR="00A77184" w:rsidRPr="000647B5" w:rsidRDefault="00A77184" w:rsidP="00E32C51">
      <w:pPr>
        <w:pStyle w:val="af2"/>
        <w:numPr>
          <w:ilvl w:val="0"/>
          <w:numId w:val="48"/>
        </w:numPr>
        <w:tabs>
          <w:tab w:val="left" w:pos="1069"/>
        </w:tabs>
        <w:spacing w:after="0"/>
        <w:ind w:left="567"/>
        <w:jc w:val="both"/>
        <w:rPr>
          <w:rFonts w:ascii="Times New Roman" w:hAnsi="Times New Roman"/>
          <w:sz w:val="24"/>
          <w:szCs w:val="24"/>
        </w:rPr>
      </w:pPr>
      <w:r w:rsidRPr="000647B5">
        <w:rPr>
          <w:rFonts w:ascii="Times New Roman" w:hAnsi="Times New Roman"/>
          <w:sz w:val="24"/>
          <w:szCs w:val="24"/>
        </w:rPr>
        <w:t>Минимальное соотношение ширины и длины бульвара следует принимать не менее 1:3.</w:t>
      </w:r>
    </w:p>
    <w:p w:rsidR="00A77184" w:rsidRPr="000647B5" w:rsidRDefault="00A77184" w:rsidP="00A77184">
      <w:pPr>
        <w:ind w:firstLine="709"/>
        <w:jc w:val="both"/>
        <w:rPr>
          <w:rFonts w:ascii="Times New Roman" w:hAnsi="Times New Roman"/>
        </w:rPr>
      </w:pPr>
      <w:r w:rsidRPr="000647B5">
        <w:rPr>
          <w:rFonts w:ascii="Times New Roman" w:hAnsi="Times New Roman"/>
        </w:rPr>
        <w:t>При ширине бульвара 18-</w:t>
      </w:r>
      <w:smartTag w:uri="urn:schemas-microsoft-com:office:smarttags" w:element="metricconverter">
        <w:smartTagPr>
          <w:attr w:name="ProductID" w:val="25 м"/>
        </w:smartTagPr>
        <w:r w:rsidRPr="000647B5">
          <w:rPr>
            <w:rFonts w:ascii="Times New Roman" w:hAnsi="Times New Roman"/>
          </w:rPr>
          <w:t>25 м</w:t>
        </w:r>
      </w:smartTag>
      <w:r w:rsidRPr="000647B5">
        <w:rPr>
          <w:rFonts w:ascii="Times New Roman" w:hAnsi="Times New Roman"/>
        </w:rPr>
        <w:t xml:space="preserve"> следует предусматривать устройство одной аллеи шириной 3-</w:t>
      </w:r>
      <w:smartTag w:uri="urn:schemas-microsoft-com:office:smarttags" w:element="metricconverter">
        <w:smartTagPr>
          <w:attr w:name="ProductID" w:val="6 м"/>
        </w:smartTagPr>
        <w:r w:rsidRPr="000647B5">
          <w:rPr>
            <w:rFonts w:ascii="Times New Roman" w:hAnsi="Times New Roman"/>
          </w:rPr>
          <w:t>6 м</w:t>
        </w:r>
      </w:smartTag>
      <w:r w:rsidRPr="000647B5">
        <w:rPr>
          <w:rFonts w:ascii="Times New Roman" w:hAnsi="Times New Roman"/>
        </w:rPr>
        <w:t xml:space="preserve">, на бульварах шириной более </w:t>
      </w:r>
      <w:smartTag w:uri="urn:schemas-microsoft-com:office:smarttags" w:element="metricconverter">
        <w:smartTagPr>
          <w:attr w:name="ProductID" w:val="25 м"/>
        </w:smartTagPr>
        <w:r w:rsidRPr="000647B5">
          <w:rPr>
            <w:rFonts w:ascii="Times New Roman" w:hAnsi="Times New Roman"/>
          </w:rPr>
          <w:t>25 м</w:t>
        </w:r>
      </w:smartTag>
      <w:r w:rsidRPr="000647B5">
        <w:rPr>
          <w:rFonts w:ascii="Times New Roman" w:hAnsi="Times New Roman"/>
        </w:rPr>
        <w:t xml:space="preserve"> следует устраивать дополнительно к основной аллее дорожки шириной 1,5-</w:t>
      </w:r>
      <w:smartTag w:uri="urn:schemas-microsoft-com:office:smarttags" w:element="metricconverter">
        <w:smartTagPr>
          <w:attr w:name="ProductID" w:val="3 м"/>
        </w:smartTagPr>
        <w:r w:rsidRPr="000647B5">
          <w:rPr>
            <w:rFonts w:ascii="Times New Roman" w:hAnsi="Times New Roman"/>
          </w:rPr>
          <w:t>3 м</w:t>
        </w:r>
      </w:smartTag>
      <w:r w:rsidRPr="000647B5">
        <w:rPr>
          <w:rFonts w:ascii="Times New Roman" w:hAnsi="Times New Roman"/>
        </w:rPr>
        <w:t xml:space="preserve">, на бульварах шириной более </w:t>
      </w:r>
      <w:smartTag w:uri="urn:schemas-microsoft-com:office:smarttags" w:element="metricconverter">
        <w:smartTagPr>
          <w:attr w:name="ProductID" w:val="50 м"/>
        </w:smartTagPr>
        <w:r w:rsidRPr="000647B5">
          <w:rPr>
            <w:rFonts w:ascii="Times New Roman" w:hAnsi="Times New Roman"/>
          </w:rPr>
          <w:t>50 м</w:t>
        </w:r>
      </w:smartTag>
      <w:r w:rsidRPr="000647B5">
        <w:rPr>
          <w:rFonts w:ascii="Times New Roman" w:hAnsi="Times New Roman"/>
        </w:rPr>
        <w:t xml:space="preserve">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 </w:t>
      </w:r>
    </w:p>
    <w:p w:rsidR="00A77184" w:rsidRPr="000647B5" w:rsidRDefault="00A77184" w:rsidP="00A77184">
      <w:pPr>
        <w:ind w:firstLine="709"/>
        <w:jc w:val="both"/>
        <w:rPr>
          <w:rFonts w:ascii="Times New Roman" w:hAnsi="Times New Roman"/>
          <w:u w:val="single"/>
        </w:rPr>
      </w:pPr>
      <w:r w:rsidRPr="000647B5">
        <w:rPr>
          <w:rFonts w:ascii="Times New Roman" w:hAnsi="Times New Roman"/>
        </w:rPr>
        <w:t xml:space="preserve">Высота застройки не должна превышать </w:t>
      </w:r>
      <w:smartTag w:uri="urn:schemas-microsoft-com:office:smarttags" w:element="metricconverter">
        <w:smartTagPr>
          <w:attr w:name="ProductID" w:val="6 м"/>
        </w:smartTagPr>
        <w:r w:rsidRPr="000647B5">
          <w:rPr>
            <w:rFonts w:ascii="Times New Roman" w:hAnsi="Times New Roman"/>
          </w:rPr>
          <w:t>6 м</w:t>
        </w:r>
      </w:smartTag>
      <w:r w:rsidRPr="000647B5">
        <w:rPr>
          <w:rFonts w:ascii="Times New Roman" w:hAnsi="Times New Roman"/>
        </w:rPr>
        <w:t xml:space="preserve">. </w:t>
      </w:r>
    </w:p>
    <w:p w:rsidR="00A77184" w:rsidRPr="000647B5" w:rsidRDefault="00A77184" w:rsidP="007D2A2A">
      <w:pPr>
        <w:pStyle w:val="30"/>
        <w:numPr>
          <w:ilvl w:val="2"/>
          <w:numId w:val="174"/>
        </w:numPr>
        <w:ind w:left="0" w:firstLine="0"/>
      </w:pPr>
      <w:r w:rsidRPr="000647B5">
        <w:t xml:space="preserve">Система входов на бульвар устраивается по длинным его сторонам с шагом не более </w:t>
      </w:r>
      <w:smartTag w:uri="urn:schemas-microsoft-com:office:smarttags" w:element="metricconverter">
        <w:smartTagPr>
          <w:attr w:name="ProductID" w:val="250 м"/>
        </w:smartTagPr>
        <w:r w:rsidRPr="000647B5">
          <w:t>250 м</w:t>
        </w:r>
      </w:smartTag>
      <w:r w:rsidRPr="000647B5">
        <w:t xml:space="preserve">, а на улицах с интенсивным движением - в увязке с пешеходными переходами. Вдоль жилых улиц следует проектировать бульварные полосы шириной от 18 до </w:t>
      </w:r>
      <w:smartTag w:uri="urn:schemas-microsoft-com:office:smarttags" w:element="metricconverter">
        <w:smartTagPr>
          <w:attr w:name="ProductID" w:val="30 м"/>
        </w:smartTagPr>
        <w:r w:rsidRPr="000647B5">
          <w:t>30 м</w:t>
        </w:r>
      </w:smartTag>
      <w:r w:rsidRPr="000647B5">
        <w:t xml:space="preserve">. </w:t>
      </w:r>
    </w:p>
    <w:p w:rsidR="00A77184" w:rsidRPr="000647B5" w:rsidRDefault="00A77184" w:rsidP="007D2A2A">
      <w:pPr>
        <w:pStyle w:val="30"/>
        <w:numPr>
          <w:ilvl w:val="2"/>
          <w:numId w:val="174"/>
        </w:numPr>
        <w:ind w:left="0" w:firstLine="0"/>
      </w:pPr>
      <w:r w:rsidRPr="000647B5">
        <w:t>Соотношение элементов территории бульвара следует принимать согласно таблице 2.</w:t>
      </w:r>
      <w:r w:rsidR="00C76D13" w:rsidRPr="000647B5">
        <w:t>4</w:t>
      </w:r>
      <w:r w:rsidRPr="000647B5">
        <w:t xml:space="preserve">.41.1. в зависимости от его ширины. </w:t>
      </w:r>
    </w:p>
    <w:p w:rsidR="00A77184" w:rsidRPr="000647B5" w:rsidRDefault="00A77184" w:rsidP="00A77184">
      <w:pPr>
        <w:ind w:firstLine="709"/>
        <w:jc w:val="both"/>
        <w:rPr>
          <w:rFonts w:ascii="Times New Roman" w:hAnsi="Times New Roman"/>
        </w:rPr>
      </w:pPr>
    </w:p>
    <w:p w:rsidR="00A77184" w:rsidRPr="000647B5" w:rsidRDefault="00A77184" w:rsidP="00A77184">
      <w:pPr>
        <w:ind w:firstLine="709"/>
        <w:jc w:val="right"/>
        <w:outlineLvl w:val="0"/>
        <w:rPr>
          <w:rFonts w:ascii="Times New Roman" w:hAnsi="Times New Roman"/>
        </w:rPr>
      </w:pPr>
      <w:bookmarkStart w:id="63" w:name="_Toc414995038"/>
      <w:r w:rsidRPr="000647B5">
        <w:rPr>
          <w:rFonts w:ascii="Times New Roman" w:hAnsi="Times New Roman"/>
        </w:rPr>
        <w:t>Таблица 2.</w:t>
      </w:r>
      <w:r w:rsidR="00C76D13" w:rsidRPr="000647B5">
        <w:rPr>
          <w:rFonts w:ascii="Times New Roman" w:hAnsi="Times New Roman"/>
        </w:rPr>
        <w:t>4</w:t>
      </w:r>
      <w:r w:rsidRPr="000647B5">
        <w:rPr>
          <w:rFonts w:ascii="Times New Roman" w:hAnsi="Times New Roman"/>
        </w:rPr>
        <w:t>.41.1</w:t>
      </w:r>
      <w:bookmarkEnd w:id="63"/>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0"/>
        <w:gridCol w:w="2879"/>
        <w:gridCol w:w="2337"/>
        <w:gridCol w:w="2162"/>
      </w:tblGrid>
      <w:tr w:rsidR="00A77184" w:rsidRPr="000647B5" w:rsidTr="00A77184">
        <w:trPr>
          <w:trHeight w:val="312"/>
          <w:jc w:val="center"/>
        </w:trPr>
        <w:tc>
          <w:tcPr>
            <w:tcW w:w="1379" w:type="pct"/>
            <w:vMerge w:val="restart"/>
            <w:vAlign w:val="center"/>
          </w:tcPr>
          <w:p w:rsidR="00A77184" w:rsidRPr="000647B5" w:rsidRDefault="00A77184" w:rsidP="00A77184">
            <w:pPr>
              <w:jc w:val="center"/>
              <w:rPr>
                <w:rFonts w:ascii="Times New Roman" w:hAnsi="Times New Roman"/>
              </w:rPr>
            </w:pPr>
            <w:r w:rsidRPr="000647B5">
              <w:rPr>
                <w:rFonts w:ascii="Times New Roman" w:hAnsi="Times New Roman"/>
              </w:rPr>
              <w:t>Ширина бульвара, м</w:t>
            </w:r>
          </w:p>
        </w:tc>
        <w:tc>
          <w:tcPr>
            <w:tcW w:w="3621" w:type="pct"/>
            <w:gridSpan w:val="3"/>
            <w:vAlign w:val="center"/>
          </w:tcPr>
          <w:p w:rsidR="00A77184" w:rsidRPr="000647B5" w:rsidRDefault="00A77184" w:rsidP="00A77184">
            <w:pPr>
              <w:jc w:val="center"/>
              <w:rPr>
                <w:rFonts w:ascii="Times New Roman" w:hAnsi="Times New Roman"/>
              </w:rPr>
            </w:pPr>
            <w:r w:rsidRPr="000647B5">
              <w:rPr>
                <w:rFonts w:ascii="Times New Roman" w:hAnsi="Times New Roman"/>
              </w:rPr>
              <w:t>Элементы территории (% от общей площади)</w:t>
            </w:r>
          </w:p>
        </w:tc>
      </w:tr>
      <w:tr w:rsidR="00A77184" w:rsidRPr="000647B5" w:rsidTr="00A77184">
        <w:trPr>
          <w:jc w:val="center"/>
        </w:trPr>
        <w:tc>
          <w:tcPr>
            <w:tcW w:w="1379" w:type="pct"/>
            <w:vMerge/>
            <w:vAlign w:val="center"/>
          </w:tcPr>
          <w:p w:rsidR="00A77184" w:rsidRPr="000647B5" w:rsidRDefault="00A77184" w:rsidP="00A77184">
            <w:pPr>
              <w:jc w:val="center"/>
              <w:rPr>
                <w:rFonts w:ascii="Times New Roman" w:hAnsi="Times New Roman"/>
              </w:rPr>
            </w:pPr>
          </w:p>
        </w:tc>
        <w:tc>
          <w:tcPr>
            <w:tcW w:w="1413" w:type="pct"/>
            <w:vAlign w:val="center"/>
          </w:tcPr>
          <w:p w:rsidR="00A77184" w:rsidRPr="000647B5" w:rsidRDefault="00A77184" w:rsidP="00A77184">
            <w:pPr>
              <w:jc w:val="center"/>
              <w:rPr>
                <w:rFonts w:ascii="Times New Roman" w:hAnsi="Times New Roman"/>
              </w:rPr>
            </w:pPr>
            <w:r w:rsidRPr="000647B5">
              <w:rPr>
                <w:rFonts w:ascii="Times New Roman" w:hAnsi="Times New Roman"/>
              </w:rPr>
              <w:t>Территории зеленых насаждений и водоемов</w:t>
            </w:r>
          </w:p>
        </w:tc>
        <w:tc>
          <w:tcPr>
            <w:tcW w:w="1147" w:type="pct"/>
            <w:vAlign w:val="center"/>
          </w:tcPr>
          <w:p w:rsidR="00A77184" w:rsidRPr="000647B5" w:rsidRDefault="00A77184" w:rsidP="00A77184">
            <w:pPr>
              <w:jc w:val="center"/>
              <w:rPr>
                <w:rFonts w:ascii="Times New Roman" w:hAnsi="Times New Roman"/>
              </w:rPr>
            </w:pPr>
            <w:r w:rsidRPr="000647B5">
              <w:rPr>
                <w:rFonts w:ascii="Times New Roman" w:hAnsi="Times New Roman"/>
              </w:rPr>
              <w:t>Аллеи, дорожки, площадки</w:t>
            </w:r>
          </w:p>
        </w:tc>
        <w:tc>
          <w:tcPr>
            <w:tcW w:w="1061" w:type="pct"/>
            <w:vAlign w:val="center"/>
          </w:tcPr>
          <w:p w:rsidR="00A77184" w:rsidRPr="000647B5" w:rsidRDefault="00A77184" w:rsidP="00A77184">
            <w:pPr>
              <w:jc w:val="center"/>
              <w:rPr>
                <w:rFonts w:ascii="Times New Roman" w:hAnsi="Times New Roman"/>
              </w:rPr>
            </w:pPr>
            <w:r w:rsidRPr="000647B5">
              <w:rPr>
                <w:rFonts w:ascii="Times New Roman" w:hAnsi="Times New Roman"/>
              </w:rPr>
              <w:t>Сооружения и застройка</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 xml:space="preserve">18-25 </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70-75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30-25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 </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25-50</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75-80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23-17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2-3 </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 xml:space="preserve">более 50 </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65-70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30-25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не более 5 </w:t>
            </w:r>
          </w:p>
        </w:tc>
      </w:tr>
    </w:tbl>
    <w:p w:rsidR="00A77184" w:rsidRPr="000647B5" w:rsidRDefault="00A77184" w:rsidP="00A77184">
      <w:pPr>
        <w:ind w:firstLine="709"/>
        <w:jc w:val="both"/>
        <w:rPr>
          <w:rFonts w:ascii="Times New Roman" w:hAnsi="Times New Roman"/>
        </w:rPr>
      </w:pPr>
    </w:p>
    <w:p w:rsidR="00A77184" w:rsidRPr="000647B5" w:rsidRDefault="00A77184" w:rsidP="007D2A2A">
      <w:pPr>
        <w:pStyle w:val="30"/>
        <w:numPr>
          <w:ilvl w:val="2"/>
          <w:numId w:val="174"/>
        </w:numPr>
        <w:ind w:left="0" w:firstLine="0"/>
      </w:pPr>
      <w:r w:rsidRPr="000647B5">
        <w:t>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w:t>
      </w:r>
    </w:p>
    <w:p w:rsidR="00A77184" w:rsidRPr="000647B5" w:rsidRDefault="00A77184" w:rsidP="007D2A2A">
      <w:pPr>
        <w:pStyle w:val="30"/>
        <w:numPr>
          <w:ilvl w:val="2"/>
          <w:numId w:val="174"/>
        </w:numPr>
        <w:ind w:left="0" w:firstLine="0"/>
      </w:pPr>
      <w:r w:rsidRPr="000647B5">
        <w:t xml:space="preserve">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w:t>
      </w:r>
      <w:smartTag w:uri="urn:schemas-microsoft-com:office:smarttags" w:element="metricconverter">
        <w:smartTagPr>
          <w:attr w:name="ProductID" w:val="2,0 га"/>
        </w:smartTagPr>
        <w:r w:rsidRPr="000647B5">
          <w:t>2,0 га</w:t>
        </w:r>
      </w:smartTag>
      <w:r w:rsidRPr="000647B5">
        <w:t xml:space="preserve">. </w:t>
      </w:r>
    </w:p>
    <w:p w:rsidR="00A77184" w:rsidRPr="000647B5" w:rsidRDefault="00A77184" w:rsidP="00A77184">
      <w:pPr>
        <w:ind w:firstLine="709"/>
        <w:jc w:val="both"/>
        <w:rPr>
          <w:rFonts w:ascii="Times New Roman" w:hAnsi="Times New Roman"/>
        </w:rPr>
      </w:pPr>
      <w:r w:rsidRPr="000647B5">
        <w:rPr>
          <w:rFonts w:ascii="Times New Roman" w:hAnsi="Times New Roman"/>
        </w:rPr>
        <w:t>На территории сквера запрещается размещение застройки.</w:t>
      </w:r>
    </w:p>
    <w:p w:rsidR="00A77184" w:rsidRPr="000647B5" w:rsidRDefault="00A77184" w:rsidP="007D2A2A">
      <w:pPr>
        <w:pStyle w:val="30"/>
        <w:numPr>
          <w:ilvl w:val="2"/>
          <w:numId w:val="174"/>
        </w:numPr>
        <w:ind w:left="0" w:firstLine="0"/>
      </w:pPr>
      <w:r w:rsidRPr="000647B5">
        <w:t>Соотношение элементов территории сквера следует принимать по таблице 2.</w:t>
      </w:r>
      <w:r w:rsidR="00C76D13" w:rsidRPr="000647B5">
        <w:t>4</w:t>
      </w:r>
      <w:r w:rsidRPr="000647B5">
        <w:t>.44.1</w:t>
      </w:r>
    </w:p>
    <w:p w:rsidR="00A77184" w:rsidRPr="000647B5" w:rsidRDefault="00A77184" w:rsidP="00A77184">
      <w:pPr>
        <w:ind w:firstLine="709"/>
        <w:jc w:val="right"/>
        <w:rPr>
          <w:rFonts w:ascii="Times New Roman" w:hAnsi="Times New Roman"/>
        </w:rPr>
      </w:pPr>
    </w:p>
    <w:p w:rsidR="00A77184" w:rsidRPr="000647B5" w:rsidRDefault="00A77184" w:rsidP="00A77184">
      <w:pPr>
        <w:ind w:firstLine="709"/>
        <w:jc w:val="right"/>
        <w:rPr>
          <w:rFonts w:ascii="Times New Roman" w:hAnsi="Times New Roman"/>
        </w:rPr>
      </w:pPr>
      <w:r w:rsidRPr="000647B5">
        <w:rPr>
          <w:rFonts w:ascii="Times New Roman" w:hAnsi="Times New Roman"/>
        </w:rPr>
        <w:t>Таблица 2.</w:t>
      </w:r>
      <w:r w:rsidR="00C76D13" w:rsidRPr="000647B5">
        <w:rPr>
          <w:rFonts w:ascii="Times New Roman" w:hAnsi="Times New Roman"/>
        </w:rPr>
        <w:t>4</w:t>
      </w:r>
      <w:r w:rsidRPr="000647B5">
        <w:rPr>
          <w:rFonts w:ascii="Times New Roman" w:hAnsi="Times New Roman"/>
        </w:rPr>
        <w:t>.44.1</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2662"/>
        <w:gridCol w:w="2881"/>
      </w:tblGrid>
      <w:tr w:rsidR="00A77184" w:rsidRPr="000647B5" w:rsidTr="00A77184">
        <w:trPr>
          <w:trHeight w:val="312"/>
          <w:jc w:val="center"/>
        </w:trPr>
        <w:tc>
          <w:tcPr>
            <w:tcW w:w="2289" w:type="pct"/>
            <w:vMerge w:val="restart"/>
            <w:vAlign w:val="center"/>
          </w:tcPr>
          <w:p w:rsidR="00A77184" w:rsidRPr="000647B5" w:rsidRDefault="00A77184" w:rsidP="00A77184">
            <w:pPr>
              <w:jc w:val="center"/>
              <w:rPr>
                <w:rFonts w:ascii="Times New Roman" w:hAnsi="Times New Roman"/>
              </w:rPr>
            </w:pPr>
            <w:r w:rsidRPr="000647B5">
              <w:rPr>
                <w:rFonts w:ascii="Times New Roman" w:hAnsi="Times New Roman"/>
              </w:rPr>
              <w:lastRenderedPageBreak/>
              <w:t>Скверы, размещаемые:</w:t>
            </w:r>
          </w:p>
        </w:tc>
        <w:tc>
          <w:tcPr>
            <w:tcW w:w="2711" w:type="pct"/>
            <w:gridSpan w:val="2"/>
            <w:vAlign w:val="center"/>
          </w:tcPr>
          <w:p w:rsidR="00A77184" w:rsidRPr="000647B5" w:rsidRDefault="00A77184" w:rsidP="00A77184">
            <w:pPr>
              <w:jc w:val="center"/>
              <w:rPr>
                <w:rFonts w:ascii="Times New Roman" w:hAnsi="Times New Roman"/>
              </w:rPr>
            </w:pPr>
            <w:r w:rsidRPr="000647B5">
              <w:rPr>
                <w:rFonts w:ascii="Times New Roman" w:hAnsi="Times New Roman"/>
              </w:rPr>
              <w:t>Элементы территории (% от общей площади)</w:t>
            </w:r>
          </w:p>
        </w:tc>
      </w:tr>
      <w:tr w:rsidR="00A77184" w:rsidRPr="000647B5" w:rsidTr="005664D0">
        <w:trPr>
          <w:jc w:val="center"/>
        </w:trPr>
        <w:tc>
          <w:tcPr>
            <w:tcW w:w="2289" w:type="pct"/>
            <w:vMerge/>
            <w:vAlign w:val="center"/>
          </w:tcPr>
          <w:p w:rsidR="00A77184" w:rsidRPr="000647B5" w:rsidRDefault="00A77184" w:rsidP="00A77184">
            <w:pPr>
              <w:jc w:val="center"/>
              <w:rPr>
                <w:rFonts w:ascii="Times New Roman" w:hAnsi="Times New Roman"/>
              </w:rPr>
            </w:pPr>
          </w:p>
        </w:tc>
        <w:tc>
          <w:tcPr>
            <w:tcW w:w="1302" w:type="pct"/>
            <w:vAlign w:val="center"/>
          </w:tcPr>
          <w:p w:rsidR="00A77184" w:rsidRPr="000647B5" w:rsidRDefault="00A77184" w:rsidP="00A77184">
            <w:pPr>
              <w:jc w:val="center"/>
              <w:rPr>
                <w:rFonts w:ascii="Times New Roman" w:hAnsi="Times New Roman"/>
              </w:rPr>
            </w:pPr>
            <w:r w:rsidRPr="000647B5">
              <w:rPr>
                <w:rFonts w:ascii="Times New Roman" w:hAnsi="Times New Roman"/>
              </w:rPr>
              <w:t>Территории зеленых насаждений и водоемов</w:t>
            </w:r>
          </w:p>
        </w:tc>
        <w:tc>
          <w:tcPr>
            <w:tcW w:w="1409" w:type="pct"/>
            <w:vAlign w:val="center"/>
          </w:tcPr>
          <w:p w:rsidR="00A77184" w:rsidRPr="000647B5" w:rsidRDefault="00A77184" w:rsidP="00A77184">
            <w:pPr>
              <w:jc w:val="center"/>
              <w:rPr>
                <w:rFonts w:ascii="Times New Roman" w:hAnsi="Times New Roman"/>
              </w:rPr>
            </w:pPr>
            <w:r w:rsidRPr="000647B5">
              <w:rPr>
                <w:rFonts w:ascii="Times New Roman" w:hAnsi="Times New Roman"/>
              </w:rPr>
              <w:t>Аллеи, дорожки, площадки, малые формы</w:t>
            </w:r>
          </w:p>
        </w:tc>
      </w:tr>
      <w:tr w:rsidR="00A77184" w:rsidRPr="000647B5" w:rsidTr="005664D0">
        <w:trPr>
          <w:jc w:val="center"/>
        </w:trPr>
        <w:tc>
          <w:tcPr>
            <w:tcW w:w="2289" w:type="pct"/>
          </w:tcPr>
          <w:p w:rsidR="00A77184" w:rsidRPr="000647B5" w:rsidRDefault="00A77184" w:rsidP="00A77184">
            <w:pPr>
              <w:rPr>
                <w:rFonts w:ascii="Times New Roman" w:hAnsi="Times New Roman"/>
              </w:rPr>
            </w:pPr>
            <w:r w:rsidRPr="000647B5">
              <w:rPr>
                <w:rFonts w:ascii="Times New Roman" w:hAnsi="Times New Roman"/>
              </w:rPr>
              <w:t>- в жилых районах, на жилых улицах, меж-</w:t>
            </w:r>
            <w:proofErr w:type="spellStart"/>
            <w:r w:rsidRPr="000647B5">
              <w:rPr>
                <w:rFonts w:ascii="Times New Roman" w:hAnsi="Times New Roman"/>
              </w:rPr>
              <w:t>ду</w:t>
            </w:r>
            <w:proofErr w:type="spellEnd"/>
            <w:r w:rsidRPr="000647B5">
              <w:rPr>
                <w:rFonts w:ascii="Times New Roman" w:hAnsi="Times New Roman"/>
              </w:rPr>
              <w:t xml:space="preserve"> домами, перед отдельными зданиями </w:t>
            </w:r>
          </w:p>
        </w:tc>
        <w:tc>
          <w:tcPr>
            <w:tcW w:w="1302" w:type="pct"/>
          </w:tcPr>
          <w:p w:rsidR="00A77184" w:rsidRPr="000647B5" w:rsidRDefault="00A77184" w:rsidP="00A77184">
            <w:pPr>
              <w:jc w:val="center"/>
              <w:rPr>
                <w:rFonts w:ascii="Times New Roman" w:hAnsi="Times New Roman"/>
              </w:rPr>
            </w:pPr>
            <w:r w:rsidRPr="000647B5">
              <w:rPr>
                <w:rFonts w:ascii="Times New Roman" w:hAnsi="Times New Roman"/>
              </w:rPr>
              <w:t xml:space="preserve">70-80 </w:t>
            </w:r>
          </w:p>
        </w:tc>
        <w:tc>
          <w:tcPr>
            <w:tcW w:w="1409" w:type="pct"/>
          </w:tcPr>
          <w:p w:rsidR="00A77184" w:rsidRPr="000647B5" w:rsidRDefault="00A77184" w:rsidP="00A77184">
            <w:pPr>
              <w:jc w:val="center"/>
              <w:rPr>
                <w:rFonts w:ascii="Times New Roman" w:hAnsi="Times New Roman"/>
              </w:rPr>
            </w:pPr>
            <w:r w:rsidRPr="000647B5">
              <w:rPr>
                <w:rFonts w:ascii="Times New Roman" w:hAnsi="Times New Roman"/>
              </w:rPr>
              <w:t xml:space="preserve">30-20 </w:t>
            </w:r>
          </w:p>
        </w:tc>
      </w:tr>
    </w:tbl>
    <w:p w:rsidR="00A77184" w:rsidRPr="000647B5" w:rsidRDefault="00A77184" w:rsidP="00A77184">
      <w:pPr>
        <w:ind w:firstLine="709"/>
        <w:jc w:val="both"/>
        <w:rPr>
          <w:rFonts w:ascii="Times New Roman" w:hAnsi="Times New Roman"/>
        </w:rPr>
      </w:pPr>
    </w:p>
    <w:p w:rsidR="00A77184" w:rsidRPr="000647B5" w:rsidRDefault="00A77184" w:rsidP="007D2A2A">
      <w:pPr>
        <w:pStyle w:val="30"/>
        <w:numPr>
          <w:ilvl w:val="2"/>
          <w:numId w:val="174"/>
        </w:numPr>
        <w:ind w:left="0" w:firstLine="0"/>
      </w:pPr>
      <w:r w:rsidRPr="000647B5">
        <w:t>При озеленении скверов рекомендуется использовать приемы зрительного расширения озеленяемого пространства.</w:t>
      </w:r>
    </w:p>
    <w:p w:rsidR="00A77184" w:rsidRPr="000647B5" w:rsidRDefault="00A77184" w:rsidP="007D2A2A">
      <w:pPr>
        <w:pStyle w:val="30"/>
        <w:numPr>
          <w:ilvl w:val="2"/>
          <w:numId w:val="174"/>
        </w:numPr>
        <w:ind w:left="0" w:firstLine="0"/>
      </w:pPr>
      <w:r w:rsidRPr="000647B5">
        <w:t>Для бульваров и скверов рекомендуется предусматривать колористическое решение покрытия, размещение элементов декоративно-прикладного оформления, а для бульваров, кроме того, уличного технического оборудования.</w:t>
      </w:r>
    </w:p>
    <w:p w:rsidR="00A77184" w:rsidRPr="000647B5" w:rsidRDefault="00A77184" w:rsidP="007D2A2A">
      <w:pPr>
        <w:pStyle w:val="30"/>
        <w:numPr>
          <w:ilvl w:val="2"/>
          <w:numId w:val="174"/>
        </w:numPr>
        <w:ind w:left="0" w:firstLine="0"/>
      </w:pPr>
      <w:r w:rsidRPr="000647B5">
        <w:t>Озелененные территории на участках жилой, общественной, производственной застройки следует проектировать в соответствии с требованиями</w:t>
      </w:r>
      <w:r w:rsidR="000647B5" w:rsidRPr="000647B5">
        <w:t xml:space="preserve"> </w:t>
      </w:r>
      <w:r w:rsidRPr="000647B5">
        <w:t>настоящих нормативов.</w:t>
      </w:r>
    </w:p>
    <w:p w:rsidR="00A77184" w:rsidRPr="006878C7" w:rsidRDefault="00A77184" w:rsidP="00A77184">
      <w:pPr>
        <w:ind w:firstLine="709"/>
        <w:jc w:val="both"/>
        <w:rPr>
          <w:rFonts w:ascii="Times New Roman" w:hAnsi="Times New Roman"/>
        </w:rPr>
      </w:pPr>
      <w:r w:rsidRPr="006878C7">
        <w:rPr>
          <w:rFonts w:ascii="Times New Roman" w:hAnsi="Times New Roman"/>
        </w:rPr>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6878C7">
          <w:rPr>
            <w:rFonts w:ascii="Times New Roman" w:hAnsi="Times New Roman"/>
          </w:rPr>
          <w:t>0,75 м</w:t>
        </w:r>
      </w:smartTag>
      <w:r w:rsidRPr="006878C7">
        <w:rPr>
          <w:rFonts w:ascii="Times New Roman" w:hAnsi="Times New Roman"/>
        </w:rPr>
        <w:t xml:space="preserve"> (ширина полосы движения одного человека).</w:t>
      </w:r>
    </w:p>
    <w:p w:rsidR="00A77184" w:rsidRPr="006878C7" w:rsidRDefault="00A77184" w:rsidP="00A77184">
      <w:pPr>
        <w:ind w:firstLine="709"/>
        <w:jc w:val="both"/>
        <w:rPr>
          <w:rFonts w:ascii="Times New Roman" w:hAnsi="Times New Roman"/>
        </w:rPr>
      </w:pPr>
      <w:r w:rsidRPr="006878C7">
        <w:rPr>
          <w:rFonts w:ascii="Times New Roman" w:hAnsi="Times New Roman"/>
        </w:rP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A77184" w:rsidRPr="006878C7" w:rsidRDefault="00A77184" w:rsidP="00A77184">
      <w:pPr>
        <w:ind w:firstLine="709"/>
        <w:jc w:val="both"/>
        <w:rPr>
          <w:rFonts w:ascii="Times New Roman" w:hAnsi="Times New Roman"/>
        </w:rPr>
      </w:pPr>
      <w:r w:rsidRPr="006878C7">
        <w:rPr>
          <w:rFonts w:ascii="Times New Roman" w:hAnsi="Times New Roman"/>
        </w:rPr>
        <w:t>Покрытия площадок, дорожно-</w:t>
      </w:r>
      <w:proofErr w:type="spellStart"/>
      <w:r w:rsidRPr="006878C7">
        <w:rPr>
          <w:rFonts w:ascii="Times New Roman" w:hAnsi="Times New Roman"/>
        </w:rPr>
        <w:t>тропиночной</w:t>
      </w:r>
      <w:proofErr w:type="spellEnd"/>
      <w:r w:rsidRPr="006878C7">
        <w:rPr>
          <w:rFonts w:ascii="Times New Roman" w:hAnsi="Times New Roman"/>
        </w:rPr>
        <w:t xml:space="preserve"> сети в пределах рекреационных территорий следует применять из плиток, щебня и других прочных минеральных </w:t>
      </w:r>
      <w:r w:rsidRPr="006878C7">
        <w:rPr>
          <w:rFonts w:ascii="Times New Roman" w:hAnsi="Times New Roman"/>
          <w:spacing w:val="-4"/>
        </w:rPr>
        <w:t>материалов, допуская применение асфальтового покрытия в исключительных случаях.</w:t>
      </w:r>
    </w:p>
    <w:p w:rsidR="00A77184" w:rsidRPr="006878C7" w:rsidRDefault="00A77184" w:rsidP="007D2A2A">
      <w:pPr>
        <w:pStyle w:val="30"/>
        <w:numPr>
          <w:ilvl w:val="2"/>
          <w:numId w:val="174"/>
        </w:numPr>
        <w:ind w:left="0" w:firstLine="0"/>
      </w:pPr>
      <w:r w:rsidRPr="006878C7">
        <w:t>На озелененных территориях следует располагать водные устройства, к которым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77184" w:rsidRPr="006878C7" w:rsidRDefault="00A77184" w:rsidP="007D2A2A">
      <w:pPr>
        <w:pStyle w:val="30"/>
        <w:numPr>
          <w:ilvl w:val="2"/>
          <w:numId w:val="174"/>
        </w:numPr>
        <w:ind w:left="0" w:firstLine="0"/>
      </w:pPr>
      <w:r w:rsidRPr="006878C7">
        <w:t xml:space="preserve">Сооружения предприятий мелкорозничной торговли, бытового обслуживания и питания (пассажи, палатки, павильоны, летние кафе и др.) рекомендуется размещать на территориях пешеходных зон, в парках, садах.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6878C7">
          <w:t>200 м</w:t>
        </w:r>
      </w:smartTag>
      <w:r w:rsidRPr="006878C7">
        <w:t>.)</w:t>
      </w:r>
    </w:p>
    <w:p w:rsidR="00A77184" w:rsidRPr="006878C7" w:rsidRDefault="00A77184" w:rsidP="007D2A2A">
      <w:pPr>
        <w:pStyle w:val="30"/>
        <w:numPr>
          <w:ilvl w:val="2"/>
          <w:numId w:val="174"/>
        </w:numPr>
        <w:ind w:left="0" w:firstLine="0"/>
      </w:pPr>
      <w:r w:rsidRPr="006878C7">
        <w:t>На озелененных территориях  допускается возведение некапитальных нестационарных сооружений, выполняемых из легких конструкций, не предусматривающих устройство заглубленных фундаментов и подземных сооружений,- объекты мелкорозничной торговли, питания, остановочные павильоны и другие объекты некапитального характера.</w:t>
      </w:r>
    </w:p>
    <w:p w:rsidR="006878C7" w:rsidRPr="006878C7" w:rsidRDefault="00A77184" w:rsidP="007D2A2A">
      <w:pPr>
        <w:pStyle w:val="30"/>
        <w:numPr>
          <w:ilvl w:val="2"/>
          <w:numId w:val="174"/>
        </w:numPr>
        <w:ind w:left="0" w:firstLine="0"/>
      </w:pPr>
      <w:r w:rsidRPr="006878C7">
        <w:t>На территории пешеходных зон, в парках, садах, на бульварах муниципального образования следует размещать малые архитектурные формы, к которым относятся элементы монументально-декоративного оформления, устройства для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информацию. При проектировании и выборе малых архитектурных форм рекомендуется пользоваться катало</w:t>
      </w:r>
      <w:r w:rsidR="006878C7" w:rsidRPr="006878C7">
        <w:t>гами сертифицированных изделий.</w:t>
      </w:r>
    </w:p>
    <w:p w:rsidR="00A77184" w:rsidRPr="006878C7" w:rsidRDefault="00A77184" w:rsidP="007D2A2A">
      <w:pPr>
        <w:pStyle w:val="30"/>
        <w:numPr>
          <w:ilvl w:val="2"/>
          <w:numId w:val="174"/>
        </w:numPr>
        <w:ind w:left="0" w:firstLine="0"/>
      </w:pPr>
      <w:r w:rsidRPr="006878C7">
        <w:t>На озелененных территориях следует предусматривать применение различных видов ограждений, которые раз</w:t>
      </w:r>
      <w:r w:rsidR="006878C7" w:rsidRPr="006878C7">
        <w:t>личаются</w:t>
      </w:r>
      <w:r w:rsidRPr="006878C7">
        <w:t xml:space="preserve">: по назначению (декоративные, защитные, их </w:t>
      </w:r>
      <w:r w:rsidRPr="006878C7">
        <w:lastRenderedPageBreak/>
        <w:t>сочетание), высоте (низкие-0,3-1,0м, средние 1,1-1,7м, высокие-1,8-3,0м), виду материала (металлические, железобетонные и др.), степени проницаемости для взгляда (прозрачные, глухие), степени стационарности (постоянные, временные, в т. ч. передвижные).</w:t>
      </w:r>
    </w:p>
    <w:p w:rsidR="00A77184" w:rsidRPr="006878C7" w:rsidRDefault="00A77184" w:rsidP="007D2A2A">
      <w:pPr>
        <w:pStyle w:val="30"/>
        <w:numPr>
          <w:ilvl w:val="2"/>
          <w:numId w:val="174"/>
        </w:numPr>
        <w:ind w:left="0" w:firstLine="0"/>
      </w:pPr>
      <w:r w:rsidRPr="006878C7">
        <w:t>На территориях рекреационного назначения запрещается проектирование глухих и железобетонных ограждений и рекомендуется применение декоративных металлических ограждений.</w:t>
      </w:r>
    </w:p>
    <w:p w:rsidR="00A77184" w:rsidRPr="006878C7" w:rsidRDefault="00A77184" w:rsidP="007D2A2A">
      <w:pPr>
        <w:pStyle w:val="30"/>
        <w:numPr>
          <w:ilvl w:val="2"/>
          <w:numId w:val="174"/>
        </w:numPr>
        <w:ind w:left="0" w:firstLine="0"/>
        <w:rPr>
          <w:spacing w:val="-1"/>
        </w:rPr>
      </w:pPr>
      <w:r w:rsidRPr="006878C7">
        <w:t xml:space="preserve">Расстояния от зданий и сооружений до зеленых насаждений следует принимать в соответствии с таблицей 2.4.2. при условии </w:t>
      </w:r>
      <w:r w:rsidRPr="006878C7">
        <w:rPr>
          <w:spacing w:val="-1"/>
        </w:rPr>
        <w:t xml:space="preserve">беспрепятственного подъезда и работы пожарного автотранспорта; </w:t>
      </w:r>
      <w:r w:rsidRPr="006878C7">
        <w:t>от воздушных линий электропередачи – в соответствии с ПУЭ</w:t>
      </w:r>
      <w:r w:rsidRPr="006878C7">
        <w:rPr>
          <w:spacing w:val="-1"/>
        </w:rPr>
        <w:t>.</w:t>
      </w:r>
    </w:p>
    <w:p w:rsidR="00A77184" w:rsidRPr="006878C7" w:rsidRDefault="00A77184" w:rsidP="00A77184">
      <w:pPr>
        <w:pStyle w:val="ConsNormal"/>
        <w:ind w:firstLine="709"/>
        <w:rPr>
          <w:rFonts w:ascii="Times New Roman" w:hAnsi="Times New Roman"/>
          <w:spacing w:val="-1"/>
          <w:sz w:val="24"/>
          <w:szCs w:val="24"/>
        </w:rPr>
      </w:pPr>
    </w:p>
    <w:p w:rsidR="00A77184" w:rsidRPr="006878C7" w:rsidRDefault="00A77184" w:rsidP="00A77184">
      <w:pPr>
        <w:ind w:firstLine="720"/>
        <w:jc w:val="right"/>
        <w:rPr>
          <w:rFonts w:ascii="Times New Roman" w:hAnsi="Times New Roman"/>
        </w:rPr>
      </w:pPr>
      <w:r w:rsidRPr="006878C7">
        <w:rPr>
          <w:rFonts w:ascii="Times New Roman" w:hAnsi="Times New Roman"/>
        </w:rPr>
        <w:t>Таблица 2.</w:t>
      </w:r>
      <w:r w:rsidR="00C76D13" w:rsidRPr="006878C7">
        <w:rPr>
          <w:rFonts w:ascii="Times New Roman" w:hAnsi="Times New Roman"/>
        </w:rPr>
        <w:t>4</w:t>
      </w:r>
      <w:r w:rsidRPr="006878C7">
        <w:rPr>
          <w:rFonts w:ascii="Times New Roman" w:hAnsi="Times New Roman"/>
        </w:rPr>
        <w:t>.56.1</w:t>
      </w:r>
    </w:p>
    <w:tbl>
      <w:tblPr>
        <w:tblW w:w="931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04"/>
        <w:gridCol w:w="1569"/>
        <w:gridCol w:w="938"/>
      </w:tblGrid>
      <w:tr w:rsidR="00A77184" w:rsidRPr="006878C7" w:rsidTr="00A77184">
        <w:trPr>
          <w:trHeight w:val="508"/>
        </w:trPr>
        <w:tc>
          <w:tcPr>
            <w:tcW w:w="6804" w:type="dxa"/>
            <w:vMerge w:val="restart"/>
            <w:vAlign w:val="center"/>
          </w:tcPr>
          <w:p w:rsidR="00A77184" w:rsidRPr="006878C7" w:rsidRDefault="00A77184" w:rsidP="00A77184">
            <w:pPr>
              <w:jc w:val="center"/>
              <w:rPr>
                <w:rFonts w:ascii="Times New Roman" w:hAnsi="Times New Roman"/>
              </w:rPr>
            </w:pPr>
            <w:r w:rsidRPr="006878C7">
              <w:rPr>
                <w:rFonts w:ascii="Times New Roman" w:hAnsi="Times New Roman"/>
              </w:rPr>
              <w:t>Здание, сооружение</w:t>
            </w:r>
          </w:p>
        </w:tc>
        <w:tc>
          <w:tcPr>
            <w:tcW w:w="2507" w:type="dxa"/>
            <w:gridSpan w:val="2"/>
            <w:vAlign w:val="center"/>
          </w:tcPr>
          <w:p w:rsidR="00A77184" w:rsidRPr="006878C7" w:rsidRDefault="00A77184" w:rsidP="00A77184">
            <w:pPr>
              <w:jc w:val="center"/>
              <w:rPr>
                <w:rFonts w:ascii="Times New Roman" w:hAnsi="Times New Roman"/>
              </w:rPr>
            </w:pPr>
            <w:r w:rsidRPr="006878C7">
              <w:rPr>
                <w:rFonts w:ascii="Times New Roman" w:hAnsi="Times New Roman"/>
              </w:rPr>
              <w:t>Расстояния, м, от здания, сооружения, объекта до оси</w:t>
            </w:r>
          </w:p>
        </w:tc>
      </w:tr>
      <w:tr w:rsidR="00A77184" w:rsidRPr="006878C7" w:rsidTr="00A77184">
        <w:trPr>
          <w:trHeight w:val="284"/>
        </w:trPr>
        <w:tc>
          <w:tcPr>
            <w:tcW w:w="6804" w:type="dxa"/>
            <w:vMerge/>
            <w:vAlign w:val="center"/>
          </w:tcPr>
          <w:p w:rsidR="00A77184" w:rsidRPr="006878C7" w:rsidRDefault="00A77184" w:rsidP="00A77184">
            <w:pPr>
              <w:jc w:val="center"/>
              <w:rPr>
                <w:rFonts w:ascii="Times New Roman" w:hAnsi="Times New Roman"/>
              </w:rPr>
            </w:pP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ствола дерева</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кустарника</w:t>
            </w:r>
          </w:p>
        </w:tc>
      </w:tr>
      <w:tr w:rsidR="00A77184" w:rsidRPr="006878C7" w:rsidTr="00A77184">
        <w:trPr>
          <w:trHeight w:val="227"/>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 xml:space="preserve">Наружная стена здания и сооружения </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5,0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1,5</w:t>
            </w:r>
          </w:p>
        </w:tc>
      </w:tr>
      <w:tr w:rsidR="00A77184" w:rsidRPr="006878C7" w:rsidTr="00A77184">
        <w:trPr>
          <w:trHeight w:val="227"/>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Край тротуара и садовой дорожки</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0,7</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0,5</w:t>
            </w:r>
          </w:p>
        </w:tc>
      </w:tr>
      <w:tr w:rsidR="00A77184" w:rsidRPr="006878C7" w:rsidTr="00A77184">
        <w:trPr>
          <w:trHeight w:val="367"/>
        </w:trPr>
        <w:tc>
          <w:tcPr>
            <w:tcW w:w="6804" w:type="dxa"/>
          </w:tcPr>
          <w:p w:rsidR="00A77184" w:rsidRPr="006878C7" w:rsidRDefault="00A77184" w:rsidP="00A77184">
            <w:pPr>
              <w:ind w:left="57" w:right="102"/>
              <w:rPr>
                <w:rFonts w:ascii="Times New Roman" w:hAnsi="Times New Roman"/>
              </w:rPr>
            </w:pPr>
            <w:r w:rsidRPr="006878C7">
              <w:rPr>
                <w:rFonts w:ascii="Times New Roman" w:hAnsi="Times New Roman"/>
              </w:rPr>
              <w:t>Край проезжей части улиц, кромка укрепленной полосы обочины дороги или бровка канавы</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Мачта и опора осветительной сети, мостовая опора и эстакада</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4,0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Подошва откоса, террасы и др.</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0,5</w:t>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Подошва или внутренняя грань подпорной стенки</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3,0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365"/>
        </w:trPr>
        <w:tc>
          <w:tcPr>
            <w:tcW w:w="6804" w:type="dxa"/>
            <w:tcBorders>
              <w:bottom w:val="nil"/>
            </w:tcBorders>
          </w:tcPr>
          <w:p w:rsidR="00A77184" w:rsidRPr="006878C7" w:rsidRDefault="00A77184" w:rsidP="00A77184">
            <w:pPr>
              <w:ind w:left="57" w:right="102"/>
              <w:rPr>
                <w:rFonts w:ascii="Times New Roman" w:hAnsi="Times New Roman"/>
              </w:rPr>
            </w:pPr>
            <w:r w:rsidRPr="006878C7">
              <w:rPr>
                <w:rFonts w:ascii="Times New Roman" w:hAnsi="Times New Roman"/>
              </w:rPr>
              <w:t xml:space="preserve">Подземные сети: </w:t>
            </w:r>
          </w:p>
          <w:p w:rsidR="00A77184" w:rsidRPr="006878C7" w:rsidRDefault="00A77184" w:rsidP="00A77184">
            <w:pPr>
              <w:ind w:right="101" w:firstLine="386"/>
              <w:rPr>
                <w:rFonts w:ascii="Times New Roman" w:hAnsi="Times New Roman"/>
              </w:rPr>
            </w:pPr>
            <w:r w:rsidRPr="006878C7">
              <w:rPr>
                <w:rFonts w:ascii="Times New Roman" w:hAnsi="Times New Roman"/>
              </w:rPr>
              <w:t>газопровод, канализация</w:t>
            </w:r>
          </w:p>
        </w:tc>
        <w:tc>
          <w:tcPr>
            <w:tcW w:w="1569" w:type="dxa"/>
            <w:tcBorders>
              <w:bottom w:val="nil"/>
            </w:tcBorders>
            <w:vAlign w:val="center"/>
          </w:tcPr>
          <w:p w:rsidR="00A77184" w:rsidRPr="006878C7" w:rsidRDefault="00A77184" w:rsidP="00A77184">
            <w:pPr>
              <w:jc w:val="center"/>
              <w:rPr>
                <w:rFonts w:ascii="Times New Roman" w:hAnsi="Times New Roman"/>
              </w:rPr>
            </w:pPr>
          </w:p>
          <w:p w:rsidR="00A77184" w:rsidRPr="006878C7" w:rsidRDefault="00A77184" w:rsidP="00A77184">
            <w:pPr>
              <w:jc w:val="center"/>
              <w:rPr>
                <w:rFonts w:ascii="Times New Roman" w:hAnsi="Times New Roman"/>
              </w:rPr>
            </w:pPr>
            <w:r w:rsidRPr="006878C7">
              <w:rPr>
                <w:rFonts w:ascii="Times New Roman" w:hAnsi="Times New Roman"/>
              </w:rPr>
              <w:t>1,5</w:t>
            </w:r>
          </w:p>
        </w:tc>
        <w:tc>
          <w:tcPr>
            <w:tcW w:w="938" w:type="dxa"/>
            <w:tcBorders>
              <w:bottom w:val="nil"/>
            </w:tcBorders>
            <w:vAlign w:val="center"/>
          </w:tcPr>
          <w:p w:rsidR="00A77184" w:rsidRPr="006878C7" w:rsidRDefault="00A77184" w:rsidP="00A77184">
            <w:pPr>
              <w:jc w:val="center"/>
              <w:rPr>
                <w:rFonts w:ascii="Times New Roman" w:hAnsi="Times New Roman"/>
              </w:rPr>
            </w:pPr>
          </w:p>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567"/>
        </w:trPr>
        <w:tc>
          <w:tcPr>
            <w:tcW w:w="6804" w:type="dxa"/>
            <w:tcBorders>
              <w:top w:val="nil"/>
              <w:bottom w:val="nil"/>
            </w:tcBorders>
          </w:tcPr>
          <w:p w:rsidR="00A77184" w:rsidRPr="006878C7" w:rsidRDefault="00A77184" w:rsidP="00A77184">
            <w:pPr>
              <w:ind w:left="386" w:right="101"/>
              <w:rPr>
                <w:rFonts w:ascii="Times New Roman" w:hAnsi="Times New Roman"/>
              </w:rPr>
            </w:pPr>
            <w:r w:rsidRPr="006878C7">
              <w:rPr>
                <w:rFonts w:ascii="Times New Roman" w:hAnsi="Times New Roman"/>
              </w:rPr>
              <w:t xml:space="preserve">тепловая сеть (стенка канала, тоннеля или оболочка при </w:t>
            </w:r>
            <w:proofErr w:type="spellStart"/>
            <w:r w:rsidRPr="006878C7">
              <w:rPr>
                <w:rFonts w:ascii="Times New Roman" w:hAnsi="Times New Roman"/>
              </w:rPr>
              <w:t>бесканальной</w:t>
            </w:r>
            <w:proofErr w:type="spellEnd"/>
            <w:r w:rsidRPr="006878C7">
              <w:rPr>
                <w:rFonts w:ascii="Times New Roman" w:hAnsi="Times New Roman"/>
              </w:rPr>
              <w:t xml:space="preserve"> прокладке)</w:t>
            </w:r>
          </w:p>
        </w:tc>
        <w:tc>
          <w:tcPr>
            <w:tcW w:w="1569"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284"/>
        </w:trPr>
        <w:tc>
          <w:tcPr>
            <w:tcW w:w="6804" w:type="dxa"/>
            <w:tcBorders>
              <w:top w:val="nil"/>
              <w:bottom w:val="nil"/>
            </w:tcBorders>
          </w:tcPr>
          <w:p w:rsidR="00A77184" w:rsidRPr="006878C7" w:rsidRDefault="00A77184" w:rsidP="00A77184">
            <w:pPr>
              <w:ind w:left="386" w:right="101"/>
              <w:rPr>
                <w:rFonts w:ascii="Times New Roman" w:hAnsi="Times New Roman"/>
              </w:rPr>
            </w:pPr>
            <w:r w:rsidRPr="006878C7">
              <w:rPr>
                <w:rFonts w:ascii="Times New Roman" w:hAnsi="Times New Roman"/>
              </w:rPr>
              <w:t>водопровод, дренаж</w:t>
            </w:r>
          </w:p>
        </w:tc>
        <w:tc>
          <w:tcPr>
            <w:tcW w:w="1569"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312"/>
        </w:trPr>
        <w:tc>
          <w:tcPr>
            <w:tcW w:w="6804" w:type="dxa"/>
            <w:tcBorders>
              <w:top w:val="nil"/>
            </w:tcBorders>
          </w:tcPr>
          <w:p w:rsidR="00A77184" w:rsidRPr="006878C7" w:rsidRDefault="00A77184" w:rsidP="00A77184">
            <w:pPr>
              <w:ind w:left="386" w:right="101"/>
              <w:rPr>
                <w:rFonts w:ascii="Times New Roman" w:hAnsi="Times New Roman"/>
              </w:rPr>
            </w:pPr>
            <w:r w:rsidRPr="006878C7">
              <w:rPr>
                <w:rFonts w:ascii="Times New Roman" w:hAnsi="Times New Roman"/>
              </w:rPr>
              <w:t>силовой кабель и кабель связи</w:t>
            </w:r>
          </w:p>
        </w:tc>
        <w:tc>
          <w:tcPr>
            <w:tcW w:w="1569" w:type="dxa"/>
            <w:tcBorders>
              <w:top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0,7</w:t>
            </w:r>
          </w:p>
        </w:tc>
      </w:tr>
    </w:tbl>
    <w:p w:rsidR="00A77184" w:rsidRPr="006878C7" w:rsidRDefault="00A77184" w:rsidP="00A77184">
      <w:pPr>
        <w:ind w:firstLine="709"/>
        <w:jc w:val="both"/>
        <w:rPr>
          <w:rFonts w:ascii="Times New Roman" w:hAnsi="Times New Roman"/>
          <w:i/>
          <w:spacing w:val="20"/>
        </w:rPr>
      </w:pPr>
    </w:p>
    <w:p w:rsidR="00A77184" w:rsidRPr="006878C7" w:rsidRDefault="00A77184" w:rsidP="00C76D13">
      <w:pPr>
        <w:pStyle w:val="afffffff2"/>
        <w:ind w:firstLine="0"/>
        <w:jc w:val="left"/>
        <w:rPr>
          <w:i/>
        </w:rPr>
      </w:pPr>
      <w:r w:rsidRPr="006878C7">
        <w:rPr>
          <w:i/>
        </w:rPr>
        <w:t>Примечания:</w:t>
      </w:r>
    </w:p>
    <w:p w:rsidR="00A77184" w:rsidRPr="002B7097" w:rsidRDefault="00A77184" w:rsidP="00A77184">
      <w:pPr>
        <w:jc w:val="both"/>
        <w:rPr>
          <w:rFonts w:ascii="Times New Roman" w:hAnsi="Times New Roman"/>
        </w:rPr>
      </w:pPr>
      <w:r w:rsidRPr="002B7097">
        <w:rPr>
          <w:rFonts w:ascii="Times New Roman" w:hAnsi="Times New Roman"/>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2B7097">
          <w:rPr>
            <w:rFonts w:ascii="Times New Roman" w:hAnsi="Times New Roman"/>
          </w:rPr>
          <w:t>5 м</w:t>
        </w:r>
      </w:smartTag>
      <w:r w:rsidRPr="002B7097">
        <w:rPr>
          <w:rFonts w:ascii="Times New Roman" w:hAnsi="Times New Roman"/>
        </w:rPr>
        <w:t xml:space="preserve"> и должны быть увеличены для деревьев с кроной большего диаметра.</w:t>
      </w:r>
    </w:p>
    <w:p w:rsidR="00A77184" w:rsidRPr="002B7097" w:rsidRDefault="00A77184" w:rsidP="00A77184">
      <w:pPr>
        <w:jc w:val="both"/>
        <w:rPr>
          <w:rFonts w:ascii="Times New Roman" w:hAnsi="Times New Roman"/>
        </w:rPr>
      </w:pPr>
      <w:r w:rsidRPr="002B7097">
        <w:rPr>
          <w:rFonts w:ascii="Times New Roman" w:hAnsi="Times New Roman"/>
        </w:rPr>
        <w:t>2 Деревья, высаживаемые у зданий, не должны препятствовать инсоляции и освещенности жилых и общественных помещений.</w:t>
      </w:r>
    </w:p>
    <w:p w:rsidR="00A77184" w:rsidRPr="002B7097" w:rsidRDefault="00A77184" w:rsidP="00A77184">
      <w:pPr>
        <w:jc w:val="both"/>
        <w:rPr>
          <w:rFonts w:ascii="Times New Roman" w:hAnsi="Times New Roman"/>
        </w:rPr>
      </w:pPr>
      <w:r w:rsidRPr="002B7097">
        <w:rPr>
          <w:rFonts w:ascii="Times New Roman" w:hAnsi="Times New Roman"/>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A77184" w:rsidRPr="000666BE" w:rsidRDefault="00A77184" w:rsidP="007D2A2A">
      <w:pPr>
        <w:pStyle w:val="30"/>
        <w:numPr>
          <w:ilvl w:val="2"/>
          <w:numId w:val="174"/>
        </w:numPr>
        <w:ind w:left="0" w:firstLine="0"/>
      </w:pPr>
      <w:r w:rsidRPr="002B7097">
        <w:t>Площадь питомников следует принимать из расчета 3-5 м</w:t>
      </w:r>
      <w:r w:rsidRPr="002B7097">
        <w:rPr>
          <w:vertAlign w:val="superscript"/>
        </w:rPr>
        <w:t>2</w:t>
      </w:r>
      <w:r w:rsidRPr="002B7097">
        <w:t xml:space="preserve">/чел. в зависимости от уровня обеспеченности населения озелененными территориями общего пользований, </w:t>
      </w:r>
      <w:r w:rsidRPr="000666BE">
        <w:t xml:space="preserve">размеров санитарно-защитных зон, развития садоводческих товариществ и других местных условий. </w:t>
      </w:r>
    </w:p>
    <w:p w:rsidR="00A77184" w:rsidRPr="000666BE" w:rsidRDefault="00A77184" w:rsidP="007D2A2A">
      <w:pPr>
        <w:pStyle w:val="30"/>
        <w:numPr>
          <w:ilvl w:val="2"/>
          <w:numId w:val="174"/>
        </w:numPr>
        <w:ind w:left="0" w:firstLine="0"/>
      </w:pPr>
      <w:r w:rsidRPr="000666BE">
        <w:t>Общую площадь цветочно-оранжерейных хозяйств следует принимать из расчета 0,4 м</w:t>
      </w:r>
      <w:r w:rsidRPr="000666BE">
        <w:rPr>
          <w:vertAlign w:val="superscript"/>
        </w:rPr>
        <w:t>2</w:t>
      </w:r>
      <w:r w:rsidRPr="000666BE">
        <w:t>/чел.</w:t>
      </w:r>
    </w:p>
    <w:p w:rsidR="00A77184" w:rsidRPr="000666BE" w:rsidRDefault="00A77184" w:rsidP="00A77184">
      <w:pPr>
        <w:pStyle w:val="Heading"/>
        <w:ind w:firstLine="709"/>
        <w:jc w:val="both"/>
        <w:outlineLvl w:val="0"/>
        <w:rPr>
          <w:rFonts w:ascii="Times New Roman" w:hAnsi="Times New Roman"/>
          <w:b w:val="0"/>
          <w:sz w:val="24"/>
          <w:szCs w:val="24"/>
        </w:rPr>
      </w:pPr>
    </w:p>
    <w:p w:rsidR="00A77184" w:rsidRPr="000666BE" w:rsidRDefault="00A77184" w:rsidP="00A77184">
      <w:pPr>
        <w:jc w:val="center"/>
        <w:rPr>
          <w:rFonts w:ascii="Times New Roman" w:hAnsi="Times New Roman"/>
          <w:b/>
        </w:rPr>
      </w:pPr>
      <w:r w:rsidRPr="000666BE">
        <w:rPr>
          <w:rFonts w:ascii="Times New Roman" w:hAnsi="Times New Roman"/>
          <w:b/>
        </w:rPr>
        <w:t>Зоны размещения мест массового отдыха населения</w:t>
      </w:r>
    </w:p>
    <w:p w:rsidR="002B7097" w:rsidRPr="000666BE" w:rsidRDefault="002B7097" w:rsidP="00A77184">
      <w:pPr>
        <w:jc w:val="center"/>
        <w:rPr>
          <w:rFonts w:ascii="Times New Roman" w:hAnsi="Times New Roman"/>
          <w:b/>
        </w:rPr>
      </w:pPr>
    </w:p>
    <w:p w:rsidR="00A77184" w:rsidRPr="000666BE" w:rsidRDefault="00A77184" w:rsidP="007D2A2A">
      <w:pPr>
        <w:pStyle w:val="30"/>
        <w:numPr>
          <w:ilvl w:val="2"/>
          <w:numId w:val="174"/>
        </w:numPr>
        <w:ind w:left="0" w:firstLine="0"/>
      </w:pPr>
      <w:r w:rsidRPr="000666BE">
        <w:t>Территории комплексов отдыха проектируются с учетом формирования функциональных зон: проживания, общественного центра, спортивной и зеленых насаждений.</w:t>
      </w:r>
    </w:p>
    <w:p w:rsidR="00A77184" w:rsidRPr="000666BE" w:rsidRDefault="00A77184" w:rsidP="00A77184">
      <w:pPr>
        <w:pStyle w:val="ConsPlusNormal"/>
        <w:ind w:firstLine="540"/>
        <w:jc w:val="both"/>
        <w:rPr>
          <w:rFonts w:ascii="Times New Roman" w:hAnsi="Times New Roman" w:cs="Times New Roman"/>
          <w:sz w:val="24"/>
          <w:szCs w:val="24"/>
        </w:rPr>
      </w:pPr>
      <w:r w:rsidRPr="000666BE">
        <w:rPr>
          <w:rFonts w:ascii="Times New Roman" w:hAnsi="Times New Roman" w:cs="Times New Roman"/>
          <w:sz w:val="24"/>
          <w:szCs w:val="24"/>
        </w:rPr>
        <w:lastRenderedPageBreak/>
        <w:t xml:space="preserve">Зона проживания формируется из "ядра" круглогодичного функционирования (пансионат, профилакторий, база отдыха и другое) и </w:t>
      </w:r>
      <w:proofErr w:type="spellStart"/>
      <w:r w:rsidRPr="000666BE">
        <w:rPr>
          <w:rFonts w:ascii="Times New Roman" w:hAnsi="Times New Roman" w:cs="Times New Roman"/>
          <w:sz w:val="24"/>
          <w:szCs w:val="24"/>
        </w:rPr>
        <w:t>подзоны</w:t>
      </w:r>
      <w:proofErr w:type="spellEnd"/>
      <w:r w:rsidRPr="000666BE">
        <w:rPr>
          <w:rFonts w:ascii="Times New Roman" w:hAnsi="Times New Roman" w:cs="Times New Roman"/>
          <w:sz w:val="24"/>
          <w:szCs w:val="24"/>
        </w:rPr>
        <w:t xml:space="preserve"> "пикового" проживания, основу которой составляют летние городки отдыха, предназначенные для </w:t>
      </w:r>
      <w:proofErr w:type="spellStart"/>
      <w:r w:rsidRPr="000666BE">
        <w:rPr>
          <w:rFonts w:ascii="Times New Roman" w:hAnsi="Times New Roman" w:cs="Times New Roman"/>
          <w:sz w:val="24"/>
          <w:szCs w:val="24"/>
        </w:rPr>
        <w:t>рекреантов</w:t>
      </w:r>
      <w:proofErr w:type="spellEnd"/>
      <w:r w:rsidRPr="000666BE">
        <w:rPr>
          <w:rFonts w:ascii="Times New Roman" w:hAnsi="Times New Roman" w:cs="Times New Roman"/>
          <w:sz w:val="24"/>
          <w:szCs w:val="24"/>
        </w:rPr>
        <w:t xml:space="preserve"> выходного дня.</w:t>
      </w:r>
    </w:p>
    <w:p w:rsidR="00A77184" w:rsidRPr="002B7097" w:rsidRDefault="00A77184" w:rsidP="00A77184">
      <w:pPr>
        <w:pStyle w:val="ConsPlusNormal"/>
        <w:ind w:firstLine="540"/>
        <w:jc w:val="both"/>
        <w:rPr>
          <w:rFonts w:ascii="Times New Roman" w:hAnsi="Times New Roman" w:cs="Times New Roman"/>
          <w:sz w:val="24"/>
          <w:szCs w:val="24"/>
        </w:rPr>
      </w:pPr>
      <w:r w:rsidRPr="000666BE">
        <w:rPr>
          <w:rFonts w:ascii="Times New Roman" w:hAnsi="Times New Roman" w:cs="Times New Roman"/>
          <w:sz w:val="24"/>
          <w:szCs w:val="24"/>
        </w:rPr>
        <w:t>Летний городок отдыха проектируют как систему подготовленных в планировочном и инженерном отношениях площадок, предназначенных для размещения</w:t>
      </w:r>
      <w:r w:rsidRPr="002B7097">
        <w:rPr>
          <w:rFonts w:ascii="Times New Roman" w:hAnsi="Times New Roman" w:cs="Times New Roman"/>
          <w:sz w:val="24"/>
          <w:szCs w:val="24"/>
        </w:rPr>
        <w:t xml:space="preserve"> временного жилья двух типов: инвентарного, быстро монтируемого из сборно-разборных элементов, и мобильного, состоящего из различных модификаций "домов на колесах" (трейлеров, прицепов-палаток и другого).</w:t>
      </w:r>
    </w:p>
    <w:p w:rsidR="00A77184" w:rsidRPr="002B7097" w:rsidRDefault="00A77184" w:rsidP="007D2A2A">
      <w:pPr>
        <w:pStyle w:val="30"/>
        <w:numPr>
          <w:ilvl w:val="2"/>
          <w:numId w:val="174"/>
        </w:numPr>
        <w:ind w:left="0" w:firstLine="0"/>
      </w:pPr>
      <w:r w:rsidRPr="002B7097">
        <w:t>Проектирование объектов по обслуживанию комплексов отдыха (нормы обслуживания открытой сети для районов загородного кратковременного отдыха) рекомендуется принимать по таблице 2.</w:t>
      </w:r>
      <w:r w:rsidR="00C76D13" w:rsidRPr="002B7097">
        <w:t>4</w:t>
      </w:r>
      <w:r w:rsidRPr="002B7097">
        <w:t>.</w:t>
      </w:r>
      <w:r w:rsidR="00C76D13" w:rsidRPr="002B7097">
        <w:t>99</w:t>
      </w:r>
      <w:r w:rsidRPr="002B7097">
        <w:t>.1.</w:t>
      </w:r>
    </w:p>
    <w:p w:rsidR="00A77184" w:rsidRPr="002B7097" w:rsidRDefault="00A77184" w:rsidP="00A77184">
      <w:pPr>
        <w:pStyle w:val="ConsPlusNormal"/>
        <w:jc w:val="right"/>
        <w:rPr>
          <w:rFonts w:ascii="Times New Roman" w:hAnsi="Times New Roman" w:cs="Times New Roman"/>
          <w:sz w:val="24"/>
          <w:szCs w:val="24"/>
        </w:rPr>
      </w:pPr>
      <w:r w:rsidRPr="002B7097">
        <w:rPr>
          <w:rFonts w:ascii="Times New Roman" w:hAnsi="Times New Roman" w:cs="Times New Roman"/>
          <w:sz w:val="24"/>
          <w:szCs w:val="24"/>
        </w:rPr>
        <w:t>Таблица 2.</w:t>
      </w:r>
      <w:r w:rsidR="00C76D13" w:rsidRPr="002B7097">
        <w:rPr>
          <w:rFonts w:ascii="Times New Roman" w:hAnsi="Times New Roman" w:cs="Times New Roman"/>
          <w:sz w:val="24"/>
          <w:szCs w:val="24"/>
        </w:rPr>
        <w:t>4</w:t>
      </w:r>
      <w:r w:rsidRPr="002B7097">
        <w:rPr>
          <w:rFonts w:ascii="Times New Roman" w:hAnsi="Times New Roman" w:cs="Times New Roman"/>
          <w:sz w:val="24"/>
          <w:szCs w:val="24"/>
        </w:rPr>
        <w:t>.</w:t>
      </w:r>
      <w:r w:rsidR="00C76D13" w:rsidRPr="002B7097">
        <w:rPr>
          <w:rFonts w:ascii="Times New Roman" w:hAnsi="Times New Roman" w:cs="Times New Roman"/>
          <w:sz w:val="24"/>
          <w:szCs w:val="24"/>
        </w:rPr>
        <w:t>99</w:t>
      </w:r>
      <w:r w:rsidRPr="002B7097">
        <w:rPr>
          <w:rFonts w:ascii="Times New Roman" w:hAnsi="Times New Roman" w:cs="Times New Roman"/>
          <w:sz w:val="24"/>
          <w:szCs w:val="24"/>
        </w:rPr>
        <w:t>.1.</w:t>
      </w:r>
    </w:p>
    <w:p w:rsidR="00A77184" w:rsidRPr="002B7097" w:rsidRDefault="00A77184" w:rsidP="00A77184">
      <w:pPr>
        <w:suppressAutoHyphens/>
        <w:ind w:right="-6" w:firstLine="720"/>
        <w:jc w:val="both"/>
        <w:rPr>
          <w:rFonts w:ascii="Times New Roman" w:hAnsi="Times New Roman"/>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2268"/>
        <w:gridCol w:w="2126"/>
      </w:tblGrid>
      <w:tr w:rsidR="00A77184" w:rsidRPr="002B7097" w:rsidTr="00A77184">
        <w:tc>
          <w:tcPr>
            <w:tcW w:w="567"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 п/п</w:t>
            </w:r>
          </w:p>
        </w:tc>
        <w:tc>
          <w:tcPr>
            <w:tcW w:w="4395"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Учреждения, предприятия, сооружения</w:t>
            </w:r>
          </w:p>
        </w:tc>
        <w:tc>
          <w:tcPr>
            <w:tcW w:w="2268"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Единица измерения</w:t>
            </w:r>
          </w:p>
        </w:tc>
        <w:tc>
          <w:tcPr>
            <w:tcW w:w="2126"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Обеспеченность</w:t>
            </w:r>
          </w:p>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на 1000 отдыхающих</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1</w:t>
            </w:r>
          </w:p>
        </w:tc>
        <w:tc>
          <w:tcPr>
            <w:tcW w:w="4395"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2</w:t>
            </w:r>
          </w:p>
        </w:tc>
        <w:tc>
          <w:tcPr>
            <w:tcW w:w="2268"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3</w:t>
            </w:r>
          </w:p>
        </w:tc>
        <w:tc>
          <w:tcPr>
            <w:tcW w:w="2126"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4</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Предприятия общественного питания:</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кафе, закусочные</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столовые</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рестораны</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посадочное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28</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40</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12</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Очаги самостоятельного приготовления пищи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шт.</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5</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3.</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Магазины:</w:t>
            </w:r>
          </w:p>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продовольственные</w:t>
            </w:r>
          </w:p>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непродовольственные</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рабочее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w:t>
            </w: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4.</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Пункты проката</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рабочее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5.</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Киноплощадки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зрительное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6.</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Танцевальные площадки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vertAlign w:val="superscript"/>
                <w:lang w:eastAsia="ar-SA"/>
              </w:rPr>
            </w:pPr>
            <w:r w:rsidRPr="002B7097">
              <w:rPr>
                <w:rFonts w:ascii="Times New Roman" w:hAnsi="Times New Roman"/>
                <w:lang w:eastAsia="ar-SA"/>
              </w:rPr>
              <w:t>кв. м</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35</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7.</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 xml:space="preserve">Спортгородки </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кв. м</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4 000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8.</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Лодочные станции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лодки, шт.</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15</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9.</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 xml:space="preserve">Бассейн </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кв. м</w:t>
            </w: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зеркала воды</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250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10.</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proofErr w:type="spellStart"/>
            <w:r w:rsidRPr="002B7097">
              <w:rPr>
                <w:rFonts w:ascii="Times New Roman" w:hAnsi="Times New Roman"/>
                <w:lang w:eastAsia="ar-SA"/>
              </w:rPr>
              <w:t>Велолыжные</w:t>
            </w:r>
            <w:proofErr w:type="spellEnd"/>
            <w:r w:rsidRPr="002B7097">
              <w:rPr>
                <w:rFonts w:ascii="Times New Roman" w:hAnsi="Times New Roman"/>
                <w:lang w:eastAsia="ar-SA"/>
              </w:rPr>
              <w:t xml:space="preserve"> станции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200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11.</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Автостоянки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150</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12.</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Пляжи общего пользования:</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пляж</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акватория</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га</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1</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2</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13.</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2B7097">
            <w:pPr>
              <w:autoSpaceDE w:val="0"/>
              <w:autoSpaceDN w:val="0"/>
              <w:adjustRightInd w:val="0"/>
              <w:rPr>
                <w:rFonts w:ascii="Times New Roman" w:hAnsi="Times New Roman"/>
              </w:rPr>
            </w:pPr>
            <w:r w:rsidRPr="002B7097">
              <w:rPr>
                <w:rFonts w:ascii="Times New Roman" w:hAnsi="Times New Roman"/>
              </w:rPr>
              <w:t>Парк (лесопарк)</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га</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3</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14.</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rPr>
                <w:rFonts w:ascii="Times New Roman" w:hAnsi="Times New Roman"/>
              </w:rPr>
            </w:pPr>
            <w:r w:rsidRPr="002B7097">
              <w:rPr>
                <w:rFonts w:ascii="Times New Roman" w:hAnsi="Times New Roman"/>
              </w:rPr>
              <w:t>Общественные туалеты</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прибор</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5</w:t>
            </w:r>
          </w:p>
        </w:tc>
      </w:tr>
    </w:tbl>
    <w:p w:rsidR="00A77184" w:rsidRPr="002B7097" w:rsidRDefault="00A77184" w:rsidP="00A77184">
      <w:pPr>
        <w:rPr>
          <w:rFonts w:ascii="Times New Roman" w:hAnsi="Times New Roman"/>
        </w:rPr>
      </w:pP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навесы от солнца, лежаки, кабинки для переодевания), туалетные кабины.</w:t>
      </w:r>
    </w:p>
    <w:p w:rsidR="00A77184" w:rsidRPr="002B7097" w:rsidRDefault="00A77184" w:rsidP="007D2A2A">
      <w:pPr>
        <w:pStyle w:val="30"/>
        <w:numPr>
          <w:ilvl w:val="2"/>
          <w:numId w:val="174"/>
        </w:numPr>
        <w:ind w:left="0" w:firstLine="0"/>
      </w:pPr>
      <w:r w:rsidRPr="002B7097">
        <w:t>При проектировании озеленения следует обеспечивать:</w:t>
      </w:r>
    </w:p>
    <w:p w:rsidR="00A77184" w:rsidRPr="002B7097" w:rsidRDefault="00A77184" w:rsidP="00A77184">
      <w:pPr>
        <w:ind w:firstLine="540"/>
        <w:jc w:val="both"/>
        <w:rPr>
          <w:rFonts w:ascii="Times New Roman" w:hAnsi="Times New Roman"/>
        </w:rPr>
      </w:pPr>
      <w:r w:rsidRPr="002B7097">
        <w:rPr>
          <w:rFonts w:ascii="Times New Roman" w:hAnsi="Times New Roman"/>
        </w:rPr>
        <w:lastRenderedPageBreak/>
        <w:t>-сохранение травяного покрова, древесно-кустарниковой и прибрежной растительности не менее чем на 80% общей площади зоны отдыха;</w:t>
      </w:r>
    </w:p>
    <w:p w:rsidR="00A77184" w:rsidRPr="002B7097" w:rsidRDefault="00A77184" w:rsidP="00A77184">
      <w:pPr>
        <w:ind w:firstLine="540"/>
        <w:jc w:val="both"/>
        <w:rPr>
          <w:rFonts w:ascii="Times New Roman" w:hAnsi="Times New Roman"/>
        </w:rPr>
      </w:pPr>
      <w:r w:rsidRPr="002B7097">
        <w:rPr>
          <w:rFonts w:ascii="Times New Roman" w:hAnsi="Times New Roman"/>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A77184" w:rsidRPr="002B7097" w:rsidRDefault="00A77184" w:rsidP="00A77184">
      <w:pPr>
        <w:ind w:firstLine="540"/>
        <w:jc w:val="both"/>
        <w:rPr>
          <w:rFonts w:ascii="Times New Roman" w:hAnsi="Times New Roman"/>
        </w:rPr>
      </w:pPr>
      <w:r w:rsidRPr="002B7097">
        <w:rPr>
          <w:rFonts w:ascii="Times New Roman" w:hAnsi="Times New Roman"/>
        </w:rPr>
        <w:t>-недопущение использования территории зоны отдыха для иных целей (выгуливания собак, аттракционов и т.п.).</w:t>
      </w:r>
    </w:p>
    <w:p w:rsidR="00A77184" w:rsidRPr="002B7097" w:rsidRDefault="00A77184" w:rsidP="007D2A2A">
      <w:pPr>
        <w:pStyle w:val="30"/>
        <w:numPr>
          <w:ilvl w:val="2"/>
          <w:numId w:val="174"/>
        </w:numPr>
        <w:ind w:left="0" w:firstLine="0"/>
      </w:pPr>
      <w:r w:rsidRPr="002B7097">
        <w:t xml:space="preserve">Допускается размещать автостоянки, необходимые инженерные сооружения. </w:t>
      </w:r>
    </w:p>
    <w:p w:rsidR="00A77184" w:rsidRPr="002B7097" w:rsidRDefault="00A77184" w:rsidP="00A77184">
      <w:pPr>
        <w:ind w:firstLine="709"/>
        <w:jc w:val="both"/>
        <w:rPr>
          <w:rFonts w:ascii="Times New Roman" w:hAnsi="Times New Roman"/>
        </w:rPr>
      </w:pPr>
      <w:r w:rsidRPr="002B7097">
        <w:rPr>
          <w:rFonts w:ascii="Times New Roman" w:hAnsi="Times New Roman"/>
        </w:rPr>
        <w:t>Размеры стоянок автомобилей, размещаемых у границ лесопарков, зон отдыха и оздоровительных зон, следует определять по заданию на проектирование, а при отсутствии данных – по рекомендуемой таблице 8.44. настоящих нормативов.</w:t>
      </w:r>
    </w:p>
    <w:p w:rsidR="00A77184" w:rsidRPr="002B7097" w:rsidRDefault="00A77184" w:rsidP="00A77184">
      <w:pPr>
        <w:ind w:firstLine="709"/>
        <w:jc w:val="both"/>
        <w:rPr>
          <w:rFonts w:ascii="Times New Roman" w:hAnsi="Times New Roman"/>
        </w:rPr>
      </w:pPr>
    </w:p>
    <w:p w:rsidR="00A77184" w:rsidRPr="002B7097" w:rsidRDefault="00A77184" w:rsidP="00A77184">
      <w:pPr>
        <w:ind w:firstLine="709"/>
        <w:outlineLvl w:val="0"/>
        <w:rPr>
          <w:rFonts w:ascii="Times New Roman" w:hAnsi="Times New Roman"/>
          <w:b/>
        </w:rPr>
      </w:pPr>
      <w:bookmarkStart w:id="64" w:name="_Toc414995039"/>
      <w:r w:rsidRPr="002B7097">
        <w:rPr>
          <w:rFonts w:ascii="Times New Roman" w:hAnsi="Times New Roman"/>
          <w:b/>
        </w:rPr>
        <w:t>Площадки</w:t>
      </w:r>
      <w:bookmarkEnd w:id="64"/>
    </w:p>
    <w:p w:rsidR="00A77184" w:rsidRPr="002B7097" w:rsidRDefault="00A77184" w:rsidP="00A77184">
      <w:pPr>
        <w:ind w:firstLine="709"/>
        <w:jc w:val="both"/>
        <w:outlineLvl w:val="0"/>
        <w:rPr>
          <w:rFonts w:ascii="Times New Roman" w:hAnsi="Times New Roman"/>
        </w:rPr>
      </w:pPr>
    </w:p>
    <w:p w:rsidR="00A77184" w:rsidRPr="002B7097" w:rsidRDefault="00A77184" w:rsidP="007D2A2A">
      <w:pPr>
        <w:pStyle w:val="30"/>
        <w:numPr>
          <w:ilvl w:val="2"/>
          <w:numId w:val="174"/>
        </w:numPr>
        <w:ind w:left="0" w:firstLine="0"/>
      </w:pPr>
      <w:r w:rsidRPr="002B7097">
        <w:t>На территории поселени</w:t>
      </w:r>
      <w:r w:rsidR="002B7097" w:rsidRPr="002B7097">
        <w:t>й</w:t>
      </w:r>
      <w:r w:rsidR="00C010F8">
        <w:t xml:space="preserve"> </w:t>
      </w:r>
      <w:r w:rsidR="00545854">
        <w:t xml:space="preserve"> </w:t>
      </w:r>
      <w:r w:rsidR="008C1501">
        <w:t>Сары-</w:t>
      </w:r>
      <w:proofErr w:type="spellStart"/>
      <w:r w:rsidR="008C1501">
        <w:t>Тюзского</w:t>
      </w:r>
      <w:proofErr w:type="spellEnd"/>
      <w:r w:rsidR="009B6333">
        <w:t xml:space="preserve"> </w:t>
      </w:r>
      <w:r w:rsidR="007B3B56">
        <w:t>сельского поселения</w:t>
      </w:r>
      <w:r w:rsidR="009E14AD">
        <w:t xml:space="preserve"> </w:t>
      </w:r>
      <w:r w:rsidRPr="002B7097">
        <w:t>следует проектировать следующие виды площадок: для игр детей (детские), отдыха взрослых, занятий спортом. Данные площадки могут располагаться как на территориях рекреационных объектов (парк, сад, бульвар, сквер), так и на территории жилой застройки.</w:t>
      </w:r>
    </w:p>
    <w:p w:rsidR="00A77184" w:rsidRPr="002B7097" w:rsidRDefault="00A77184" w:rsidP="00A77184">
      <w:pPr>
        <w:ind w:firstLine="709"/>
        <w:rPr>
          <w:rFonts w:ascii="Times New Roman" w:hAnsi="Times New Roman"/>
        </w:rPr>
      </w:pPr>
    </w:p>
    <w:p w:rsidR="00A77184" w:rsidRPr="002B7097" w:rsidRDefault="00A77184" w:rsidP="00A77184">
      <w:pPr>
        <w:ind w:firstLine="709"/>
        <w:outlineLvl w:val="0"/>
        <w:rPr>
          <w:rFonts w:ascii="Times New Roman" w:hAnsi="Times New Roman"/>
          <w:b/>
        </w:rPr>
      </w:pPr>
      <w:bookmarkStart w:id="65" w:name="_Toc414995040"/>
      <w:r w:rsidRPr="002B7097">
        <w:rPr>
          <w:rFonts w:ascii="Times New Roman" w:hAnsi="Times New Roman"/>
          <w:b/>
        </w:rPr>
        <w:t>Детские площадки</w:t>
      </w:r>
      <w:bookmarkEnd w:id="65"/>
    </w:p>
    <w:p w:rsidR="00A77184" w:rsidRPr="002B7097" w:rsidRDefault="00A77184" w:rsidP="00A77184">
      <w:pPr>
        <w:ind w:firstLine="709"/>
        <w:jc w:val="both"/>
        <w:outlineLvl w:val="0"/>
        <w:rPr>
          <w:rFonts w:ascii="Times New Roman" w:hAnsi="Times New Roman"/>
        </w:rPr>
      </w:pPr>
    </w:p>
    <w:p w:rsidR="00A77184" w:rsidRPr="002B7097" w:rsidRDefault="00A77184" w:rsidP="007D2A2A">
      <w:pPr>
        <w:pStyle w:val="30"/>
        <w:numPr>
          <w:ilvl w:val="2"/>
          <w:numId w:val="174"/>
        </w:numPr>
        <w:ind w:left="0" w:firstLine="0"/>
      </w:pPr>
      <w:r w:rsidRPr="002B7097">
        <w:t xml:space="preserve">Детские площадки предназначены для игр и активного отдыха детей разных возрастов: </w:t>
      </w:r>
      <w:proofErr w:type="spellStart"/>
      <w:r w:rsidRPr="002B7097">
        <w:t>преддошкольного</w:t>
      </w:r>
      <w:proofErr w:type="spellEnd"/>
      <w:r w:rsidRPr="002B7097">
        <w:t xml:space="preserve"> –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w:t>
      </w:r>
      <w:proofErr w:type="spellStart"/>
      <w:r w:rsidRPr="002B7097">
        <w:t>микроскалодромы</w:t>
      </w:r>
      <w:proofErr w:type="spellEnd"/>
      <w:r w:rsidRPr="002B7097">
        <w:t>, велодромы и т. п.) и оборудование специальных мест для катания на самокатах, роликовых досках и коньках.</w:t>
      </w:r>
    </w:p>
    <w:p w:rsidR="00A77184" w:rsidRPr="002B7097" w:rsidRDefault="00A77184" w:rsidP="007D2A2A">
      <w:pPr>
        <w:pStyle w:val="30"/>
        <w:numPr>
          <w:ilvl w:val="2"/>
          <w:numId w:val="174"/>
        </w:numPr>
        <w:ind w:left="0" w:firstLine="0"/>
        <w:rPr>
          <w:u w:val="single"/>
        </w:rPr>
      </w:pPr>
      <w:r w:rsidRPr="002B7097">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2B7097">
          <w:t>10 м</w:t>
        </w:r>
      </w:smartTag>
      <w:r w:rsidRPr="002B7097">
        <w:t xml:space="preserve">, младшего и среднего школьного возраста – не менее </w:t>
      </w:r>
      <w:smartTag w:uri="urn:schemas-microsoft-com:office:smarttags" w:element="metricconverter">
        <w:smartTagPr>
          <w:attr w:name="ProductID" w:val="20 м"/>
        </w:smartTagPr>
        <w:r w:rsidRPr="002B7097">
          <w:t>20 м</w:t>
        </w:r>
      </w:smartTag>
      <w:r w:rsidRPr="002B7097">
        <w:t xml:space="preserve">, комплексных игровых площадок – не менее </w:t>
      </w:r>
      <w:smartTag w:uri="urn:schemas-microsoft-com:office:smarttags" w:element="metricconverter">
        <w:smartTagPr>
          <w:attr w:name="ProductID" w:val="40 м"/>
        </w:smartTagPr>
        <w:r w:rsidRPr="002B7097">
          <w:t>40 м</w:t>
        </w:r>
      </w:smartTag>
      <w:r w:rsidRPr="002B7097">
        <w:t xml:space="preserve">, спортивно-игровых комплексов – не менее </w:t>
      </w:r>
      <w:smartTag w:uri="urn:schemas-microsoft-com:office:smarttags" w:element="metricconverter">
        <w:smartTagPr>
          <w:attr w:name="ProductID" w:val="50 м"/>
        </w:smartTagPr>
        <w:r w:rsidRPr="002B7097">
          <w:t>50 м</w:t>
        </w:r>
      </w:smartTag>
      <w:r w:rsidRPr="002B7097">
        <w:t>.</w:t>
      </w:r>
    </w:p>
    <w:p w:rsidR="00A77184" w:rsidRPr="002B7097" w:rsidRDefault="00A77184" w:rsidP="007D2A2A">
      <w:pPr>
        <w:pStyle w:val="30"/>
        <w:numPr>
          <w:ilvl w:val="2"/>
          <w:numId w:val="174"/>
        </w:numPr>
        <w:ind w:left="0" w:firstLine="0"/>
      </w:pPr>
      <w:r w:rsidRPr="002B7097">
        <w:t>Площадки для игр детей на территориях жилого назначения проектируются из нормативного расчета 0,5-</w:t>
      </w:r>
      <w:smartTag w:uri="urn:schemas-microsoft-com:office:smarttags" w:element="metricconverter">
        <w:smartTagPr>
          <w:attr w:name="ProductID" w:val="0,7 м²"/>
        </w:smartTagPr>
        <w:r w:rsidRPr="002B7097">
          <w:t>0,7 м²</w:t>
        </w:r>
      </w:smartTag>
      <w:r w:rsidRPr="002B7097">
        <w:t xml:space="preserve"> на 1 жителя. Размеры и условия размещения площадок следует проектировать в зависимости от возрастных групп детей и места размещения в жилой застройке.</w:t>
      </w:r>
    </w:p>
    <w:p w:rsidR="00A77184" w:rsidRPr="002B7097" w:rsidRDefault="00A77184" w:rsidP="00A77184">
      <w:pPr>
        <w:ind w:firstLine="709"/>
        <w:jc w:val="both"/>
        <w:rPr>
          <w:rFonts w:ascii="Times New Roman" w:hAnsi="Times New Roman"/>
        </w:rPr>
      </w:pPr>
      <w:r w:rsidRPr="002B7097">
        <w:rPr>
          <w:rFonts w:ascii="Times New Roman" w:hAnsi="Times New Roman"/>
        </w:rPr>
        <w:t xml:space="preserve">Площадки для детей </w:t>
      </w:r>
      <w:proofErr w:type="spellStart"/>
      <w:r w:rsidRPr="002B7097">
        <w:rPr>
          <w:rFonts w:ascii="Times New Roman" w:hAnsi="Times New Roman"/>
        </w:rPr>
        <w:t>преддошкольного</w:t>
      </w:r>
      <w:proofErr w:type="spellEnd"/>
      <w:r w:rsidRPr="002B7097">
        <w:rPr>
          <w:rFonts w:ascii="Times New Roman" w:hAnsi="Times New Roman"/>
        </w:rPr>
        <w:t xml:space="preserve"> возраста могут иметь незначительные размеры (50-</w:t>
      </w:r>
      <w:smartTag w:uri="urn:schemas-microsoft-com:office:smarttags" w:element="metricconverter">
        <w:smartTagPr>
          <w:attr w:name="ProductID" w:val="70 м²"/>
        </w:smartTagPr>
        <w:r w:rsidRPr="002B7097">
          <w:rPr>
            <w:rFonts w:ascii="Times New Roman" w:hAnsi="Times New Roman"/>
          </w:rPr>
          <w:t>70 м²</w:t>
        </w:r>
      </w:smartTag>
      <w:r w:rsidRPr="002B7097">
        <w:rPr>
          <w:rFonts w:ascii="Times New Roman" w:hAnsi="Times New Roman"/>
        </w:rPr>
        <w:t xml:space="preserve">), размещаться отдельно или совмещаться с площадками для тихого отдыха взрослых – в этом случае общая площадь площадки должна быть не менее </w:t>
      </w:r>
      <w:smartTag w:uri="urn:schemas-microsoft-com:office:smarttags" w:element="metricconverter">
        <w:smartTagPr>
          <w:attr w:name="ProductID" w:val="80 м²"/>
        </w:smartTagPr>
        <w:r w:rsidRPr="002B7097">
          <w:rPr>
            <w:rFonts w:ascii="Times New Roman" w:hAnsi="Times New Roman"/>
          </w:rPr>
          <w:t>80 м²</w:t>
        </w:r>
      </w:smartTag>
      <w:r w:rsidRPr="002B7097">
        <w:rPr>
          <w:rFonts w:ascii="Times New Roman" w:hAnsi="Times New Roman"/>
        </w:rPr>
        <w:t>.</w:t>
      </w:r>
    </w:p>
    <w:p w:rsidR="00A77184" w:rsidRPr="002B7097" w:rsidRDefault="00A77184" w:rsidP="007D2A2A">
      <w:pPr>
        <w:pStyle w:val="30"/>
        <w:numPr>
          <w:ilvl w:val="2"/>
          <w:numId w:val="174"/>
        </w:numPr>
        <w:ind w:left="0" w:firstLine="0"/>
      </w:pPr>
      <w:r w:rsidRPr="002B7097">
        <w:t xml:space="preserve">Оптимальный размер игровых площадок для детей дошкольного возраста – 70-150м², школьного возраста -100-300м², комплексных игровых площадок – 500-1200м². Допускается объединение площадок дошкольного возраста с площадками отдыха взрослых (размер площадки не менее </w:t>
      </w:r>
      <w:smartTag w:uri="urn:schemas-microsoft-com:office:smarttags" w:element="metricconverter">
        <w:smartTagPr>
          <w:attr w:name="ProductID" w:val="150 м²"/>
        </w:smartTagPr>
        <w:r w:rsidRPr="002B7097">
          <w:t>150 м²</w:t>
        </w:r>
      </w:smartTag>
      <w:r w:rsidRPr="002B7097">
        <w:t>). соседствующие детские и взрослые площадки следует разделять густыми зелеными и (или) декоративными стенками.</w:t>
      </w:r>
    </w:p>
    <w:p w:rsidR="00A77184" w:rsidRPr="002B7097" w:rsidRDefault="00A77184" w:rsidP="007D2A2A">
      <w:pPr>
        <w:pStyle w:val="30"/>
        <w:numPr>
          <w:ilvl w:val="2"/>
          <w:numId w:val="174"/>
        </w:numPr>
        <w:ind w:left="0" w:firstLine="0"/>
      </w:pPr>
      <w:r w:rsidRPr="002B7097">
        <w:t xml:space="preserve">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w:t>
      </w:r>
      <w:r w:rsidRPr="002B7097">
        <w:lastRenderedPageBreak/>
        <w:t xml:space="preserve">насаждениями (деревья, кустарники) минимальное расстояние от границ детских площадок до гостевых стоянок и участков гаражей-стоянок следует принимать по </w:t>
      </w:r>
      <w:r w:rsidR="002D10B5" w:rsidRPr="002B7097">
        <w:t>СанПиН 2.2.1/2.1.1.1200-03. Санитарно-защитные зоны и санитарная классификация предприятий, сооружений и иных объектов (ред. от 25 апреля 2014)</w:t>
      </w:r>
      <w:r w:rsidRPr="002B7097">
        <w:t xml:space="preserve">, площадок мусоросборников – 15м, </w:t>
      </w:r>
      <w:proofErr w:type="spellStart"/>
      <w:r w:rsidRPr="002B7097">
        <w:t>отстойно</w:t>
      </w:r>
      <w:proofErr w:type="spellEnd"/>
      <w:r w:rsidRPr="002B7097">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2B7097">
          <w:t>50 м</w:t>
        </w:r>
      </w:smartTag>
      <w:r w:rsidRPr="002B7097">
        <w:t>.</w:t>
      </w:r>
    </w:p>
    <w:p w:rsidR="00A77184" w:rsidRPr="002B7097" w:rsidRDefault="00A77184" w:rsidP="007D2A2A">
      <w:pPr>
        <w:pStyle w:val="30"/>
        <w:numPr>
          <w:ilvl w:val="2"/>
          <w:numId w:val="174"/>
        </w:numPr>
        <w:ind w:left="0" w:firstLine="0"/>
      </w:pPr>
      <w:r w:rsidRPr="002B7097">
        <w:t>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находящиеся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игровые площадки должны быть изолированы от мест ведения работ и складирования строительных материалов.</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игровое оборудование, скамьи и урны, осветительное оборудование.</w:t>
      </w:r>
    </w:p>
    <w:p w:rsidR="00A77184" w:rsidRPr="002B7097" w:rsidRDefault="00A77184" w:rsidP="007D2A2A">
      <w:pPr>
        <w:pStyle w:val="30"/>
        <w:numPr>
          <w:ilvl w:val="2"/>
          <w:numId w:val="174"/>
        </w:numPr>
        <w:ind w:left="0" w:firstLine="0"/>
      </w:pPr>
      <w:r w:rsidRPr="002B7097">
        <w:t xml:space="preserve">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w:t>
      </w:r>
    </w:p>
    <w:p w:rsidR="00A77184" w:rsidRPr="002B7097" w:rsidRDefault="00A77184" w:rsidP="007D2A2A">
      <w:pPr>
        <w:pStyle w:val="30"/>
        <w:numPr>
          <w:ilvl w:val="2"/>
          <w:numId w:val="174"/>
        </w:numPr>
        <w:ind w:left="0" w:firstLine="0"/>
      </w:pPr>
      <w:r w:rsidRPr="002B7097">
        <w:t xml:space="preserve">Детские площадки должны быть озеленены посадками деревьев и кустарника, </w:t>
      </w:r>
      <w:proofErr w:type="spellStart"/>
      <w:r w:rsidRPr="002B7097">
        <w:t>инсолироваться</w:t>
      </w:r>
      <w:proofErr w:type="spellEnd"/>
      <w:r w:rsidRPr="002B7097">
        <w:t xml:space="preserve"> в течение 3 часов светового дня. Деревья с восточной и северной стороны площадки должны высаживаться не ближе 3м, а с южной и западной – не ближе 1м от края площадки до оси дерева. Не допускается на площадках дошкольного возраста применение видов растений с колючками. На всех видах детских площадок не допускается применение растений с ядовитыми плодами.</w:t>
      </w:r>
    </w:p>
    <w:p w:rsidR="00A77184" w:rsidRPr="002B7097" w:rsidRDefault="00A77184" w:rsidP="007D2A2A">
      <w:pPr>
        <w:pStyle w:val="30"/>
        <w:numPr>
          <w:ilvl w:val="2"/>
          <w:numId w:val="174"/>
        </w:numPr>
        <w:ind w:left="0" w:firstLine="0"/>
      </w:pPr>
      <w:r w:rsidRPr="002B7097">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не менее 2,5м.</w:t>
      </w:r>
    </w:p>
    <w:p w:rsidR="00A77184" w:rsidRPr="002B7097" w:rsidRDefault="00A77184" w:rsidP="00A77184">
      <w:pPr>
        <w:pStyle w:val="Heading"/>
        <w:ind w:firstLine="709"/>
        <w:jc w:val="both"/>
        <w:rPr>
          <w:rFonts w:ascii="Times New Roman" w:hAnsi="Times New Roman"/>
          <w:color w:val="000000"/>
          <w:sz w:val="24"/>
          <w:szCs w:val="24"/>
        </w:rPr>
      </w:pPr>
    </w:p>
    <w:p w:rsidR="00A77184" w:rsidRPr="002B7097" w:rsidRDefault="00A77184" w:rsidP="00A77184">
      <w:pPr>
        <w:pStyle w:val="Heading"/>
        <w:ind w:firstLine="709"/>
        <w:jc w:val="both"/>
        <w:outlineLvl w:val="0"/>
        <w:rPr>
          <w:rFonts w:ascii="Times New Roman" w:hAnsi="Times New Roman"/>
          <w:color w:val="000000"/>
          <w:sz w:val="24"/>
          <w:szCs w:val="24"/>
        </w:rPr>
      </w:pPr>
      <w:bookmarkStart w:id="66" w:name="_Toc414995041"/>
      <w:r w:rsidRPr="002B7097">
        <w:rPr>
          <w:rFonts w:ascii="Times New Roman" w:hAnsi="Times New Roman"/>
          <w:color w:val="000000"/>
          <w:sz w:val="24"/>
          <w:szCs w:val="24"/>
        </w:rPr>
        <w:t>Площадки отдыха</w:t>
      </w:r>
      <w:bookmarkEnd w:id="66"/>
    </w:p>
    <w:p w:rsidR="00A77184" w:rsidRPr="002B7097" w:rsidRDefault="00A77184" w:rsidP="00A77184">
      <w:pPr>
        <w:pStyle w:val="affff5"/>
      </w:pPr>
    </w:p>
    <w:p w:rsidR="00A77184" w:rsidRPr="002B7097" w:rsidRDefault="00A77184" w:rsidP="007D2A2A">
      <w:pPr>
        <w:pStyle w:val="30"/>
        <w:numPr>
          <w:ilvl w:val="2"/>
          <w:numId w:val="174"/>
        </w:numPr>
        <w:ind w:left="0" w:firstLine="0"/>
      </w:pPr>
      <w:r w:rsidRPr="002B7097">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озеленённых территориях жилой группы и микрорайона, в парках, садах, поселковых садах, бульварах и скверах.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2B7097">
          <w:t>3 м</w:t>
        </w:r>
      </w:smartTag>
      <w:r w:rsidRPr="002B7097">
        <w:t xml:space="preserve">. Расстояние от границы площадки тихого отдыха до </w:t>
      </w:r>
      <w:proofErr w:type="spellStart"/>
      <w:r w:rsidRPr="002B7097">
        <w:t>отстойно</w:t>
      </w:r>
      <w:proofErr w:type="spellEnd"/>
      <w:r w:rsidRPr="002B7097">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2B7097">
          <w:t>50 м</w:t>
        </w:r>
      </w:smartTag>
      <w:r w:rsidRPr="002B7097">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2B7097">
          <w:t>10 м</w:t>
        </w:r>
      </w:smartTag>
      <w:r w:rsidRPr="002B7097">
        <w:t xml:space="preserve">, площадок шумных игр – не менее </w:t>
      </w:r>
      <w:smartTag w:uri="urn:schemas-microsoft-com:office:smarttags" w:element="metricconverter">
        <w:smartTagPr>
          <w:attr w:name="ProductID" w:val="25 м"/>
        </w:smartTagPr>
        <w:r w:rsidRPr="002B7097">
          <w:t>25 м</w:t>
        </w:r>
      </w:smartTag>
      <w:r w:rsidRPr="002B7097">
        <w:t xml:space="preserve">. Минимальное расстояние от границ площадок отдыха до гостевых стоянок и участков гаражей-стоянок следует принимать по </w:t>
      </w:r>
      <w:r w:rsidR="00900DD9" w:rsidRPr="002B7097">
        <w:t>СанПиН 2.2.1/2.1.1.1200-03. Санитарно-защитные зоны и санитарная классификация предприятий, сооружений и иных объектов (ред. от 25 апреля 2014)</w:t>
      </w:r>
      <w:r w:rsidRPr="002B7097">
        <w:t>.</w:t>
      </w:r>
    </w:p>
    <w:p w:rsidR="00A77184" w:rsidRPr="002B7097" w:rsidRDefault="00A77184" w:rsidP="007D2A2A">
      <w:pPr>
        <w:pStyle w:val="30"/>
        <w:numPr>
          <w:ilvl w:val="2"/>
          <w:numId w:val="174"/>
        </w:numPr>
        <w:ind w:left="0" w:firstLine="0"/>
      </w:pPr>
      <w:r w:rsidRPr="002B7097">
        <w:t>Площадки отдыха на жилых территориях следует проектировать из расчёта 0,1-</w:t>
      </w:r>
      <w:smartTag w:uri="urn:schemas-microsoft-com:office:smarttags" w:element="metricconverter">
        <w:smartTagPr>
          <w:attr w:name="ProductID" w:val="0,2 кв. м"/>
        </w:smartTagPr>
        <w:r w:rsidRPr="002B7097">
          <w:t>0,2 кв. м</w:t>
        </w:r>
      </w:smartTag>
      <w:r w:rsidRPr="002B7097">
        <w:t xml:space="preserve"> на жителя. Оптимальный размер площадки 50-</w:t>
      </w:r>
      <w:smartTag w:uri="urn:schemas-microsoft-com:office:smarttags" w:element="metricconverter">
        <w:smartTagPr>
          <w:attr w:name="ProductID" w:val="100 кв. м"/>
        </w:smartTagPr>
        <w:r w:rsidRPr="002B7097">
          <w:t>100 кв. м</w:t>
        </w:r>
      </w:smartTag>
      <w:r w:rsidRPr="002B7097">
        <w:t>, размер площадки индивидуального отдыха не менее 15-</w:t>
      </w:r>
      <w:smartTag w:uri="urn:schemas-microsoft-com:office:smarttags" w:element="metricconverter">
        <w:smartTagPr>
          <w:attr w:name="ProductID" w:val="20 кв. м"/>
        </w:smartTagPr>
        <w:r w:rsidRPr="002B7097">
          <w:t>20 кв. м</w:t>
        </w:r>
      </w:smartTag>
      <w:r w:rsidRPr="002B7097">
        <w:t xml:space="preserve">. Допускается объединение площадок дошкольного возраста с площадками отдыха взрослых (размер площадки не менее </w:t>
      </w:r>
      <w:smartTag w:uri="urn:schemas-microsoft-com:office:smarttags" w:element="metricconverter">
        <w:smartTagPr>
          <w:attr w:name="ProductID" w:val="150 кв. м"/>
        </w:smartTagPr>
        <w:r w:rsidRPr="002B7097">
          <w:t xml:space="preserve">150 кв. </w:t>
        </w:r>
        <w:r w:rsidRPr="002B7097">
          <w:lastRenderedPageBreak/>
          <w:t>м</w:t>
        </w:r>
      </w:smartTag>
      <w:r w:rsidRPr="002B7097">
        <w:t>). Соседствующие детские и взрослые площадки следует разделять густыми зелёными посадками и (или) декоративными стенками.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площадке отдыха включает: твёрдые виды покрытия, элементы сопряжения поверхности площадки с газоном, озеленение, скамьи, столы и урны, осветительное оборудование.</w:t>
      </w:r>
    </w:p>
    <w:p w:rsidR="00A77184" w:rsidRPr="002B7097" w:rsidRDefault="00A77184" w:rsidP="007D2A2A">
      <w:pPr>
        <w:pStyle w:val="30"/>
        <w:numPr>
          <w:ilvl w:val="2"/>
          <w:numId w:val="174"/>
        </w:numPr>
        <w:ind w:left="0" w:firstLine="0"/>
      </w:pPr>
      <w:r w:rsidRPr="002B7097">
        <w:t>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твёрдых видов покрытия в зоне детских игр.</w:t>
      </w:r>
    </w:p>
    <w:p w:rsidR="00A77184" w:rsidRPr="002B7097" w:rsidRDefault="00A77184" w:rsidP="007D2A2A">
      <w:pPr>
        <w:pStyle w:val="30"/>
        <w:numPr>
          <w:ilvl w:val="2"/>
          <w:numId w:val="174"/>
        </w:numPr>
        <w:ind w:left="0" w:firstLine="0"/>
      </w:pPr>
      <w:r w:rsidRPr="002B7097">
        <w:t xml:space="preserve">Рекомендуется применять </w:t>
      </w:r>
      <w:proofErr w:type="spellStart"/>
      <w:r w:rsidRPr="002B7097">
        <w:t>периметральное</w:t>
      </w:r>
      <w:proofErr w:type="spellEnd"/>
      <w:r w:rsidRPr="002B7097">
        <w:t xml:space="preserve"> озеленение, одиночные посадки деревьев и кустарников, цветники, вертикальное и мобильное озеленение. </w:t>
      </w:r>
    </w:p>
    <w:p w:rsidR="00A77184" w:rsidRPr="002B7097" w:rsidRDefault="00A77184" w:rsidP="00A77184">
      <w:pPr>
        <w:pStyle w:val="affff5"/>
        <w:ind w:left="284" w:firstLine="567"/>
      </w:pPr>
    </w:p>
    <w:p w:rsidR="00A77184" w:rsidRPr="002B7097" w:rsidRDefault="00A77184" w:rsidP="00A77184">
      <w:pPr>
        <w:pStyle w:val="affff5"/>
        <w:outlineLvl w:val="0"/>
        <w:rPr>
          <w:b/>
        </w:rPr>
      </w:pPr>
      <w:bookmarkStart w:id="67" w:name="_Toc414995042"/>
      <w:r w:rsidRPr="002B7097">
        <w:rPr>
          <w:b/>
        </w:rPr>
        <w:t>Спортивные площадки</w:t>
      </w:r>
      <w:bookmarkEnd w:id="67"/>
    </w:p>
    <w:p w:rsidR="002D10B5" w:rsidRPr="002B7097" w:rsidRDefault="00A77184" w:rsidP="007D2A2A">
      <w:pPr>
        <w:pStyle w:val="30"/>
        <w:numPr>
          <w:ilvl w:val="2"/>
          <w:numId w:val="174"/>
        </w:numPr>
        <w:ind w:left="0" w:firstLine="0"/>
      </w:pPr>
      <w:r w:rsidRPr="002B7097">
        <w:t xml:space="preserve">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Расстояние от границы площадки до мест хранения автомобилей принимать согласно </w:t>
      </w:r>
      <w:r w:rsidR="002D10B5" w:rsidRPr="002B7097">
        <w:t>СанПиН 2.2.1/2.1.1.1200-03. Санитарно-защитные зоны и санитарная классификация предприятий, сооружений и иных объектов (ред. от 25 апреля 2014).</w:t>
      </w:r>
    </w:p>
    <w:p w:rsidR="00A77184" w:rsidRPr="002B7097" w:rsidRDefault="00A77184" w:rsidP="007D2A2A">
      <w:pPr>
        <w:pStyle w:val="30"/>
        <w:numPr>
          <w:ilvl w:val="2"/>
          <w:numId w:val="174"/>
        </w:numPr>
        <w:ind w:left="0" w:firstLine="0"/>
      </w:pPr>
      <w:r w:rsidRPr="002B7097">
        <w:t xml:space="preserve">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2B7097">
          <w:t>40 м</w:t>
        </w:r>
      </w:smartTag>
      <w:r w:rsidRPr="002B7097">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w:t>
      </w:r>
      <w:smartTag w:uri="urn:schemas-microsoft-com:office:smarttags" w:element="metricconverter">
        <w:smartTagPr>
          <w:attr w:name="ProductID" w:val="150 кв. м"/>
        </w:smartTagPr>
        <w:r w:rsidRPr="002B7097">
          <w:t>150 кв. м</w:t>
        </w:r>
      </w:smartTag>
      <w:r w:rsidRPr="002B7097">
        <w:t xml:space="preserve">, школьного возраста (100 детей) – не менее </w:t>
      </w:r>
      <w:smartTag w:uri="urn:schemas-microsoft-com:office:smarttags" w:element="metricconverter">
        <w:smartTagPr>
          <w:attr w:name="ProductID" w:val="250 кв. м"/>
        </w:smartTagPr>
        <w:r w:rsidRPr="002B7097">
          <w:t>250 кв. м</w:t>
        </w:r>
      </w:smartTag>
      <w:r w:rsidRPr="002B7097">
        <w:t>.</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спортивной площадке включает: «мягкие» или газонные виды покрытия, спортивное оборудование. Рекомендуется озеленение и ограждение площадки.</w:t>
      </w:r>
    </w:p>
    <w:p w:rsidR="00A77184" w:rsidRPr="002B7097" w:rsidRDefault="00A77184" w:rsidP="007D2A2A">
      <w:pPr>
        <w:pStyle w:val="30"/>
        <w:numPr>
          <w:ilvl w:val="2"/>
          <w:numId w:val="174"/>
        </w:numPr>
        <w:ind w:left="0" w:firstLine="0"/>
      </w:pPr>
      <w:r w:rsidRPr="002B7097">
        <w:t xml:space="preserve">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2B7097">
          <w:t>2 м</w:t>
        </w:r>
      </w:smartTag>
      <w:r w:rsidRPr="002B7097">
        <w:t>.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возможно вертикальное озеленение.</w:t>
      </w:r>
    </w:p>
    <w:p w:rsidR="00A77184" w:rsidRPr="002B7097" w:rsidRDefault="00A77184" w:rsidP="007D2A2A">
      <w:pPr>
        <w:pStyle w:val="30"/>
        <w:numPr>
          <w:ilvl w:val="2"/>
          <w:numId w:val="174"/>
        </w:numPr>
        <w:ind w:left="0" w:firstLine="0"/>
      </w:pPr>
      <w:r w:rsidRPr="002B7097">
        <w:t>Площадки рекомендуется оборудовать сетчатым ограждением высотой 2,5-</w:t>
      </w:r>
      <w:smartTag w:uri="urn:schemas-microsoft-com:office:smarttags" w:element="metricconverter">
        <w:smartTagPr>
          <w:attr w:name="ProductID" w:val="3 м"/>
        </w:smartTagPr>
        <w:r w:rsidRPr="002B7097">
          <w:t>3 м</w:t>
        </w:r>
      </w:smartTag>
      <w:r w:rsidRPr="002B7097">
        <w:t xml:space="preserve">,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2B7097">
          <w:t>1,2 м</w:t>
        </w:r>
      </w:smartTag>
      <w:r w:rsidRPr="002B7097">
        <w:t>.</w:t>
      </w:r>
    </w:p>
    <w:p w:rsidR="00A77184" w:rsidRPr="002B7097" w:rsidRDefault="00A77184" w:rsidP="00A77184">
      <w:pPr>
        <w:pStyle w:val="Heading"/>
        <w:jc w:val="both"/>
        <w:rPr>
          <w:rFonts w:ascii="Times New Roman" w:hAnsi="Times New Roman"/>
          <w:b w:val="0"/>
          <w:color w:val="000000"/>
          <w:sz w:val="24"/>
          <w:szCs w:val="24"/>
        </w:rPr>
      </w:pPr>
    </w:p>
    <w:p w:rsidR="00A77184" w:rsidRPr="002B7097" w:rsidRDefault="00A77184" w:rsidP="00A77184">
      <w:pPr>
        <w:pStyle w:val="Heading"/>
        <w:ind w:firstLine="709"/>
        <w:outlineLvl w:val="0"/>
        <w:rPr>
          <w:rFonts w:ascii="Times New Roman" w:hAnsi="Times New Roman"/>
          <w:color w:val="000000"/>
          <w:sz w:val="24"/>
          <w:szCs w:val="24"/>
        </w:rPr>
      </w:pPr>
      <w:bookmarkStart w:id="68" w:name="_Toc414995043"/>
      <w:r w:rsidRPr="002B7097">
        <w:rPr>
          <w:rFonts w:ascii="Times New Roman" w:hAnsi="Times New Roman"/>
          <w:color w:val="000000"/>
          <w:sz w:val="24"/>
          <w:szCs w:val="24"/>
        </w:rPr>
        <w:t>Озеленение</w:t>
      </w:r>
      <w:bookmarkEnd w:id="68"/>
    </w:p>
    <w:p w:rsidR="00A77184" w:rsidRPr="005D653D" w:rsidRDefault="00A77184" w:rsidP="00A77184">
      <w:pPr>
        <w:jc w:val="center"/>
        <w:rPr>
          <w:rFonts w:ascii="Times New Roman" w:hAnsi="Times New Roman"/>
          <w:highlight w:val="yellow"/>
        </w:rPr>
      </w:pPr>
    </w:p>
    <w:p w:rsidR="00A77184" w:rsidRPr="002B7097" w:rsidRDefault="00A77184" w:rsidP="007D2A2A">
      <w:pPr>
        <w:pStyle w:val="30"/>
        <w:numPr>
          <w:ilvl w:val="2"/>
          <w:numId w:val="174"/>
        </w:numPr>
        <w:ind w:left="0" w:firstLine="0"/>
      </w:pPr>
      <w:r w:rsidRPr="002B7097">
        <w:t>Озеленение – элемент комплексного благоустройства и ландшафтной организации территории, обеспечивает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сельских населённых мест.</w:t>
      </w:r>
    </w:p>
    <w:p w:rsidR="00A77184" w:rsidRPr="00762947" w:rsidRDefault="00A77184" w:rsidP="007D2A2A">
      <w:pPr>
        <w:pStyle w:val="30"/>
        <w:numPr>
          <w:ilvl w:val="2"/>
          <w:numId w:val="174"/>
        </w:numPr>
        <w:ind w:left="0" w:firstLine="0"/>
      </w:pPr>
      <w:r w:rsidRPr="002B7097">
        <w:t>Основными типами насаждений и озеленения являются: массивы, группы, солитеры, живые изгороди, кулисы, боскеты, шпалеры, газоны, цветники, аллейные, рядовые, букетные посадки и др. Выбор типов насаждений определяет объёмно-</w:t>
      </w:r>
      <w:r w:rsidRPr="00762947">
        <w:t>пространственную структуру насаждений и обеспечивает визуально-композиционные и функциональные связи участков озеленённых территорий между собой и с застройкой.</w:t>
      </w:r>
    </w:p>
    <w:p w:rsidR="00A77184" w:rsidRPr="00762947" w:rsidRDefault="00A77184" w:rsidP="007D2A2A">
      <w:pPr>
        <w:pStyle w:val="30"/>
        <w:numPr>
          <w:ilvl w:val="2"/>
          <w:numId w:val="174"/>
        </w:numPr>
        <w:ind w:left="0" w:firstLine="0"/>
      </w:pPr>
      <w:r w:rsidRPr="00762947">
        <w:t>На территории поселени</w:t>
      </w:r>
      <w:r w:rsidR="00762947" w:rsidRPr="00762947">
        <w:t>й</w:t>
      </w:r>
      <w:r w:rsidRPr="00762947">
        <w:t xml:space="preserve"> используются различные приёмы или формы озеленения: стационарные (посадка растений в грунт), мобильные (посадка растений в специальные </w:t>
      </w:r>
      <w:r w:rsidRPr="00762947">
        <w:lastRenderedPageBreak/>
        <w:t>подвижные ёмкости – контейнеры, вазоны и т. д.), компактные (вертикальное, многоуровневое озеленение и т.п.) и др.</w:t>
      </w:r>
    </w:p>
    <w:p w:rsidR="00A77184" w:rsidRPr="00762947" w:rsidRDefault="00A77184" w:rsidP="007D2A2A">
      <w:pPr>
        <w:pStyle w:val="30"/>
        <w:numPr>
          <w:ilvl w:val="2"/>
          <w:numId w:val="174"/>
        </w:numPr>
        <w:ind w:left="0" w:firstLine="0"/>
      </w:pPr>
      <w:r w:rsidRPr="00762947">
        <w:t xml:space="preserve">Для оформления мобильного и вертикального озеленения применяются следующие виды устройств: трельяжи, шпалеры, </w:t>
      </w:r>
      <w:proofErr w:type="spellStart"/>
      <w:r w:rsidRPr="00762947">
        <w:t>перголы</w:t>
      </w:r>
      <w:proofErr w:type="spellEnd"/>
      <w:r w:rsidRPr="00762947">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762947">
        <w:t>Пергола</w:t>
      </w:r>
      <w:proofErr w:type="spellEnd"/>
      <w:r w:rsidRPr="00762947">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77184" w:rsidRPr="00762947" w:rsidRDefault="00A77184" w:rsidP="007D2A2A">
      <w:pPr>
        <w:pStyle w:val="30"/>
        <w:numPr>
          <w:ilvl w:val="2"/>
          <w:numId w:val="174"/>
        </w:numPr>
        <w:ind w:left="0" w:firstLine="0"/>
      </w:pPr>
      <w:r w:rsidRPr="00762947">
        <w:t>При озеленении территории общественных пространств и объектов рекреации рекомендуется предусматривать цветочное оформление, устройство газонов, автоматических систем полива и орошения. На территориях с большой площадью замощённых поверхностей, высокой плотностью застройки и подземных коммуникаций рекомендуется применение мобильных и компактных приёмов озеленения.</w:t>
      </w:r>
    </w:p>
    <w:p w:rsidR="00A77184" w:rsidRPr="00762947" w:rsidRDefault="00A77184" w:rsidP="007D2A2A">
      <w:pPr>
        <w:pStyle w:val="30"/>
        <w:numPr>
          <w:ilvl w:val="2"/>
          <w:numId w:val="174"/>
        </w:numPr>
        <w:ind w:left="0" w:firstLine="0"/>
      </w:pPr>
      <w:r w:rsidRPr="00762947">
        <w:t xml:space="preserve">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762947">
          <w:t>2 м</w:t>
        </w:r>
      </w:smartTag>
      <w:r w:rsidRPr="00762947">
        <w:t>, среднего – 2-</w:t>
      </w:r>
      <w:smartTag w:uri="urn:schemas-microsoft-com:office:smarttags" w:element="metricconverter">
        <w:smartTagPr>
          <w:attr w:name="ProductID" w:val="6 м"/>
        </w:smartTagPr>
        <w:r w:rsidRPr="00762947">
          <w:t>6 м</w:t>
        </w:r>
      </w:smartTag>
      <w:r w:rsidRPr="00762947">
        <w:t>, слабого – 6-</w:t>
      </w:r>
      <w:smartTag w:uri="urn:schemas-microsoft-com:office:smarttags" w:element="metricconverter">
        <w:smartTagPr>
          <w:attr w:name="ProductID" w:val="10 м"/>
        </w:smartTagPr>
        <w:r w:rsidRPr="00762947">
          <w:t>10 м</w:t>
        </w:r>
      </w:smartTag>
      <w:r w:rsidRPr="00762947">
        <w:t>.</w:t>
      </w:r>
    </w:p>
    <w:p w:rsidR="00A77184" w:rsidRPr="00762947" w:rsidRDefault="00A77184" w:rsidP="007D2A2A">
      <w:pPr>
        <w:pStyle w:val="30"/>
        <w:numPr>
          <w:ilvl w:val="2"/>
          <w:numId w:val="174"/>
        </w:numPr>
        <w:ind w:left="0" w:firstLine="0"/>
      </w:pPr>
      <w:r w:rsidRPr="00762947">
        <w:t>Для защиты от ветра следует использовать зелёные насаждения ажурной конструкции с вертикальной сомкнутостью полога 60-70%.</w:t>
      </w:r>
    </w:p>
    <w:p w:rsidR="00A77184" w:rsidRPr="00762947" w:rsidRDefault="00A77184" w:rsidP="007D2A2A">
      <w:pPr>
        <w:pStyle w:val="30"/>
        <w:numPr>
          <w:ilvl w:val="2"/>
          <w:numId w:val="174"/>
        </w:numPr>
        <w:ind w:left="0" w:firstLine="0"/>
      </w:pPr>
      <w:proofErr w:type="spellStart"/>
      <w:r w:rsidRPr="00762947">
        <w:t>Шумозащитные</w:t>
      </w:r>
      <w:proofErr w:type="spellEnd"/>
      <w:r w:rsidRPr="00762947">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762947">
          <w:t>7 м</w:t>
        </w:r>
      </w:smartTag>
      <w:r w:rsidRPr="00762947">
        <w:t>, обеспечивая в ряду расстояние между стволами взрослых деревьев: 8-</w:t>
      </w:r>
      <w:smartTag w:uri="urn:schemas-microsoft-com:office:smarttags" w:element="metricconverter">
        <w:smartTagPr>
          <w:attr w:name="ProductID" w:val="10 м"/>
        </w:smartTagPr>
        <w:r w:rsidRPr="00762947">
          <w:t>10 м</w:t>
        </w:r>
      </w:smartTag>
      <w:r w:rsidRPr="00762947">
        <w:t xml:space="preserve"> (с широкой кроной), 5-</w:t>
      </w:r>
      <w:smartTag w:uri="urn:schemas-microsoft-com:office:smarttags" w:element="metricconverter">
        <w:smartTagPr>
          <w:attr w:name="ProductID" w:val="6 м"/>
        </w:smartTagPr>
        <w:r w:rsidRPr="00762947">
          <w:t>6 м</w:t>
        </w:r>
      </w:smartTag>
      <w:r w:rsidRPr="00762947">
        <w:t xml:space="preserve"> (со средней кроной), 3-</w:t>
      </w:r>
      <w:smartTag w:uri="urn:schemas-microsoft-com:office:smarttags" w:element="metricconverter">
        <w:smartTagPr>
          <w:attr w:name="ProductID" w:val="4 м"/>
        </w:smartTagPr>
        <w:r w:rsidRPr="00762947">
          <w:t>4 м</w:t>
        </w:r>
      </w:smartTag>
      <w:r w:rsidRPr="00762947">
        <w:t xml:space="preserve"> (с узкой кроной). </w:t>
      </w:r>
      <w:proofErr w:type="spellStart"/>
      <w:r w:rsidRPr="00762947">
        <w:t>Подкроновое</w:t>
      </w:r>
      <w:proofErr w:type="spellEnd"/>
      <w:r w:rsidRPr="00762947">
        <w:t xml:space="preserve"> пространство следует заполнять рядами кустарника.</w:t>
      </w:r>
    </w:p>
    <w:p w:rsidR="00A77184" w:rsidRPr="00762947" w:rsidRDefault="00A77184" w:rsidP="007D2A2A">
      <w:pPr>
        <w:pStyle w:val="30"/>
        <w:numPr>
          <w:ilvl w:val="2"/>
          <w:numId w:val="174"/>
        </w:numPr>
        <w:ind w:left="0" w:firstLine="0"/>
      </w:pPr>
      <w:r w:rsidRPr="00762947">
        <w:t>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762947">
        <w:t>несмыкание</w:t>
      </w:r>
      <w:proofErr w:type="spellEnd"/>
      <w:r w:rsidRPr="00762947">
        <w:t xml:space="preserve"> крон).</w:t>
      </w:r>
    </w:p>
    <w:p w:rsidR="00A77184" w:rsidRPr="005D653D" w:rsidRDefault="00A77184" w:rsidP="00A77184">
      <w:pPr>
        <w:spacing w:after="160" w:line="259" w:lineRule="auto"/>
        <w:jc w:val="both"/>
        <w:rPr>
          <w:rFonts w:ascii="Times New Roman" w:hAnsi="Times New Roman" w:cs="Times New Roman"/>
          <w:color w:val="auto"/>
          <w:highlight w:val="yellow"/>
        </w:rPr>
      </w:pPr>
      <w:r w:rsidRPr="005D653D">
        <w:rPr>
          <w:rFonts w:ascii="Times New Roman" w:hAnsi="Times New Roman"/>
          <w:color w:val="auto"/>
          <w:highlight w:val="yellow"/>
        </w:rPr>
        <w:br w:type="page"/>
      </w:r>
    </w:p>
    <w:p w:rsidR="00584E77" w:rsidRPr="00A50B74" w:rsidRDefault="00584E77" w:rsidP="005224A4">
      <w:pPr>
        <w:pStyle w:val="11"/>
      </w:pPr>
      <w:bookmarkStart w:id="69" w:name="_Toc406701133"/>
      <w:bookmarkStart w:id="70" w:name="_Toc414995044"/>
      <w:bookmarkStart w:id="71" w:name="_Toc414996781"/>
      <w:bookmarkStart w:id="72" w:name="_Toc414996861"/>
      <w:bookmarkStart w:id="73" w:name="_Toc414997258"/>
      <w:bookmarkStart w:id="74" w:name="_Toc418594751"/>
      <w:r w:rsidRPr="00A50B74">
        <w:lastRenderedPageBreak/>
        <w:t>ПРОИЗВОДСТВЕННЫЕ ЗОНЫ</w:t>
      </w:r>
      <w:bookmarkEnd w:id="69"/>
      <w:bookmarkEnd w:id="70"/>
      <w:bookmarkEnd w:id="71"/>
      <w:bookmarkEnd w:id="72"/>
      <w:bookmarkEnd w:id="73"/>
      <w:bookmarkEnd w:id="74"/>
    </w:p>
    <w:p w:rsidR="00584E77" w:rsidRPr="00A50B74" w:rsidRDefault="00584E77" w:rsidP="00A50B74">
      <w:pPr>
        <w:pStyle w:val="20"/>
        <w:ind w:left="0" w:firstLine="0"/>
        <w:jc w:val="center"/>
      </w:pPr>
      <w:bookmarkStart w:id="75" w:name="_Toc406701134"/>
      <w:bookmarkStart w:id="76" w:name="_Toc414995045"/>
      <w:bookmarkStart w:id="77" w:name="_Toc414996782"/>
      <w:bookmarkStart w:id="78" w:name="_Toc414996862"/>
      <w:bookmarkStart w:id="79" w:name="_Toc414997259"/>
      <w:bookmarkStart w:id="80" w:name="_Toc418594752"/>
      <w:r w:rsidRPr="00A50B74">
        <w:t>Общие положения</w:t>
      </w:r>
      <w:bookmarkEnd w:id="75"/>
      <w:bookmarkEnd w:id="76"/>
      <w:bookmarkEnd w:id="77"/>
      <w:bookmarkEnd w:id="78"/>
      <w:bookmarkEnd w:id="79"/>
      <w:bookmarkEnd w:id="80"/>
    </w:p>
    <w:p w:rsidR="00584E77" w:rsidRPr="00A50B74" w:rsidRDefault="00584E77" w:rsidP="005224A4">
      <w:pPr>
        <w:pStyle w:val="30"/>
        <w:rPr>
          <w:szCs w:val="24"/>
        </w:rPr>
      </w:pPr>
      <w:r w:rsidRPr="00A50B74">
        <w:rPr>
          <w:szCs w:val="24"/>
        </w:rPr>
        <w:t>В состав производственных зон могут включаться:</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иные виды производств (научно-производственные зоны).</w:t>
      </w:r>
    </w:p>
    <w:p w:rsidR="00584E77" w:rsidRPr="00A50B74"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A50B74">
        <w:rPr>
          <w:rFonts w:ascii="Times New Roman" w:eastAsia="Times New Roman" w:hAnsi="Times New Roman"/>
          <w:sz w:val="24"/>
          <w:szCs w:val="24"/>
          <w:lang w:eastAsia="ru-RU"/>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584E77" w:rsidRPr="00A50B74" w:rsidRDefault="00584E77" w:rsidP="005224A4">
      <w:pPr>
        <w:pStyle w:val="30"/>
      </w:pPr>
      <w:r w:rsidRPr="00A50B74">
        <w:t>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имеющихся в документах территориального планирования других уровней.</w:t>
      </w:r>
    </w:p>
    <w:p w:rsidR="00584E77" w:rsidRPr="00A50B74" w:rsidRDefault="00584E77" w:rsidP="005224A4">
      <w:pPr>
        <w:pStyle w:val="30"/>
      </w:pPr>
      <w:r w:rsidRPr="00A50B74">
        <w:t xml:space="preserve"> Зона сосредоточенного производственного капитального строительства формируется,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584E77" w:rsidRPr="00A50B74"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A50B74">
        <w:rPr>
          <w:rFonts w:ascii="Times New Roman" w:eastAsia="Times New Roman" w:hAnsi="Times New Roman"/>
          <w:sz w:val="24"/>
          <w:szCs w:val="24"/>
          <w:lang w:eastAsia="ru-RU"/>
        </w:rPr>
        <w:t xml:space="preserve">Организацию зон сосредоточенного производственного капитального строительства целесообразно осуществлять в виде комплексных производственных узлов и районов с единой системой транспортно-инженерных объектов и коммуникаций, коммунально-складского обеспечения, социально-бытовой инфраструктуры и установлением единой санитарно-защитной зоны. </w:t>
      </w:r>
    </w:p>
    <w:p w:rsidR="00584E77" w:rsidRPr="00A50B74" w:rsidRDefault="00584E77" w:rsidP="005224A4">
      <w:pPr>
        <w:pStyle w:val="30"/>
      </w:pPr>
      <w:r w:rsidRPr="00A50B74">
        <w:t xml:space="preserve">Склады </w:t>
      </w:r>
      <w:proofErr w:type="spellStart"/>
      <w:r w:rsidRPr="00A50B74">
        <w:t>госрезервов</w:t>
      </w:r>
      <w:proofErr w:type="spellEnd"/>
      <w:r w:rsidRPr="00A50B74">
        <w:t xml:space="preserve">,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базы складов строительных материалов следует располагать </w:t>
      </w:r>
      <w:proofErr w:type="spellStart"/>
      <w:r w:rsidRPr="00A50B74">
        <w:t>рассредоточенно</w:t>
      </w:r>
      <w:proofErr w:type="spellEnd"/>
      <w:r w:rsidRPr="00A50B74">
        <w:t xml:space="preserve"> за пределами территории населенных пунктов, в обособленных складских районах, с соблюдением санитарных, противопожарных и специальных норм.</w:t>
      </w:r>
    </w:p>
    <w:p w:rsidR="00584E77" w:rsidRPr="00A50B74" w:rsidRDefault="00584E77" w:rsidP="005224A4">
      <w:pPr>
        <w:pStyle w:val="30"/>
      </w:pPr>
      <w:r w:rsidRPr="00A50B74">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584E77" w:rsidRPr="00A50B74" w:rsidRDefault="00584E77" w:rsidP="005224A4">
      <w:pPr>
        <w:pStyle w:val="30"/>
      </w:pPr>
      <w:r w:rsidRPr="00A50B74">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584E77" w:rsidRPr="00A50B74" w:rsidRDefault="00584E77" w:rsidP="00065324">
      <w:pPr>
        <w:pStyle w:val="30"/>
      </w:pPr>
      <w:r w:rsidRPr="00A50B74">
        <w:t xml:space="preserve">Санитарно-защитные зоны (СЗЗ) объектов производственной зоны устанавливаются в соответствии с требованиями </w:t>
      </w:r>
      <w:r w:rsidR="00065324" w:rsidRPr="00A50B74">
        <w:t>СанПиН 2.2.1/2.1.1.1200-03. Санитарно-защитные зоны и санитарная классификация предприятий, сооружений и иных объектов (ред. от 25 апреля 2014)</w:t>
      </w:r>
      <w:r w:rsidRPr="00A50B74">
        <w:t xml:space="preserve"> и подтверждаются расчетами рассеивания вредных веществ, содержащихся в </w:t>
      </w:r>
      <w:r w:rsidRPr="00A50B74">
        <w:lastRenderedPageBreak/>
        <w:t>выбросах предприятий, и расчетами уровней физического воздействия. Для предприятий I и II класса - по санитарной классификации дополнительно данными по оценке риска для здоровья населения.</w:t>
      </w:r>
    </w:p>
    <w:p w:rsidR="00584E77" w:rsidRPr="00A50B74" w:rsidRDefault="00584E77" w:rsidP="005224A4">
      <w:pPr>
        <w:pStyle w:val="30"/>
        <w:rPr>
          <w:szCs w:val="24"/>
        </w:rPr>
      </w:pPr>
      <w:r w:rsidRPr="00A50B74">
        <w:t xml:space="preserve">В существующей застройке населенных пунктов возможно в пределах одного квартала (зоны) сочетание жилой и производственной застроек. На таких территориях допустимо также размещение общественных объектов, объектов бизнеса, сферы досуга, </w:t>
      </w:r>
      <w:r w:rsidRPr="00A50B74">
        <w:rPr>
          <w:szCs w:val="24"/>
        </w:rPr>
        <w:t>учебных заведений, научных и проектных организаций.</w:t>
      </w:r>
    </w:p>
    <w:p w:rsidR="00584E77" w:rsidRPr="00A50B74" w:rsidRDefault="00584E77" w:rsidP="005224A4">
      <w:pPr>
        <w:pStyle w:val="30"/>
        <w:rPr>
          <w:szCs w:val="24"/>
        </w:rPr>
      </w:pPr>
      <w:r w:rsidRPr="00A50B74">
        <w:rPr>
          <w:szCs w:val="24"/>
        </w:rPr>
        <w:t>Параметры производственных объектов таких зон ограничиваются:</w:t>
      </w:r>
    </w:p>
    <w:p w:rsidR="00584E77" w:rsidRPr="00A50B74" w:rsidRDefault="00584E77" w:rsidP="00E32C51">
      <w:pPr>
        <w:pStyle w:val="af2"/>
        <w:numPr>
          <w:ilvl w:val="0"/>
          <w:numId w:val="50"/>
        </w:numPr>
        <w:tabs>
          <w:tab w:val="left" w:pos="1069"/>
        </w:tabs>
        <w:ind w:left="567"/>
        <w:jc w:val="both"/>
        <w:rPr>
          <w:rFonts w:ascii="Times New Roman" w:hAnsi="Times New Roman"/>
          <w:sz w:val="24"/>
          <w:szCs w:val="24"/>
        </w:rPr>
      </w:pPr>
      <w:r w:rsidRPr="00A50B74">
        <w:rPr>
          <w:rFonts w:ascii="Times New Roman" w:hAnsi="Times New Roman"/>
          <w:sz w:val="24"/>
          <w:szCs w:val="24"/>
        </w:rPr>
        <w:t>площадью участка не более 5 га;</w:t>
      </w:r>
    </w:p>
    <w:p w:rsidR="00584E77" w:rsidRPr="00A50B74" w:rsidRDefault="00584E77" w:rsidP="00E32C51">
      <w:pPr>
        <w:pStyle w:val="af2"/>
        <w:numPr>
          <w:ilvl w:val="0"/>
          <w:numId w:val="50"/>
        </w:numPr>
        <w:tabs>
          <w:tab w:val="left" w:pos="1069"/>
        </w:tabs>
        <w:ind w:left="567"/>
        <w:jc w:val="both"/>
        <w:rPr>
          <w:rFonts w:ascii="Times New Roman" w:hAnsi="Times New Roman"/>
          <w:sz w:val="24"/>
          <w:szCs w:val="24"/>
        </w:rPr>
      </w:pPr>
      <w:r w:rsidRPr="00A50B74">
        <w:rPr>
          <w:rFonts w:ascii="Times New Roman" w:hAnsi="Times New Roman"/>
          <w:sz w:val="24"/>
          <w:szCs w:val="24"/>
        </w:rPr>
        <w:t>отсутствием потребности в подъездных железнодорожных путях или потоке грузовых автомобилей более 50 машин в сутки;</w:t>
      </w:r>
    </w:p>
    <w:p w:rsidR="00584E77" w:rsidRPr="00A50B74" w:rsidRDefault="00584E77" w:rsidP="00E32C51">
      <w:pPr>
        <w:pStyle w:val="af2"/>
        <w:numPr>
          <w:ilvl w:val="0"/>
          <w:numId w:val="50"/>
        </w:numPr>
        <w:tabs>
          <w:tab w:val="left" w:pos="1069"/>
        </w:tabs>
        <w:spacing w:after="0"/>
        <w:ind w:left="567"/>
        <w:jc w:val="both"/>
        <w:rPr>
          <w:rFonts w:ascii="Times New Roman" w:hAnsi="Times New Roman"/>
          <w:sz w:val="24"/>
          <w:szCs w:val="24"/>
        </w:rPr>
      </w:pPr>
      <w:r w:rsidRPr="00A50B74">
        <w:rPr>
          <w:rFonts w:ascii="Times New Roman" w:hAnsi="Times New Roman"/>
          <w:sz w:val="24"/>
          <w:szCs w:val="24"/>
        </w:rPr>
        <w:t xml:space="preserve">производственными процессами, обеспечивающими отсутствие загрязнения атмосферного воздуха, поверхностных и подземных вод, шума, вибрации, электромагнитных и ионизирующих излучений свыше установленных для застройки норм, являющихся </w:t>
      </w:r>
      <w:proofErr w:type="spellStart"/>
      <w:r w:rsidRPr="00A50B74">
        <w:rPr>
          <w:rFonts w:ascii="Times New Roman" w:hAnsi="Times New Roman"/>
          <w:sz w:val="24"/>
          <w:szCs w:val="24"/>
        </w:rPr>
        <w:t>непожаро</w:t>
      </w:r>
      <w:proofErr w:type="spellEnd"/>
      <w:r w:rsidRPr="00A50B74">
        <w:rPr>
          <w:rFonts w:ascii="Times New Roman" w:hAnsi="Times New Roman"/>
          <w:sz w:val="24"/>
          <w:szCs w:val="24"/>
        </w:rPr>
        <w:t xml:space="preserve"> - и невзрывоопасными (размер санитарно-защитных зон не более 50 м). </w:t>
      </w:r>
    </w:p>
    <w:p w:rsidR="00584E77" w:rsidRPr="00A50B74" w:rsidRDefault="00584E77" w:rsidP="005224A4">
      <w:pPr>
        <w:pStyle w:val="30"/>
        <w:rPr>
          <w:szCs w:val="24"/>
        </w:rPr>
      </w:pPr>
      <w:r w:rsidRPr="00A50B74">
        <w:rPr>
          <w:szCs w:val="24"/>
        </w:rPr>
        <w:t>Требования к обеспечению производственных зон транспортной и инженерной инфраструктурой принимаются в соответствии с разделами 9.2 и 9.3 настоящего документа.</w:t>
      </w:r>
    </w:p>
    <w:p w:rsidR="00584E77" w:rsidRPr="00A50B74" w:rsidRDefault="00584E77" w:rsidP="00900DD9">
      <w:pPr>
        <w:pStyle w:val="30"/>
        <w:rPr>
          <w:szCs w:val="24"/>
        </w:rPr>
      </w:pPr>
      <w:r w:rsidRPr="00A50B74">
        <w:rPr>
          <w:szCs w:val="24"/>
        </w:rPr>
        <w:t xml:space="preserve">Проект планировки производственных зон разрабатывается в соответствии с требованиями </w:t>
      </w:r>
      <w:r w:rsidR="00900DD9" w:rsidRPr="00A50B74">
        <w:rPr>
          <w:szCs w:val="24"/>
        </w:rPr>
        <w:t>СП 18.13330.2011. Генеральные планы промышленных предприятий</w:t>
      </w:r>
      <w:r w:rsidRPr="00A50B74">
        <w:rPr>
          <w:szCs w:val="24"/>
        </w:rPr>
        <w:t xml:space="preserve"> и предусматривает решение вопросов функционального зонирования промышленных и коммунально-складских районов, а также отдельных предприятий, выделяя в качестве основных, функциональные зоны:</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административно-общественных центров (производственной зоны, предприятия);</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основных производственных объектов;</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вспомогательных объектов и подсобных хозяйств;</w:t>
      </w:r>
    </w:p>
    <w:p w:rsidR="00584E77" w:rsidRPr="00A50B74" w:rsidRDefault="00584E77" w:rsidP="00E32C51">
      <w:pPr>
        <w:pStyle w:val="af2"/>
        <w:numPr>
          <w:ilvl w:val="0"/>
          <w:numId w:val="51"/>
        </w:numPr>
        <w:spacing w:after="0"/>
        <w:ind w:left="567"/>
        <w:jc w:val="both"/>
        <w:rPr>
          <w:rFonts w:ascii="Times New Roman" w:hAnsi="Times New Roman"/>
          <w:sz w:val="24"/>
          <w:szCs w:val="24"/>
        </w:rPr>
      </w:pPr>
      <w:r w:rsidRPr="00A50B74">
        <w:rPr>
          <w:rFonts w:ascii="Times New Roman" w:hAnsi="Times New Roman"/>
          <w:sz w:val="24"/>
          <w:szCs w:val="24"/>
        </w:rPr>
        <w:t>складов и транспорта.</w:t>
      </w:r>
    </w:p>
    <w:p w:rsidR="00584E77" w:rsidRPr="00A50B74" w:rsidRDefault="00584E77" w:rsidP="005224A4">
      <w:pPr>
        <w:pStyle w:val="30"/>
      </w:pPr>
      <w:r w:rsidRPr="00A50B74">
        <w:t xml:space="preserve">Зонирование территории с учетом санитарной классификации производств выполняется с целью снижения влияния вредных выбросов путем последовательного многорядного размещения групп предприятий, удаляя от жилой застройки наиболее неблагоприятные в санитарном отношении объекты. </w:t>
      </w:r>
    </w:p>
    <w:p w:rsidR="00584E77" w:rsidRPr="00A50B74" w:rsidRDefault="00584E77" w:rsidP="00FD04F0">
      <w:pPr>
        <w:pStyle w:val="30"/>
      </w:pPr>
      <w:r w:rsidRPr="00A50B74">
        <w:t xml:space="preserve">Проектирование объектов производственной зоны необходимо вести с учетом требований </w:t>
      </w:r>
      <w:r w:rsidR="004B1B58" w:rsidRPr="00A50B74">
        <w:t>СП 18.13330.2011. Генеральные планы промышленных предприятий</w:t>
      </w:r>
      <w:r w:rsidRPr="00A50B74">
        <w:t xml:space="preserve">, </w:t>
      </w:r>
      <w:r w:rsidR="004B1B58" w:rsidRPr="00A50B74">
        <w:t>СП 44.13330.2011. Административные и бытовые здания</w:t>
      </w:r>
      <w:r w:rsidRPr="00A50B74">
        <w:t xml:space="preserve">, </w:t>
      </w:r>
      <w:r w:rsidR="004B1B58" w:rsidRPr="00A50B74">
        <w:t>СП 43.13330.2012 Сооружения промышленных предприятий</w:t>
      </w:r>
      <w:r w:rsidRPr="00A50B74">
        <w:t xml:space="preserve">, </w:t>
      </w:r>
      <w:r w:rsidR="004B1B58" w:rsidRPr="00A50B74">
        <w:t>СП 19.13330.2011 Генеральные планы сельскохозяйственных предприятий</w:t>
      </w:r>
      <w:r w:rsidRPr="00A50B74">
        <w:t>, СП 4.13330.</w:t>
      </w:r>
    </w:p>
    <w:p w:rsidR="005224A4" w:rsidRPr="001A53B0" w:rsidRDefault="005224A4" w:rsidP="005224A4">
      <w:pPr>
        <w:pStyle w:val="20"/>
        <w:numPr>
          <w:ilvl w:val="0"/>
          <w:numId w:val="0"/>
        </w:numPr>
        <w:spacing w:line="240" w:lineRule="auto"/>
        <w:ind w:left="567"/>
        <w:jc w:val="both"/>
        <w:rPr>
          <w:bCs w:val="0"/>
          <w:szCs w:val="24"/>
        </w:rPr>
      </w:pPr>
      <w:bookmarkStart w:id="81" w:name="_Toc406701135"/>
    </w:p>
    <w:p w:rsidR="00584E77" w:rsidRPr="001A53B0" w:rsidRDefault="00584E77" w:rsidP="001A53B0">
      <w:pPr>
        <w:pStyle w:val="20"/>
        <w:ind w:left="0" w:firstLine="0"/>
        <w:jc w:val="center"/>
      </w:pPr>
      <w:bookmarkStart w:id="82" w:name="_Toc414995046"/>
      <w:bookmarkStart w:id="83" w:name="_Toc414996783"/>
      <w:bookmarkStart w:id="84" w:name="_Toc414996863"/>
      <w:bookmarkStart w:id="85" w:name="_Toc414997260"/>
      <w:bookmarkStart w:id="86" w:name="_Toc418594753"/>
      <w:r w:rsidRPr="001A53B0">
        <w:t>Промышленная зона</w:t>
      </w:r>
      <w:bookmarkEnd w:id="81"/>
      <w:bookmarkEnd w:id="82"/>
      <w:bookmarkEnd w:id="83"/>
      <w:bookmarkEnd w:id="84"/>
      <w:bookmarkEnd w:id="85"/>
      <w:bookmarkEnd w:id="86"/>
    </w:p>
    <w:p w:rsidR="00584E77" w:rsidRPr="001A53B0" w:rsidRDefault="00584E77" w:rsidP="005224A4">
      <w:pPr>
        <w:pStyle w:val="30"/>
      </w:pPr>
      <w:r w:rsidRPr="001A53B0">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584E77" w:rsidRPr="001A53B0" w:rsidRDefault="00584E77" w:rsidP="005224A4">
      <w:pPr>
        <w:pStyle w:val="30"/>
      </w:pPr>
      <w:r w:rsidRPr="001A53B0">
        <w:t xml:space="preserve">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w:t>
      </w:r>
      <w:r w:rsidRPr="001A53B0">
        <w:lastRenderedPageBreak/>
        <w:t>санитарно-гигиенических и противопожарных требований к их размещению, грузооборота и видов транспорта, а также очередности строительства.</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584E77" w:rsidRPr="001A53B0" w:rsidRDefault="00584E77" w:rsidP="00FD04F0">
      <w:pPr>
        <w:pStyle w:val="30"/>
      </w:pPr>
      <w:r w:rsidRPr="001A53B0">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r w:rsidR="00FD04F0" w:rsidRPr="001A53B0">
        <w:t>СП 18.13330.2011. Генеральные планы промышленных предприятий</w:t>
      </w:r>
      <w:r w:rsidRPr="001A53B0">
        <w:t>.</w:t>
      </w:r>
    </w:p>
    <w:p w:rsidR="00584E77" w:rsidRPr="001A53B0" w:rsidRDefault="00584E77" w:rsidP="005224A4">
      <w:pPr>
        <w:pStyle w:val="30"/>
      </w:pPr>
      <w:r w:rsidRPr="001A53B0">
        <w:t xml:space="preserve">Плотность застройки кварталов, занимаемых промышленными предприятиями и другими объектами, как правило, не должна превышать показателей, приведенных в </w:t>
      </w:r>
      <w:r w:rsidR="00FD04F0" w:rsidRPr="001A53B0">
        <w:t>Основной части</w:t>
      </w:r>
      <w:r w:rsidRPr="001A53B0">
        <w:t xml:space="preserve"> настоящих </w:t>
      </w:r>
      <w:r w:rsidR="00FD04F0" w:rsidRPr="001A53B0">
        <w:t>Нормативов</w:t>
      </w:r>
      <w:r w:rsidRPr="001A53B0">
        <w:t>.</w:t>
      </w:r>
    </w:p>
    <w:p w:rsidR="00584E77" w:rsidRPr="001A53B0" w:rsidRDefault="00584E77" w:rsidP="005224A4">
      <w:pPr>
        <w:pStyle w:val="30"/>
      </w:pPr>
      <w:r w:rsidRPr="001A53B0">
        <w:t xml:space="preserve">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w:t>
      </w:r>
      <w:r w:rsidR="00FD04F0" w:rsidRPr="001A53B0">
        <w:t>Охрана окружающей среды настоящих Нормативов</w:t>
      </w:r>
      <w:r w:rsidRPr="001A53B0">
        <w:t>, а также положений об охране подземных вод.</w:t>
      </w:r>
    </w:p>
    <w:p w:rsidR="00584E77" w:rsidRPr="001A53B0" w:rsidRDefault="00584E77" w:rsidP="005224A4">
      <w:pPr>
        <w:pStyle w:val="30"/>
      </w:pPr>
      <w:r w:rsidRPr="001A53B0">
        <w:t xml:space="preserve">Для установления санитарно-защитной зоны (СЗЗ) разрабатывается отдельный проект, в котором определяются границы СЗЗ, и обосновывается достаточность ее размера. Проект выполняется на основе утвержденных в установленном порядке методик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по каждому из факторов за счет вклада действующих, намеченных к строительству или проектируемых предприятий. Проект СЗЗ должен быть согласован Управлением Федеральной службы по надзору в сфере защиты прав потребителей и благополучия человека по </w:t>
      </w:r>
      <w:r w:rsidR="009C049F" w:rsidRPr="001A53B0">
        <w:t>Карачаево-Черкесской Республики</w:t>
      </w:r>
      <w:r w:rsidRPr="001A53B0">
        <w:t>. Расчетный размер СЗЗ должен быть подтвержден данными лабораторных исследований. Для предприятий 1 и 2 класса по санитарной классификации достаточность СЗЗ обосновывается дополнительно расчетами риска для здоровья населения.</w:t>
      </w:r>
    </w:p>
    <w:p w:rsidR="00584E77" w:rsidRPr="001A53B0" w:rsidRDefault="00584E77" w:rsidP="005224A4">
      <w:pPr>
        <w:pStyle w:val="30"/>
      </w:pPr>
      <w:r w:rsidRPr="001A53B0">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Участки санитарно-защитных зон предприятий не включаются в состав территории предприятий.</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Минимальную площадь озеленения санитарно-защитных зон следует принимать в зависимость от ширины зоны,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до 300 м - 60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до 1000 м - 50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от 1000 до  3000 м - 40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свыше 3000 м- 20.</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Озеленение производственной зоны в озеленение СЗЗ не входит.</w:t>
      </w:r>
    </w:p>
    <w:p w:rsidR="00584E77" w:rsidRPr="001A53B0" w:rsidRDefault="00584E77" w:rsidP="005224A4">
      <w:pPr>
        <w:pStyle w:val="30"/>
      </w:pPr>
      <w:r w:rsidRPr="001A53B0">
        <w:t xml:space="preserve">СЗЗ или какая-либо ее часть не могут рассматриваться как резервная территория объекта и использоваться для расширения производственной или жилой зоны. </w:t>
      </w:r>
    </w:p>
    <w:p w:rsidR="00584E77" w:rsidRPr="001A53B0" w:rsidRDefault="00584E77" w:rsidP="00065324">
      <w:pPr>
        <w:pStyle w:val="30"/>
      </w:pPr>
      <w:r w:rsidRPr="001A53B0">
        <w:t xml:space="preserve">В границах СЗЗ возможно размещение коммунально-складских объектов, за исключением складов и хранилищ пищевых продуктов. Расположение на территории СЗЗ объектов жилищно-гражданского строительства, отдыха, садоводств, лечебно-профилактических, оздоровительных, спортивных учреждений общего пользования не </w:t>
      </w:r>
      <w:r w:rsidRPr="001A53B0">
        <w:lastRenderedPageBreak/>
        <w:t xml:space="preserve">разрешается. Перечень объектов, которые допускается и не допускается размещать в пределах СЗЗ, указан в </w:t>
      </w:r>
      <w:r w:rsidR="00065324" w:rsidRPr="001A53B0">
        <w:t>СанПиН 2.2.1/2.1.1.1200-03. Санитарно-защитные зоны и санитарная классификация предприятий, сооружений и иных объектов (ред. от 25 апреля 2014).</w:t>
      </w:r>
    </w:p>
    <w:p w:rsidR="005224A4" w:rsidRPr="001A53B0" w:rsidRDefault="005224A4" w:rsidP="005224A4">
      <w:pPr>
        <w:pStyle w:val="20"/>
        <w:numPr>
          <w:ilvl w:val="0"/>
          <w:numId w:val="0"/>
        </w:numPr>
        <w:spacing w:line="240" w:lineRule="auto"/>
        <w:jc w:val="both"/>
        <w:rPr>
          <w:bCs w:val="0"/>
          <w:szCs w:val="24"/>
        </w:rPr>
      </w:pPr>
      <w:bookmarkStart w:id="87" w:name="_Toc406701136"/>
    </w:p>
    <w:p w:rsidR="00584E77" w:rsidRPr="009E14AD" w:rsidRDefault="00584E77" w:rsidP="001A53B0">
      <w:pPr>
        <w:pStyle w:val="20"/>
        <w:ind w:left="0" w:firstLine="0"/>
        <w:jc w:val="center"/>
        <w:rPr>
          <w:color w:val="000000" w:themeColor="text1"/>
        </w:rPr>
      </w:pPr>
      <w:bookmarkStart w:id="88" w:name="_Toc414995047"/>
      <w:bookmarkStart w:id="89" w:name="_Toc414996784"/>
      <w:bookmarkStart w:id="90" w:name="_Toc414996864"/>
      <w:bookmarkStart w:id="91" w:name="_Toc414997261"/>
      <w:bookmarkStart w:id="92" w:name="_Toc418594754"/>
      <w:r w:rsidRPr="009E14AD">
        <w:rPr>
          <w:color w:val="000000" w:themeColor="text1"/>
        </w:rPr>
        <w:t>Коммунально-складская зона</w:t>
      </w:r>
      <w:bookmarkEnd w:id="87"/>
      <w:bookmarkEnd w:id="88"/>
      <w:bookmarkEnd w:id="89"/>
      <w:bookmarkEnd w:id="90"/>
      <w:bookmarkEnd w:id="91"/>
      <w:bookmarkEnd w:id="92"/>
    </w:p>
    <w:p w:rsidR="00584E77" w:rsidRPr="001A53B0" w:rsidRDefault="00584E77" w:rsidP="00E32C51">
      <w:pPr>
        <w:pStyle w:val="30"/>
        <w:numPr>
          <w:ilvl w:val="2"/>
          <w:numId w:val="53"/>
        </w:numPr>
        <w:ind w:left="0" w:firstLine="0"/>
      </w:pPr>
      <w:r w:rsidRPr="001A53B0">
        <w:t xml:space="preserve">Коммунально-складские зоны формируются из предприятий коммунально-бытового и транспортного обслуживания, </w:t>
      </w:r>
      <w:proofErr w:type="spellStart"/>
      <w:r w:rsidRPr="001A53B0">
        <w:t>общетоварных</w:t>
      </w:r>
      <w:proofErr w:type="spellEnd"/>
      <w:r w:rsidRPr="001A53B0">
        <w:t xml:space="preserve"> и специализированных складов, предприятий пищевой промышленности.</w:t>
      </w:r>
    </w:p>
    <w:p w:rsidR="00584E77" w:rsidRPr="001A53B0" w:rsidRDefault="00584E77" w:rsidP="005224A4">
      <w:pPr>
        <w:pStyle w:val="30"/>
      </w:pPr>
      <w:r w:rsidRPr="001A53B0">
        <w:t>Для малых населенных пунктов предусматриваются, как правило, централизованные склады, располагаемые в центрах муниципальных образований или пристанционных поселениях.</w:t>
      </w:r>
    </w:p>
    <w:p w:rsidR="00584E77" w:rsidRPr="001A53B0" w:rsidRDefault="00584E77" w:rsidP="005224A4">
      <w:pPr>
        <w:pStyle w:val="30"/>
      </w:pPr>
      <w:r w:rsidRPr="001A53B0">
        <w:t xml:space="preserve">На территориях коммунально-складских зон (районов) следует размещать предприятия пищевой (пищевкусовой, мясной и молочной) промышленности, </w:t>
      </w:r>
      <w:proofErr w:type="spellStart"/>
      <w:r w:rsidRPr="001A53B0">
        <w:t>общетоварные</w:t>
      </w:r>
      <w:proofErr w:type="spellEnd"/>
      <w:r w:rsidRPr="001A53B0">
        <w:t xml:space="preserve"> (продовольственные и непродовольственные), специализированные склады (холодильники, картофеле-, овоще-, </w:t>
      </w:r>
      <w:proofErr w:type="spellStart"/>
      <w:r w:rsidRPr="001A53B0">
        <w:t>фруктохранилища</w:t>
      </w:r>
      <w:proofErr w:type="spellEnd"/>
      <w:r w:rsidRPr="001A53B0">
        <w:t>), предприятия коммунального, транспортного и бытового обслуживания населения.</w:t>
      </w:r>
    </w:p>
    <w:p w:rsidR="00584E77" w:rsidRPr="001A53B0" w:rsidRDefault="001A53B0" w:rsidP="005224A4">
      <w:pPr>
        <w:pStyle w:val="30"/>
      </w:pPr>
      <w:r w:rsidRPr="001A53B0">
        <w:t>В</w:t>
      </w:r>
      <w:r w:rsidR="00584E77" w:rsidRPr="001A53B0">
        <w:t xml:space="preserve">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584E77" w:rsidRPr="001A53B0" w:rsidRDefault="00584E77" w:rsidP="005224A4">
      <w:pPr>
        <w:pStyle w:val="30"/>
      </w:pPr>
      <w:r w:rsidRPr="001A53B0">
        <w:t xml:space="preserve">Рекомендуемые размеры земельных участков, площадь зданий и вместимость складов, предназначенных для обслуживания поселений, определяются региональными градостроительными нормативами или на основе расчета. </w:t>
      </w:r>
    </w:p>
    <w:p w:rsidR="00584E77" w:rsidRPr="001A53B0" w:rsidRDefault="00584E77" w:rsidP="005224A4">
      <w:pPr>
        <w:pStyle w:val="30"/>
      </w:pPr>
      <w:r w:rsidRPr="001A53B0">
        <w:t xml:space="preserve">Размещение малых предприятий допускается на территории коммунальной зоны, как в отдельных зданиях, так и в многопрофильных (при общей площади каждого предприятия до 500 </w:t>
      </w:r>
      <w:proofErr w:type="spellStart"/>
      <w:r w:rsidRPr="001A53B0">
        <w:t>м.кв</w:t>
      </w:r>
      <w:proofErr w:type="spellEnd"/>
      <w:r w:rsidRPr="001A53B0">
        <w:t>). Этажность многопрофильных зданий определяется спецификой производственного процесса с учетом градостроительной значимости застраиваемого участка.</w:t>
      </w:r>
    </w:p>
    <w:p w:rsidR="00584E77" w:rsidRPr="001A53B0" w:rsidRDefault="00584E77" w:rsidP="005224A4">
      <w:pPr>
        <w:pStyle w:val="30"/>
      </w:pPr>
      <w:r w:rsidRPr="001A53B0">
        <w:t>Предприятия коммунального хозяйства (прачечные, фабрики химчистки) рекомендуется предусматривать в отдельных зданиях.</w:t>
      </w:r>
    </w:p>
    <w:p w:rsidR="00584E77" w:rsidRPr="001A53B0" w:rsidRDefault="00584E77" w:rsidP="00130EE2">
      <w:pPr>
        <w:pStyle w:val="30"/>
      </w:pPr>
      <w:r w:rsidRPr="001A53B0">
        <w:t xml:space="preserve">При размещении перечисленных объектов должны учитываться требования </w:t>
      </w:r>
      <w:r w:rsidR="002B4970" w:rsidRPr="001A53B0">
        <w:t>СП 42.13330.2011. Градостроительство. Планировка и застройка городских и сельских поселений</w:t>
      </w:r>
      <w:r w:rsidRPr="001A53B0">
        <w:t xml:space="preserve">, </w:t>
      </w:r>
      <w:r w:rsidR="002B4970" w:rsidRPr="001A53B0">
        <w:t>СанПиН 2.2.1/2.1.1.1200-03. Санитарно-защитные зоны и санитарная классификация предприятий, сооружений и иных объектов (ред. от 25 апреля 2014)</w:t>
      </w:r>
      <w:r w:rsidRPr="001A53B0">
        <w:t xml:space="preserve">, </w:t>
      </w:r>
      <w:r w:rsidR="00130EE2" w:rsidRPr="001A53B0">
        <w:t>СанПиН 2.1.6.1032-01. Гигиенические требования к обеспечению качества атмосферного воздуха населенных мест.</w:t>
      </w:r>
    </w:p>
    <w:p w:rsidR="00520101" w:rsidRPr="001A53B0" w:rsidRDefault="00520101" w:rsidP="008A5168">
      <w:pPr>
        <w:pStyle w:val="af2"/>
        <w:spacing w:after="0" w:line="240" w:lineRule="auto"/>
        <w:ind w:left="567"/>
        <w:jc w:val="both"/>
        <w:rPr>
          <w:rFonts w:ascii="Times New Roman" w:eastAsia="Times New Roman" w:hAnsi="Times New Roman"/>
          <w:sz w:val="24"/>
          <w:szCs w:val="24"/>
          <w:lang w:eastAsia="ru-RU"/>
        </w:rPr>
      </w:pPr>
    </w:p>
    <w:p w:rsidR="00584E77" w:rsidRPr="0012775B" w:rsidRDefault="00584E77" w:rsidP="001A53B0">
      <w:pPr>
        <w:pStyle w:val="20"/>
        <w:ind w:left="0" w:firstLine="0"/>
        <w:jc w:val="center"/>
      </w:pPr>
      <w:bookmarkStart w:id="93" w:name="_Toc406701137"/>
      <w:bookmarkStart w:id="94" w:name="_Toc414995048"/>
      <w:bookmarkStart w:id="95" w:name="_Toc414996785"/>
      <w:bookmarkStart w:id="96" w:name="_Toc414996865"/>
      <w:bookmarkStart w:id="97" w:name="_Toc414997262"/>
      <w:bookmarkStart w:id="98" w:name="_Toc418594755"/>
      <w:r w:rsidRPr="0012775B">
        <w:t>Производственная зона</w:t>
      </w:r>
      <w:r w:rsidR="009E14AD">
        <w:t>.</w:t>
      </w:r>
      <w:bookmarkEnd w:id="93"/>
      <w:bookmarkEnd w:id="94"/>
      <w:bookmarkEnd w:id="95"/>
      <w:bookmarkEnd w:id="96"/>
      <w:bookmarkEnd w:id="97"/>
      <w:bookmarkEnd w:id="98"/>
    </w:p>
    <w:p w:rsidR="00584E77" w:rsidRPr="0012775B" w:rsidRDefault="00584E77" w:rsidP="00E32C51">
      <w:pPr>
        <w:pStyle w:val="30"/>
        <w:numPr>
          <w:ilvl w:val="2"/>
          <w:numId w:val="54"/>
        </w:numPr>
        <w:ind w:left="0" w:firstLine="0"/>
      </w:pPr>
      <w:r w:rsidRPr="0012775B">
        <w:t>Проектные решения по формированию производственной зоны сельского поселения основываются на анализе сложившейся производственной базы, предложений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проектов землеустройства сельскохозяйственных предприятий, а также экономических, экологических, социально-</w:t>
      </w:r>
      <w:r w:rsidRPr="0012775B">
        <w:lastRenderedPageBreak/>
        <w:t>демографических факторов, влияющих на территориально-пространственную организацию производства (территориальную структуру хозяйства).</w:t>
      </w:r>
    </w:p>
    <w:p w:rsidR="00584E77" w:rsidRPr="0012775B" w:rsidRDefault="00584E77" w:rsidP="005224A4">
      <w:pPr>
        <w:pStyle w:val="30"/>
      </w:pPr>
      <w:r w:rsidRPr="0012775B">
        <w:t>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584E77" w:rsidRPr="0012775B" w:rsidRDefault="00584E77" w:rsidP="005224A4">
      <w:pPr>
        <w:pStyle w:val="30"/>
      </w:pPr>
      <w:r w:rsidRPr="0012775B">
        <w:t xml:space="preserve">В сельских населенных пунктах производственная и коммунально-складская зоны, как правило, совмещаются. </w:t>
      </w:r>
    </w:p>
    <w:p w:rsidR="00584E77" w:rsidRPr="0012775B" w:rsidRDefault="00584E77" w:rsidP="005224A4">
      <w:pPr>
        <w:pStyle w:val="30"/>
      </w:pPr>
      <w:r w:rsidRPr="0012775B">
        <w:t>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584E77" w:rsidRPr="0012775B" w:rsidRDefault="00584E77" w:rsidP="005224A4">
      <w:pPr>
        <w:pStyle w:val="30"/>
      </w:pPr>
      <w:r w:rsidRPr="0012775B">
        <w:t xml:space="preserve">В связи с территориально-пространственной </w:t>
      </w:r>
      <w:proofErr w:type="spellStart"/>
      <w:r w:rsidRPr="0012775B">
        <w:t>рассредоточенностью</w:t>
      </w:r>
      <w:proofErr w:type="spellEnd"/>
      <w:r w:rsidRPr="0012775B">
        <w:t xml:space="preserve"> объектов производства и санитарно-гигиеническими требованиями отдельные сельскохозяйственные комплексы могут размещаться вне производственной зоны на обособленных участках территории поселения.</w:t>
      </w:r>
    </w:p>
    <w:p w:rsidR="00584E77" w:rsidRPr="0012775B" w:rsidRDefault="00584E77" w:rsidP="005224A4">
      <w:pPr>
        <w:pStyle w:val="30"/>
      </w:pPr>
      <w:r w:rsidRPr="0012775B">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r w:rsidR="00B934D6" w:rsidRPr="0012775B">
        <w:t>.</w:t>
      </w:r>
    </w:p>
    <w:p w:rsidR="00584E77" w:rsidRPr="0012775B" w:rsidRDefault="00584E77" w:rsidP="005224A4">
      <w:pPr>
        <w:pStyle w:val="30"/>
      </w:pPr>
      <w:r w:rsidRPr="0012775B">
        <w:t>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584E77" w:rsidRPr="0012775B" w:rsidRDefault="00584E77" w:rsidP="005224A4">
      <w:pPr>
        <w:pStyle w:val="30"/>
      </w:pPr>
      <w:r w:rsidRPr="0012775B">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584E77" w:rsidRPr="0012775B" w:rsidRDefault="00584E77" w:rsidP="005224A4">
      <w:pPr>
        <w:pStyle w:val="30"/>
      </w:pPr>
      <w:r w:rsidRPr="0012775B">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584E77" w:rsidRPr="0012775B" w:rsidRDefault="00584E77" w:rsidP="005224A4">
      <w:pPr>
        <w:pStyle w:val="30"/>
      </w:pPr>
      <w:r w:rsidRPr="0012775B">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584E77" w:rsidRPr="0012775B" w:rsidRDefault="00584E77" w:rsidP="005224A4">
      <w:pPr>
        <w:pStyle w:val="30"/>
      </w:pPr>
      <w:r w:rsidRPr="0012775B">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584E77" w:rsidRPr="0012775B" w:rsidRDefault="00584E77" w:rsidP="005224A4">
      <w:pPr>
        <w:pStyle w:val="30"/>
      </w:pPr>
      <w:r w:rsidRPr="0012775B">
        <w:t>Размеры площадей сельскохозяйственных предприятий принимаются в соответствии с заданием на проектирование.</w:t>
      </w:r>
    </w:p>
    <w:p w:rsidR="00584E77" w:rsidRPr="0012775B" w:rsidRDefault="00584E77" w:rsidP="004B1B58">
      <w:pPr>
        <w:pStyle w:val="30"/>
      </w:pPr>
      <w:r w:rsidRPr="0012775B">
        <w:t xml:space="preserve">Противопожарные расстояния между производственными зданиями сельскохозяйственных предприятий принимаются по </w:t>
      </w:r>
      <w:r w:rsidR="004B1B58" w:rsidRPr="0012775B">
        <w:t>СП 19.13330.2011 Генеральные планы сельскохозяйственных предприятий</w:t>
      </w:r>
      <w:r w:rsidR="00CE217B" w:rsidRPr="0012775B">
        <w:t>.</w:t>
      </w:r>
    </w:p>
    <w:p w:rsidR="00222890" w:rsidRPr="00222890" w:rsidRDefault="00584E77" w:rsidP="005A2862">
      <w:pPr>
        <w:pStyle w:val="30"/>
        <w:spacing w:after="160" w:line="259" w:lineRule="auto"/>
        <w:rPr>
          <w:rFonts w:eastAsia="Lucida Sans Unicode" w:cs="Tahoma"/>
        </w:rPr>
      </w:pPr>
      <w:r w:rsidRPr="0012775B">
        <w:t>В сельских населенных пунктах при соблюдении санитарно-гигиенических требований и зооветеринарных разрывов от производственных построек до жилых домов могут размещаться крестьянско-фермерские хозяйства различной специализации (в том числе животноводческие фермы с санитарно-защитными зонами, не превышающими 50 м), а также предприятия по переработке сельскохозяйственного сырья, обслуживанию техники, мастерские традиционных промыслов и др.</w:t>
      </w:r>
    </w:p>
    <w:p w:rsidR="00222890" w:rsidRPr="00222890" w:rsidRDefault="00222890" w:rsidP="00222890">
      <w:pPr>
        <w:pStyle w:val="20"/>
        <w:numPr>
          <w:ilvl w:val="0"/>
          <w:numId w:val="0"/>
        </w:numPr>
        <w:spacing w:after="160" w:line="259" w:lineRule="auto"/>
        <w:ind w:left="4613"/>
        <w:rPr>
          <w:rFonts w:eastAsia="Lucida Sans Unicode" w:cs="Tahoma"/>
        </w:rPr>
      </w:pPr>
    </w:p>
    <w:p w:rsidR="00222890" w:rsidRDefault="00222890" w:rsidP="007D2A2A">
      <w:pPr>
        <w:pStyle w:val="20"/>
        <w:numPr>
          <w:ilvl w:val="1"/>
          <w:numId w:val="175"/>
        </w:numPr>
        <w:ind w:left="720"/>
        <w:jc w:val="center"/>
      </w:pPr>
      <w:bookmarkStart w:id="99" w:name="_Toc406701138"/>
      <w:bookmarkStart w:id="100" w:name="_Toc414995049"/>
      <w:bookmarkStart w:id="101" w:name="_Toc414996786"/>
      <w:bookmarkStart w:id="102" w:name="_Toc414996866"/>
      <w:bookmarkStart w:id="103" w:name="_Toc414997263"/>
      <w:bookmarkStart w:id="104" w:name="_Toc418594756"/>
      <w:r w:rsidRPr="00903C1C">
        <w:lastRenderedPageBreak/>
        <w:t>Иные виды производственных зон</w:t>
      </w:r>
      <w:bookmarkEnd w:id="99"/>
      <w:bookmarkEnd w:id="100"/>
      <w:bookmarkEnd w:id="101"/>
      <w:bookmarkEnd w:id="102"/>
      <w:bookmarkEnd w:id="103"/>
      <w:bookmarkEnd w:id="104"/>
    </w:p>
    <w:p w:rsidR="00222890" w:rsidRPr="005224A4" w:rsidRDefault="00222890" w:rsidP="00222890">
      <w:pPr>
        <w:pStyle w:val="30"/>
        <w:numPr>
          <w:ilvl w:val="2"/>
          <w:numId w:val="36"/>
        </w:numPr>
        <w:ind w:left="0" w:firstLine="0"/>
      </w:pPr>
      <w:r w:rsidRPr="005224A4">
        <w:t>В научно-производственной зоне могут быть размещены предприятия с особым режимом хозяйственной деятельности, к которым относятся объекты научно-технического комплекса, в том числе отраслевые научно-исследовательские институты, научно-производственные центры, центры высоких технологий, технико-внедренческие зоны инновационного направления, а также научно-внедренческие предприятия при высших учебных заведениях.</w:t>
      </w:r>
    </w:p>
    <w:p w:rsidR="00222890" w:rsidRPr="005224A4" w:rsidRDefault="00222890" w:rsidP="007D2A2A">
      <w:pPr>
        <w:pStyle w:val="30"/>
        <w:numPr>
          <w:ilvl w:val="2"/>
          <w:numId w:val="175"/>
        </w:numPr>
        <w:ind w:left="0" w:firstLine="0"/>
      </w:pPr>
      <w:r w:rsidRPr="005224A4">
        <w:t>На базе вышеперечисленных объектов, территорий формируются научно-производственные зоны региона, целью которых является создание современной инновационной промышленной инфраструктуры.</w:t>
      </w:r>
    </w:p>
    <w:p w:rsidR="00222890" w:rsidRPr="005224A4" w:rsidRDefault="00222890" w:rsidP="007D2A2A">
      <w:pPr>
        <w:pStyle w:val="30"/>
        <w:numPr>
          <w:ilvl w:val="2"/>
          <w:numId w:val="175"/>
        </w:numPr>
        <w:ind w:left="0" w:firstLine="0"/>
      </w:pPr>
      <w:r w:rsidRPr="005224A4">
        <w:t>Зоны опережающего развития создаются для решения определенных экономических и социальных задач и могут быть промышленно-производственного, технико-внедренческого и туристско-рекреационного типа. Зоны опережающего развития могут иметь как федеральное, так и региональное значение.</w:t>
      </w:r>
    </w:p>
    <w:p w:rsidR="00222890" w:rsidRPr="005224A4" w:rsidRDefault="00222890" w:rsidP="007D2A2A">
      <w:pPr>
        <w:pStyle w:val="30"/>
        <w:numPr>
          <w:ilvl w:val="2"/>
          <w:numId w:val="175"/>
        </w:numPr>
        <w:ind w:left="0" w:firstLine="0"/>
        <w:rPr>
          <w:szCs w:val="24"/>
        </w:rPr>
      </w:pPr>
      <w:r w:rsidRPr="005224A4">
        <w:rPr>
          <w:szCs w:val="24"/>
        </w:rPr>
        <w:t>Зоны опережающего развития могут проектироваться следующих типов:</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многофункциональный технопарк – зона, на территории которой расположены предприятия и организации различных видов деятельности, обеспечивающие комплексное развитие промышленного района и всего муниципального образования на основе инновационной деятельности;</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специализированный технопарк – зона, на территории которой расположены предприятия для осуществления определенного вида промышленной деятельности: машиностроение, металлообработка, пищевая промышленность, производство строительных материалов и др. с привлечением инновационных проектов;</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индустриальный парк – зона, создаваемая на основе существующей или новой производственно-научной организации, располагающей производственной и научной базой, в составе небольших предприятий и организаций, осуществляющих разработку приоритетных исследований, которые направлены на создание и внедрение наукоемких технологий, создание конкурентоспособной продукции;</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инвестиционные площадки – площадки с привлечением инвестиционных проектов (по разработке месторождений полезных ископаемых, промышленность строительных материалов и др.);</w:t>
      </w:r>
    </w:p>
    <w:p w:rsidR="00222890" w:rsidRPr="005224A4" w:rsidRDefault="00222890" w:rsidP="007D2A2A">
      <w:pPr>
        <w:pStyle w:val="af2"/>
        <w:numPr>
          <w:ilvl w:val="0"/>
          <w:numId w:val="176"/>
        </w:numPr>
        <w:spacing w:after="0"/>
        <w:ind w:left="567"/>
        <w:jc w:val="both"/>
        <w:rPr>
          <w:rFonts w:ascii="Times New Roman" w:hAnsi="Times New Roman"/>
          <w:sz w:val="24"/>
          <w:szCs w:val="24"/>
        </w:rPr>
      </w:pPr>
      <w:r w:rsidRPr="005224A4">
        <w:rPr>
          <w:rFonts w:ascii="Times New Roman" w:hAnsi="Times New Roman"/>
          <w:sz w:val="24"/>
          <w:szCs w:val="24"/>
        </w:rPr>
        <w:t>логистический комплекс – зона, создаваемая для обеспечения грузоперевозок и выполнения сопутствующих функций (обработка, хранение, перераспределение грузов и товаров, обслуживание транспортных средств, производственные операции). В зависимости от функций может быть создан логистический центр, транспортно-логистический центр с производственно-складскими комплексами;</w:t>
      </w:r>
    </w:p>
    <w:p w:rsidR="00222890" w:rsidRPr="005224A4" w:rsidRDefault="00222890" w:rsidP="007D2A2A">
      <w:pPr>
        <w:pStyle w:val="af2"/>
        <w:numPr>
          <w:ilvl w:val="0"/>
          <w:numId w:val="176"/>
        </w:numPr>
        <w:spacing w:after="0"/>
        <w:ind w:left="567"/>
        <w:jc w:val="both"/>
        <w:rPr>
          <w:rFonts w:ascii="Times New Roman" w:hAnsi="Times New Roman"/>
          <w:sz w:val="24"/>
          <w:szCs w:val="24"/>
        </w:rPr>
      </w:pPr>
      <w:r w:rsidRPr="005224A4">
        <w:rPr>
          <w:rFonts w:ascii="Times New Roman" w:hAnsi="Times New Roman"/>
          <w:sz w:val="24"/>
          <w:szCs w:val="24"/>
        </w:rPr>
        <w:t>и иные типы.</w:t>
      </w:r>
    </w:p>
    <w:p w:rsidR="00222890" w:rsidRPr="00024427" w:rsidRDefault="00222890" w:rsidP="007D2A2A">
      <w:pPr>
        <w:pStyle w:val="30"/>
        <w:numPr>
          <w:ilvl w:val="2"/>
          <w:numId w:val="175"/>
        </w:numPr>
        <w:ind w:left="0" w:firstLine="0"/>
      </w:pPr>
      <w:r w:rsidRPr="00024427">
        <w:t>Проектирование зон опережающего развития должно соответствовать принципам региональной политики по оптимизации и выравниванию территориальных диспропорций в регионе.</w:t>
      </w:r>
    </w:p>
    <w:p w:rsidR="00222890" w:rsidRPr="00024427" w:rsidRDefault="00222890" w:rsidP="007D2A2A">
      <w:pPr>
        <w:pStyle w:val="30"/>
        <w:numPr>
          <w:ilvl w:val="2"/>
          <w:numId w:val="175"/>
        </w:numPr>
        <w:ind w:left="0" w:firstLine="0"/>
      </w:pPr>
      <w:r w:rsidRPr="00024427">
        <w:t xml:space="preserve">Границы территорий зон опережающего развития, устанавливаемые в соответствии с законодательством Российской Федерации и </w:t>
      </w:r>
      <w:r>
        <w:t>Карачаево-Черкесской Республики</w:t>
      </w:r>
      <w:r w:rsidRPr="00024427">
        <w:t>, могут не совпадать с границами функциональных и территориальных зон.</w:t>
      </w:r>
    </w:p>
    <w:p w:rsidR="00222890" w:rsidRPr="00024427" w:rsidRDefault="00222890" w:rsidP="007D2A2A">
      <w:pPr>
        <w:pStyle w:val="30"/>
        <w:numPr>
          <w:ilvl w:val="2"/>
          <w:numId w:val="175"/>
        </w:numPr>
        <w:ind w:left="0" w:firstLine="0"/>
      </w:pPr>
      <w:r w:rsidRPr="00024427">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222890" w:rsidRPr="00024427" w:rsidRDefault="00222890" w:rsidP="007D2A2A">
      <w:pPr>
        <w:pStyle w:val="30"/>
        <w:numPr>
          <w:ilvl w:val="2"/>
          <w:numId w:val="175"/>
        </w:numPr>
        <w:ind w:left="0" w:firstLine="0"/>
      </w:pPr>
      <w:r w:rsidRPr="00024427">
        <w:lastRenderedPageBreak/>
        <w:t>При проектировании научно-производственных и иных производственных зон нормативы транспортной и инженерной инфраструктур, нормативы по благоустройству территории следует принимать в соответствии с требованиями, установленными для производственных зон.</w:t>
      </w:r>
    </w:p>
    <w:p w:rsidR="00222890" w:rsidRDefault="00222890" w:rsidP="007D2A2A">
      <w:pPr>
        <w:pStyle w:val="30"/>
        <w:numPr>
          <w:ilvl w:val="2"/>
          <w:numId w:val="175"/>
        </w:numPr>
        <w:ind w:left="0" w:firstLine="0"/>
      </w:pPr>
      <w:r w:rsidRPr="00024427">
        <w:t>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B934D6" w:rsidRPr="0012775B" w:rsidRDefault="00B934D6" w:rsidP="005A2862">
      <w:pPr>
        <w:pStyle w:val="30"/>
        <w:spacing w:after="160" w:line="259" w:lineRule="auto"/>
        <w:rPr>
          <w:rFonts w:eastAsia="Lucida Sans Unicode" w:cs="Tahoma"/>
        </w:rPr>
      </w:pPr>
      <w:r w:rsidRPr="0012775B">
        <w:rPr>
          <w:rFonts w:eastAsia="Lucida Sans Unicode" w:cs="Tahoma"/>
        </w:rPr>
        <w:br w:type="page"/>
      </w:r>
    </w:p>
    <w:p w:rsidR="00511CA3" w:rsidRPr="0012775B" w:rsidRDefault="00511CA3" w:rsidP="0012775B">
      <w:pPr>
        <w:pStyle w:val="11"/>
        <w:ind w:left="0" w:firstLine="0"/>
        <w:jc w:val="center"/>
        <w:rPr>
          <w:lang w:eastAsia="ru-RU"/>
        </w:rPr>
      </w:pPr>
      <w:bookmarkStart w:id="105" w:name="_Toc414995050"/>
      <w:bookmarkStart w:id="106" w:name="_Toc414996787"/>
      <w:bookmarkStart w:id="107" w:name="_Toc414996867"/>
      <w:bookmarkStart w:id="108" w:name="_Toc414997264"/>
      <w:bookmarkStart w:id="109" w:name="_Toc418594757"/>
      <w:r w:rsidRPr="0012775B">
        <w:rPr>
          <w:lang w:eastAsia="ru-RU"/>
        </w:rPr>
        <w:lastRenderedPageBreak/>
        <w:t>ТРАНСПОРТНАЯ</w:t>
      </w:r>
      <w:r w:rsidR="0012775B" w:rsidRPr="0012775B">
        <w:rPr>
          <w:lang w:eastAsia="ru-RU"/>
        </w:rPr>
        <w:t xml:space="preserve"> </w:t>
      </w:r>
      <w:r w:rsidRPr="0012775B">
        <w:rPr>
          <w:lang w:eastAsia="ru-RU"/>
        </w:rPr>
        <w:t>ИНФРАСТРУРА</w:t>
      </w:r>
      <w:bookmarkEnd w:id="105"/>
      <w:bookmarkEnd w:id="106"/>
      <w:bookmarkEnd w:id="107"/>
      <w:bookmarkEnd w:id="108"/>
      <w:bookmarkEnd w:id="109"/>
    </w:p>
    <w:p w:rsidR="00511CA3" w:rsidRPr="000666BE" w:rsidRDefault="00511CA3" w:rsidP="0012775B">
      <w:pPr>
        <w:pStyle w:val="20"/>
        <w:ind w:left="0" w:firstLine="0"/>
        <w:jc w:val="center"/>
      </w:pPr>
      <w:bookmarkStart w:id="110" w:name="_Toc406701161"/>
      <w:bookmarkStart w:id="111" w:name="_Toc414995051"/>
      <w:bookmarkStart w:id="112" w:name="_Toc414996788"/>
      <w:bookmarkStart w:id="113" w:name="_Toc414996868"/>
      <w:bookmarkStart w:id="114" w:name="_Toc414997265"/>
      <w:bookmarkStart w:id="115" w:name="_Toc418594758"/>
      <w:r w:rsidRPr="000666BE">
        <w:t>Общие положения</w:t>
      </w:r>
      <w:bookmarkEnd w:id="110"/>
      <w:bookmarkEnd w:id="111"/>
      <w:bookmarkEnd w:id="112"/>
      <w:bookmarkEnd w:id="113"/>
      <w:bookmarkEnd w:id="114"/>
      <w:bookmarkEnd w:id="115"/>
    </w:p>
    <w:p w:rsidR="00511CA3" w:rsidRPr="000666BE" w:rsidRDefault="00511CA3" w:rsidP="00511CA3">
      <w:pPr>
        <w:pStyle w:val="30"/>
      </w:pPr>
      <w:r w:rsidRPr="000666BE">
        <w:t xml:space="preserve"> Зона транспортной инфраструктуры предусматривается для размещения объектов и сооружений транспортной инф</w:t>
      </w:r>
      <w:r w:rsidR="00910FAB">
        <w:t xml:space="preserve">раструктуры – автомобильного, </w:t>
      </w:r>
      <w:r w:rsidRPr="000666BE">
        <w:t>воздушного и трубопроводного транспорта с учетом их перспективного развития,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w:t>
      </w:r>
    </w:p>
    <w:p w:rsidR="00511CA3" w:rsidRPr="000666BE" w:rsidRDefault="00511CA3" w:rsidP="00511CA3">
      <w:pPr>
        <w:pStyle w:val="30"/>
      </w:pPr>
      <w:r w:rsidRPr="000666BE">
        <w:t>Сооружения и коммуникации транспортной инфраструктуры, располагаемые, на территориях иных территориальных зон размещаются с учетом требований настоящего раздела.</w:t>
      </w:r>
    </w:p>
    <w:p w:rsidR="00511CA3" w:rsidRPr="000666BE" w:rsidRDefault="00511CA3" w:rsidP="00511CA3">
      <w:pPr>
        <w:pStyle w:val="30"/>
      </w:pPr>
      <w:r w:rsidRPr="000666BE">
        <w:t xml:space="preserve"> При территориальном планировании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другими поселениями, объектами внешнего транспорта и автомобильными дорогами общей сети.</w:t>
      </w:r>
    </w:p>
    <w:p w:rsidR="00511CA3" w:rsidRPr="000666BE" w:rsidRDefault="00511CA3" w:rsidP="00511CA3">
      <w:pPr>
        <w:pStyle w:val="30"/>
      </w:pPr>
      <w:r w:rsidRPr="000666BE">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w:t>
      </w:r>
    </w:p>
    <w:p w:rsidR="00511CA3" w:rsidRPr="000666BE" w:rsidRDefault="00511CA3" w:rsidP="00511CA3">
      <w:pPr>
        <w:pStyle w:val="30"/>
      </w:pPr>
      <w:r w:rsidRPr="000666BE">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511CA3" w:rsidRPr="000666BE" w:rsidRDefault="00511CA3" w:rsidP="00511CA3">
      <w:pPr>
        <w:pStyle w:val="30"/>
      </w:pPr>
      <w:r w:rsidRPr="000666BE">
        <w:t>Конструкцию дорожной одежды и вид покрытия следует принимать исходя из транспортно-эксплуатационных требований и категории проектируемой дороги с учетом интенсивности движения.</w:t>
      </w:r>
    </w:p>
    <w:p w:rsidR="00511CA3" w:rsidRPr="000666BE" w:rsidRDefault="00511CA3" w:rsidP="00511CA3">
      <w:pPr>
        <w:pStyle w:val="30"/>
      </w:pPr>
      <w:r w:rsidRPr="000666BE">
        <w:t>В местах массового посещения (автобусные</w:t>
      </w:r>
      <w:r w:rsidR="00910FAB">
        <w:t xml:space="preserve">  вокзалы</w:t>
      </w:r>
      <w:r w:rsidRPr="000666BE">
        <w:t>, рынки, крупные торговые центры и другие объекты) предусматривается пространственное разделение потоков пешеходов и транспорта.</w:t>
      </w:r>
    </w:p>
    <w:p w:rsidR="00511CA3" w:rsidRPr="000666BE" w:rsidRDefault="00511CA3" w:rsidP="00511CA3">
      <w:pPr>
        <w:pStyle w:val="30"/>
      </w:pPr>
      <w:r w:rsidRPr="000666BE">
        <w:t>Проектирование элементов обустройства автомобильных дорог следует выполнять в соответствии с ГОСТ Р 52766-2007 «Дороги автомобильные общего пользования. Элементы обустройства. Общие требования».</w:t>
      </w:r>
    </w:p>
    <w:p w:rsidR="00511CA3" w:rsidRPr="000666BE" w:rsidRDefault="00511CA3" w:rsidP="00CE217B">
      <w:pPr>
        <w:pStyle w:val="30"/>
      </w:pPr>
      <w:r w:rsidRPr="000666BE">
        <w:t xml:space="preserve"> Затраты времени на передвижение от мест проживания до мест работы (в один конец) в сельских населенных пунктах не должны превышать показателей, установленных </w:t>
      </w:r>
      <w:r w:rsidR="00CE217B" w:rsidRPr="000666BE">
        <w:t>СП 42.13330.2011. Градостроительство. Планировка и застройка городских и сельских поселений.</w:t>
      </w:r>
    </w:p>
    <w:p w:rsidR="00511CA3" w:rsidRPr="000666BE" w:rsidRDefault="00511CA3" w:rsidP="00511CA3">
      <w:pPr>
        <w:pStyle w:val="30"/>
      </w:pPr>
      <w:r w:rsidRPr="000666BE">
        <w:t xml:space="preserve"> Пропускную способность сети улиц, дорог, транспортных пересечений, а также число мест хранения автомобилей следует определять расчётным путём для территории каждого района с учётом реальных возможностей развития транспортной инфраструктуры и тенденций роста количества транспортных средств.</w:t>
      </w:r>
    </w:p>
    <w:p w:rsidR="00511CA3" w:rsidRPr="000666BE" w:rsidRDefault="00511CA3" w:rsidP="00511CA3">
      <w:pPr>
        <w:pStyle w:val="30"/>
      </w:pPr>
      <w:r w:rsidRPr="000666BE">
        <w:t>Автомобильные дороги в зависимости от условий проезда и доступа к ним транспортных средств подразделяются на автомагистрали, скоростные дороги и обычные дороги.</w:t>
      </w:r>
    </w:p>
    <w:p w:rsidR="00511CA3" w:rsidRPr="000666BE" w:rsidRDefault="00511CA3" w:rsidP="00511CA3">
      <w:pPr>
        <w:pStyle w:val="30"/>
      </w:pPr>
      <w:r w:rsidRPr="000666BE">
        <w:t>Категорию автодорог следует устанавливать в соответствии с ГОСТ Р 52398-2005 «Классификация автомобильных дорог».</w:t>
      </w:r>
    </w:p>
    <w:p w:rsidR="00511CA3" w:rsidRPr="000666BE" w:rsidRDefault="00511CA3" w:rsidP="00511CA3">
      <w:pPr>
        <w:pStyle w:val="30"/>
      </w:pPr>
      <w:r w:rsidRPr="000666BE">
        <w:t>Для автомобильных дорог устанавливается граница полосы отвода и придорожная полоса.</w:t>
      </w:r>
    </w:p>
    <w:p w:rsidR="00C76D13" w:rsidRPr="000666BE" w:rsidRDefault="00C76D13" w:rsidP="00511CA3">
      <w:pPr>
        <w:pStyle w:val="af2"/>
        <w:spacing w:after="0" w:line="240" w:lineRule="auto"/>
        <w:jc w:val="right"/>
        <w:rPr>
          <w:rFonts w:ascii="Times New Roman" w:eastAsia="Times New Roman" w:hAnsi="Times New Roman"/>
          <w:sz w:val="24"/>
          <w:szCs w:val="24"/>
          <w:lang w:eastAsia="ru-RU"/>
        </w:rPr>
      </w:pPr>
    </w:p>
    <w:p w:rsidR="00511CA3" w:rsidRPr="000666BE" w:rsidRDefault="00511CA3" w:rsidP="00511CA3">
      <w:pPr>
        <w:pStyle w:val="af2"/>
        <w:spacing w:after="0" w:line="240" w:lineRule="auto"/>
        <w:jc w:val="right"/>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Таблица 4.1.14.1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567"/>
        <w:gridCol w:w="992"/>
        <w:gridCol w:w="142"/>
        <w:gridCol w:w="567"/>
        <w:gridCol w:w="570"/>
        <w:gridCol w:w="279"/>
        <w:gridCol w:w="854"/>
        <w:gridCol w:w="850"/>
        <w:gridCol w:w="283"/>
        <w:gridCol w:w="425"/>
        <w:gridCol w:w="817"/>
      </w:tblGrid>
      <w:tr w:rsidR="00511CA3" w:rsidRPr="000666BE" w:rsidTr="00702518">
        <w:tc>
          <w:tcPr>
            <w:tcW w:w="1685" w:type="pct"/>
            <w:vMerge w:val="restart"/>
            <w:shd w:val="clear" w:color="auto" w:fill="auto"/>
          </w:tcPr>
          <w:p w:rsidR="00511CA3" w:rsidRPr="000666BE" w:rsidRDefault="00511CA3" w:rsidP="00000235">
            <w:pPr>
              <w:pStyle w:val="Default"/>
              <w:rPr>
                <w:sz w:val="22"/>
                <w:szCs w:val="22"/>
              </w:rPr>
            </w:pPr>
            <w:r w:rsidRPr="000666BE">
              <w:rPr>
                <w:sz w:val="22"/>
                <w:szCs w:val="22"/>
              </w:rPr>
              <w:lastRenderedPageBreak/>
              <w:t xml:space="preserve">Граница полосы отвода для размещения автомобильных дорог межмуниципального значения </w:t>
            </w:r>
          </w:p>
        </w:tc>
        <w:tc>
          <w:tcPr>
            <w:tcW w:w="296" w:type="pct"/>
            <w:vMerge w:val="restart"/>
            <w:shd w:val="clear" w:color="auto" w:fill="auto"/>
          </w:tcPr>
          <w:p w:rsidR="00511CA3" w:rsidRPr="000666BE" w:rsidRDefault="00511CA3" w:rsidP="00702518">
            <w:pPr>
              <w:pStyle w:val="Default"/>
              <w:rPr>
                <w:sz w:val="22"/>
                <w:szCs w:val="22"/>
              </w:rPr>
            </w:pPr>
            <w:r w:rsidRPr="000666BE">
              <w:rPr>
                <w:sz w:val="22"/>
                <w:szCs w:val="22"/>
              </w:rPr>
              <w:t xml:space="preserve">м </w:t>
            </w:r>
          </w:p>
        </w:tc>
        <w:tc>
          <w:tcPr>
            <w:tcW w:w="3019" w:type="pct"/>
            <w:gridSpan w:val="10"/>
            <w:shd w:val="clear" w:color="auto" w:fill="auto"/>
          </w:tcPr>
          <w:p w:rsidR="00511CA3" w:rsidRPr="000666BE" w:rsidRDefault="00511CA3" w:rsidP="00702518">
            <w:pPr>
              <w:pStyle w:val="af2"/>
              <w:spacing w:after="0" w:line="240" w:lineRule="auto"/>
              <w:ind w:left="0"/>
              <w:rPr>
                <w:rFonts w:ascii="Times New Roman" w:hAnsi="Times New Roman"/>
                <w:color w:val="000000"/>
                <w:lang w:eastAsia="ru-RU"/>
              </w:rPr>
            </w:pPr>
            <w:r w:rsidRPr="000666BE">
              <w:rPr>
                <w:rFonts w:ascii="Times New Roman" w:hAnsi="Times New Roman"/>
                <w:color w:val="000000"/>
                <w:lang w:eastAsia="ru-RU"/>
              </w:rPr>
              <w:t>Категория автодороги</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518" w:type="pct"/>
            <w:shd w:val="clear" w:color="auto" w:fill="auto"/>
          </w:tcPr>
          <w:p w:rsidR="00511CA3" w:rsidRPr="000666BE" w:rsidRDefault="00511CA3" w:rsidP="00702518">
            <w:pPr>
              <w:pStyle w:val="Default"/>
              <w:rPr>
                <w:sz w:val="22"/>
                <w:szCs w:val="22"/>
              </w:rPr>
            </w:pPr>
            <w:r w:rsidRPr="000666BE">
              <w:rPr>
                <w:sz w:val="22"/>
                <w:szCs w:val="22"/>
              </w:rPr>
              <w:t xml:space="preserve">IА </w:t>
            </w:r>
          </w:p>
        </w:tc>
        <w:tc>
          <w:tcPr>
            <w:tcW w:w="370" w:type="pct"/>
            <w:gridSpan w:val="2"/>
            <w:shd w:val="clear" w:color="auto" w:fill="auto"/>
          </w:tcPr>
          <w:p w:rsidR="00511CA3" w:rsidRPr="000666BE" w:rsidRDefault="00511CA3" w:rsidP="00702518">
            <w:pPr>
              <w:pStyle w:val="Default"/>
              <w:rPr>
                <w:sz w:val="22"/>
                <w:szCs w:val="22"/>
              </w:rPr>
            </w:pPr>
            <w:r w:rsidRPr="000666BE">
              <w:rPr>
                <w:sz w:val="22"/>
                <w:szCs w:val="22"/>
              </w:rPr>
              <w:t xml:space="preserve">IБ </w:t>
            </w:r>
          </w:p>
        </w:tc>
        <w:tc>
          <w:tcPr>
            <w:tcW w:w="444" w:type="pct"/>
            <w:gridSpan w:val="2"/>
            <w:shd w:val="clear" w:color="auto" w:fill="auto"/>
          </w:tcPr>
          <w:p w:rsidR="00511CA3" w:rsidRPr="000666BE" w:rsidRDefault="00511CA3" w:rsidP="00702518">
            <w:pPr>
              <w:pStyle w:val="Default"/>
              <w:rPr>
                <w:sz w:val="22"/>
                <w:szCs w:val="22"/>
              </w:rPr>
            </w:pPr>
            <w:r w:rsidRPr="000666BE">
              <w:rPr>
                <w:sz w:val="22"/>
                <w:szCs w:val="22"/>
              </w:rPr>
              <w:t xml:space="preserve">IВ </w:t>
            </w:r>
          </w:p>
        </w:tc>
        <w:tc>
          <w:tcPr>
            <w:tcW w:w="446" w:type="pct"/>
            <w:shd w:val="clear" w:color="auto" w:fill="auto"/>
          </w:tcPr>
          <w:p w:rsidR="00511CA3" w:rsidRPr="000666BE" w:rsidRDefault="00511CA3" w:rsidP="00702518">
            <w:pPr>
              <w:pStyle w:val="Default"/>
              <w:rPr>
                <w:sz w:val="22"/>
                <w:szCs w:val="22"/>
              </w:rPr>
            </w:pPr>
            <w:r w:rsidRPr="000666BE">
              <w:rPr>
                <w:sz w:val="22"/>
                <w:szCs w:val="22"/>
              </w:rPr>
              <w:t xml:space="preserve">II </w:t>
            </w:r>
          </w:p>
        </w:tc>
        <w:tc>
          <w:tcPr>
            <w:tcW w:w="444" w:type="pct"/>
            <w:shd w:val="clear" w:color="auto" w:fill="auto"/>
          </w:tcPr>
          <w:p w:rsidR="00511CA3" w:rsidRPr="000666BE" w:rsidRDefault="00511CA3" w:rsidP="00702518">
            <w:pPr>
              <w:pStyle w:val="Default"/>
              <w:rPr>
                <w:sz w:val="22"/>
                <w:szCs w:val="22"/>
              </w:rPr>
            </w:pPr>
            <w:r w:rsidRPr="000666BE">
              <w:rPr>
                <w:sz w:val="22"/>
                <w:szCs w:val="22"/>
              </w:rPr>
              <w:t xml:space="preserve">III </w:t>
            </w:r>
          </w:p>
        </w:tc>
        <w:tc>
          <w:tcPr>
            <w:tcW w:w="370" w:type="pct"/>
            <w:gridSpan w:val="2"/>
            <w:shd w:val="clear" w:color="auto" w:fill="auto"/>
          </w:tcPr>
          <w:p w:rsidR="00511CA3" w:rsidRPr="000666BE" w:rsidRDefault="00511CA3" w:rsidP="00702518">
            <w:pPr>
              <w:pStyle w:val="Default"/>
              <w:rPr>
                <w:sz w:val="22"/>
                <w:szCs w:val="22"/>
              </w:rPr>
            </w:pPr>
            <w:r w:rsidRPr="000666BE">
              <w:rPr>
                <w:sz w:val="22"/>
                <w:szCs w:val="22"/>
              </w:rPr>
              <w:t xml:space="preserve">IV </w:t>
            </w:r>
          </w:p>
        </w:tc>
        <w:tc>
          <w:tcPr>
            <w:tcW w:w="427" w:type="pct"/>
            <w:shd w:val="clear" w:color="auto" w:fill="auto"/>
          </w:tcPr>
          <w:p w:rsidR="00511CA3" w:rsidRPr="000666BE" w:rsidRDefault="00511CA3" w:rsidP="00702518">
            <w:pPr>
              <w:pStyle w:val="Default"/>
              <w:rPr>
                <w:sz w:val="22"/>
                <w:szCs w:val="22"/>
              </w:rPr>
            </w:pPr>
            <w:r w:rsidRPr="000666BE">
              <w:rPr>
                <w:sz w:val="22"/>
                <w:szCs w:val="22"/>
              </w:rPr>
              <w:t xml:space="preserve">V </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3019" w:type="pct"/>
            <w:gridSpan w:val="10"/>
            <w:shd w:val="clear" w:color="auto" w:fill="auto"/>
          </w:tcPr>
          <w:p w:rsidR="00511CA3" w:rsidRPr="000666BE" w:rsidRDefault="00511CA3" w:rsidP="00702518">
            <w:pPr>
              <w:pStyle w:val="Default"/>
              <w:rPr>
                <w:sz w:val="22"/>
                <w:szCs w:val="22"/>
              </w:rPr>
            </w:pPr>
            <w:r w:rsidRPr="000666BE">
              <w:rPr>
                <w:sz w:val="22"/>
                <w:szCs w:val="22"/>
              </w:rPr>
              <w:t>Определяется расчетным путем в соответствии с Постановлением Правительства РФ от 2 сентября 2009г. № 717 «О нормах отвода земель для размещения автомобильных дорог и (или) объектов дорожного сервиса»</w:t>
            </w:r>
          </w:p>
        </w:tc>
      </w:tr>
      <w:tr w:rsidR="00511CA3" w:rsidRPr="000666BE" w:rsidTr="00702518">
        <w:tc>
          <w:tcPr>
            <w:tcW w:w="1685" w:type="pct"/>
            <w:vMerge w:val="restart"/>
            <w:shd w:val="clear" w:color="auto" w:fill="auto"/>
          </w:tcPr>
          <w:p w:rsidR="00511CA3" w:rsidRPr="000666BE" w:rsidRDefault="00511CA3" w:rsidP="00000235">
            <w:pPr>
              <w:pStyle w:val="Default"/>
              <w:rPr>
                <w:sz w:val="22"/>
                <w:szCs w:val="22"/>
              </w:rPr>
            </w:pPr>
            <w:r w:rsidRPr="000666BE">
              <w:rPr>
                <w:sz w:val="22"/>
                <w:szCs w:val="22"/>
              </w:rPr>
              <w:t xml:space="preserve">Придорожная полоса для автомобильных дорог межмуниципального значения </w:t>
            </w:r>
          </w:p>
        </w:tc>
        <w:tc>
          <w:tcPr>
            <w:tcW w:w="296" w:type="pct"/>
            <w:vMerge w:val="restart"/>
            <w:shd w:val="clear" w:color="auto" w:fill="auto"/>
          </w:tcPr>
          <w:p w:rsidR="00511CA3" w:rsidRPr="000666BE" w:rsidRDefault="00511CA3" w:rsidP="00702518">
            <w:pPr>
              <w:pStyle w:val="Default"/>
              <w:rPr>
                <w:sz w:val="22"/>
                <w:szCs w:val="22"/>
              </w:rPr>
            </w:pPr>
            <w:r w:rsidRPr="000666BE">
              <w:rPr>
                <w:sz w:val="22"/>
                <w:szCs w:val="22"/>
              </w:rPr>
              <w:t xml:space="preserve">м </w:t>
            </w:r>
          </w:p>
        </w:tc>
        <w:tc>
          <w:tcPr>
            <w:tcW w:w="3019" w:type="pct"/>
            <w:gridSpan w:val="10"/>
            <w:shd w:val="clear" w:color="auto" w:fill="auto"/>
          </w:tcPr>
          <w:p w:rsidR="00511CA3" w:rsidRPr="000666BE" w:rsidRDefault="00511CA3" w:rsidP="00702518">
            <w:pPr>
              <w:pStyle w:val="af2"/>
              <w:spacing w:after="0" w:line="240" w:lineRule="auto"/>
              <w:ind w:left="0"/>
              <w:rPr>
                <w:rFonts w:ascii="Times New Roman" w:hAnsi="Times New Roman"/>
                <w:color w:val="000000"/>
                <w:lang w:eastAsia="ru-RU"/>
              </w:rPr>
            </w:pPr>
            <w:r w:rsidRPr="000666BE">
              <w:rPr>
                <w:rFonts w:ascii="Times New Roman" w:hAnsi="Times New Roman"/>
                <w:color w:val="000000"/>
                <w:lang w:eastAsia="ru-RU"/>
              </w:rPr>
              <w:t>Категория автодороги</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 </w:t>
            </w:r>
          </w:p>
        </w:tc>
        <w:tc>
          <w:tcPr>
            <w:tcW w:w="594" w:type="pct"/>
            <w:gridSpan w:val="2"/>
            <w:shd w:val="clear" w:color="auto" w:fill="auto"/>
          </w:tcPr>
          <w:p w:rsidR="00511CA3" w:rsidRPr="000666BE" w:rsidRDefault="00511CA3" w:rsidP="00702518">
            <w:pPr>
              <w:pStyle w:val="Default"/>
              <w:rPr>
                <w:sz w:val="22"/>
                <w:szCs w:val="22"/>
              </w:rPr>
            </w:pPr>
            <w:r w:rsidRPr="000666BE">
              <w:rPr>
                <w:sz w:val="22"/>
                <w:szCs w:val="22"/>
              </w:rPr>
              <w:t xml:space="preserve">II </w:t>
            </w: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III </w:t>
            </w: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IV </w:t>
            </w:r>
          </w:p>
        </w:tc>
        <w:tc>
          <w:tcPr>
            <w:tcW w:w="649" w:type="pct"/>
            <w:gridSpan w:val="2"/>
            <w:shd w:val="clear" w:color="auto" w:fill="auto"/>
          </w:tcPr>
          <w:p w:rsidR="00511CA3" w:rsidRPr="000666BE" w:rsidRDefault="00511CA3" w:rsidP="00702518">
            <w:pPr>
              <w:pStyle w:val="Default"/>
              <w:rPr>
                <w:sz w:val="22"/>
                <w:szCs w:val="22"/>
              </w:rPr>
            </w:pPr>
            <w:r w:rsidRPr="000666BE">
              <w:rPr>
                <w:sz w:val="22"/>
                <w:szCs w:val="22"/>
              </w:rPr>
              <w:t xml:space="preserve">V </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1186" w:type="pct"/>
            <w:gridSpan w:val="4"/>
            <w:shd w:val="clear" w:color="auto" w:fill="auto"/>
          </w:tcPr>
          <w:p w:rsidR="00511CA3" w:rsidRPr="000666BE" w:rsidRDefault="00511CA3" w:rsidP="00702518">
            <w:pPr>
              <w:pStyle w:val="Default"/>
              <w:rPr>
                <w:sz w:val="22"/>
                <w:szCs w:val="22"/>
              </w:rPr>
            </w:pPr>
            <w:r w:rsidRPr="000666BE">
              <w:rPr>
                <w:sz w:val="22"/>
                <w:szCs w:val="22"/>
              </w:rPr>
              <w:t xml:space="preserve">75 </w:t>
            </w:r>
          </w:p>
        </w:tc>
        <w:tc>
          <w:tcPr>
            <w:tcW w:w="1184" w:type="pct"/>
            <w:gridSpan w:val="4"/>
            <w:shd w:val="clear" w:color="auto" w:fill="auto"/>
          </w:tcPr>
          <w:p w:rsidR="00511CA3" w:rsidRPr="000666BE" w:rsidRDefault="00511CA3" w:rsidP="00702518">
            <w:pPr>
              <w:pStyle w:val="Default"/>
              <w:rPr>
                <w:sz w:val="22"/>
                <w:szCs w:val="22"/>
              </w:rPr>
            </w:pPr>
            <w:r w:rsidRPr="000666BE">
              <w:rPr>
                <w:sz w:val="22"/>
                <w:szCs w:val="22"/>
              </w:rPr>
              <w:t xml:space="preserve">50 </w:t>
            </w:r>
          </w:p>
        </w:tc>
        <w:tc>
          <w:tcPr>
            <w:tcW w:w="649" w:type="pct"/>
            <w:gridSpan w:val="2"/>
            <w:shd w:val="clear" w:color="auto" w:fill="auto"/>
          </w:tcPr>
          <w:p w:rsidR="00511CA3" w:rsidRPr="000666BE" w:rsidRDefault="00511CA3" w:rsidP="00702518">
            <w:pPr>
              <w:pStyle w:val="Default"/>
              <w:rPr>
                <w:sz w:val="22"/>
                <w:szCs w:val="22"/>
              </w:rPr>
            </w:pPr>
            <w:r w:rsidRPr="000666BE">
              <w:rPr>
                <w:sz w:val="22"/>
                <w:szCs w:val="22"/>
              </w:rPr>
              <w:t xml:space="preserve">25 </w:t>
            </w:r>
          </w:p>
        </w:tc>
      </w:tr>
    </w:tbl>
    <w:p w:rsidR="007E5334" w:rsidRPr="000666BE" w:rsidRDefault="007E5334" w:rsidP="007E5334">
      <w:pPr>
        <w:pStyle w:val="30"/>
        <w:numPr>
          <w:ilvl w:val="0"/>
          <w:numId w:val="0"/>
        </w:numPr>
      </w:pPr>
    </w:p>
    <w:p w:rsidR="00511CA3" w:rsidRPr="000666BE" w:rsidRDefault="00511CA3" w:rsidP="00511CA3">
      <w:pPr>
        <w:pStyle w:val="30"/>
      </w:pPr>
      <w:r w:rsidRPr="000666BE">
        <w:t xml:space="preserve">Автомобильные дороги общей сети I, II, III категорий следует проектировать в обход поселений с устройством подъездов к ним. В целях обеспечения в дальнейшем возможной реконструкции дорог принимают расстояние от бровки земляного полотна до линии застройки населенных пунктов в соответствии с генеральными планами дорог. </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 xml:space="preserve">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следует предусматривать мероприятия по шумовой защите, в том числе </w:t>
      </w:r>
      <w:proofErr w:type="spellStart"/>
      <w:r w:rsidRPr="000666BE">
        <w:rPr>
          <w:rFonts w:ascii="Times New Roman" w:eastAsia="Times New Roman" w:hAnsi="Times New Roman"/>
          <w:sz w:val="24"/>
          <w:szCs w:val="24"/>
          <w:lang w:eastAsia="ru-RU"/>
        </w:rPr>
        <w:t>шумозащитные</w:t>
      </w:r>
      <w:proofErr w:type="spellEnd"/>
      <w:r w:rsidRPr="000666BE">
        <w:rPr>
          <w:rFonts w:ascii="Times New Roman" w:eastAsia="Times New Roman" w:hAnsi="Times New Roman"/>
          <w:sz w:val="24"/>
          <w:szCs w:val="24"/>
          <w:lang w:eastAsia="ru-RU"/>
        </w:rPr>
        <w:t xml:space="preserve"> устройства и полосу зеленых насаждений вдоль дороги шириной не менее 10 м.</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 отдельных случаях, когда по технико-экономическим расчетам установлена целесообразность проложить дороги I-III категорий через населенные пункты, их предусматривают в соответствии с требованиями</w:t>
      </w:r>
      <w:r w:rsidR="00CE217B" w:rsidRPr="000666BE">
        <w:rPr>
          <w:rFonts w:ascii="Times New Roman" w:eastAsia="Times New Roman" w:hAnsi="Times New Roman"/>
          <w:sz w:val="24"/>
          <w:szCs w:val="24"/>
          <w:lang w:eastAsia="ru-RU"/>
        </w:rPr>
        <w:t xml:space="preserve"> СП 42.13330.2011. Градостроительство. Планировка и застройка городских и сельских поселений</w:t>
      </w:r>
      <w:r w:rsidRPr="000666BE">
        <w:rPr>
          <w:rFonts w:ascii="Times New Roman" w:eastAsia="Times New Roman" w:hAnsi="Times New Roman"/>
          <w:sz w:val="24"/>
          <w:szCs w:val="24"/>
          <w:lang w:eastAsia="ru-RU"/>
        </w:rPr>
        <w:t xml:space="preserve"> и санитарных правил и норм.</w:t>
      </w:r>
    </w:p>
    <w:p w:rsidR="00511CA3" w:rsidRPr="000666BE" w:rsidRDefault="00511CA3" w:rsidP="00511CA3">
      <w:pPr>
        <w:pStyle w:val="30"/>
      </w:pPr>
      <w:r w:rsidRPr="000666BE">
        <w:t>При проектировании автомобильных дорог необходимо предусматривать мероприятия по охране окружающей среды, обеспечивающие минимальное нарушение сложившихся экологических, геологических, гидрологических и других естественных условий.</w:t>
      </w:r>
    </w:p>
    <w:p w:rsidR="00511CA3" w:rsidRPr="000666BE" w:rsidRDefault="00511CA3" w:rsidP="00511CA3">
      <w:pPr>
        <w:pStyle w:val="30"/>
      </w:pPr>
      <w:r w:rsidRPr="000666BE">
        <w:t>Прокладку трассы автомобильных дорог следует выполнять с учетом минимального воздействия на окружающую среду.</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На сельскохозяйственных угодьях трассы следует прокладывать по границам полей севооборота или хозяйств.</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Не допускается прокладка трасс по зонам особо охраняемых природных территорий.</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Вдоль рек, озер и других водных объектов трассы следует прокладывать за пределами установленных для них защитных зон.</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 районах размещения курортов, домов отдыха, пансионатов, оздоровительных лагерей трассы следует прокладывать за пределами установленных вокруг них санитарных зон.</w:t>
      </w:r>
    </w:p>
    <w:p w:rsidR="00511CA3" w:rsidRPr="000666BE" w:rsidRDefault="00511CA3" w:rsidP="00511CA3">
      <w:pPr>
        <w:pStyle w:val="30"/>
      </w:pPr>
      <w:r w:rsidRPr="000666BE">
        <w:t xml:space="preserve">Сеть улиц и дорог </w:t>
      </w:r>
      <w:r w:rsidR="00AE1CEB">
        <w:t>(улично-дорожная сеть) поселения</w:t>
      </w:r>
      <w:r w:rsidRPr="000666BE">
        <w:t xml:space="preserve"> располагается в различных территориальных зонах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0666BE">
        <w:t>шумозащитных</w:t>
      </w:r>
      <w:proofErr w:type="spellEnd"/>
      <w:r w:rsidRPr="000666BE">
        <w:t xml:space="preserve"> устройств, установки технических средств информации и организации движения.</w:t>
      </w:r>
    </w:p>
    <w:p w:rsidR="00511CA3" w:rsidRPr="000666BE" w:rsidRDefault="00511CA3" w:rsidP="00CE217B">
      <w:pPr>
        <w:pStyle w:val="30"/>
      </w:pPr>
      <w:r w:rsidRPr="000666BE">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w:t>
      </w:r>
      <w:r w:rsidRPr="000666BE">
        <w:lastRenderedPageBreak/>
        <w:t xml:space="preserve">также главные улицы. Категории улиц и дорог сельских поселений следует назначать в соответствии с классификацией, приведенной в </w:t>
      </w:r>
      <w:r w:rsidR="00CE217B" w:rsidRPr="000666BE">
        <w:t>СП 42.13330.2011. Градостроительство. Планировка и застройка городских и сельских поселений.</w:t>
      </w:r>
    </w:p>
    <w:p w:rsidR="00511CA3" w:rsidRPr="000666BE" w:rsidRDefault="00511CA3" w:rsidP="00511CA3">
      <w:pPr>
        <w:pStyle w:val="30"/>
      </w:pPr>
      <w:r w:rsidRPr="000666BE">
        <w:t>Пропускную способность сети улиц, дорог и транспортных пересечений, число мест хранения автомобилей следует определять исходя из расчетного уровня автомобилизации.</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 xml:space="preserve">Уровень автомобилизации в </w:t>
      </w:r>
      <w:r w:rsidR="00222890">
        <w:rPr>
          <w:rFonts w:ascii="Times New Roman" w:eastAsia="Times New Roman" w:hAnsi="Times New Roman"/>
          <w:sz w:val="24"/>
          <w:szCs w:val="24"/>
          <w:lang w:eastAsia="ru-RU"/>
        </w:rPr>
        <w:t xml:space="preserve"> поселениях</w:t>
      </w:r>
      <w:r w:rsidRPr="000666BE">
        <w:rPr>
          <w:rFonts w:ascii="Times New Roman" w:eastAsia="Times New Roman" w:hAnsi="Times New Roman"/>
          <w:sz w:val="24"/>
          <w:szCs w:val="24"/>
          <w:lang w:eastAsia="ru-RU"/>
        </w:rPr>
        <w:t xml:space="preserve"> следует устанавливать на основе достигнутых показателей, принимая на исходный период - 300 машин на 1000 жителей и 350 машин на 1000 жителей на расчетный срок, а также -25-40 грузовых автомобилей в зависимости от состава парка.</w:t>
      </w:r>
    </w:p>
    <w:p w:rsidR="00511CA3" w:rsidRPr="00A56E8B" w:rsidRDefault="00511CA3" w:rsidP="00511CA3">
      <w:pPr>
        <w:pStyle w:val="30"/>
      </w:pPr>
      <w:r w:rsidRPr="00A56E8B">
        <w:t>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красных линиях принимается, м: магистральных дорог - 50-75; магистральных улиц - 40-80; улиц и дорог местного значения - 15-25.</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511CA3" w:rsidRPr="00A56E8B" w:rsidRDefault="00511CA3" w:rsidP="00511CA3">
      <w:pPr>
        <w:pStyle w:val="30"/>
      </w:pPr>
      <w:r w:rsidRPr="00A56E8B">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511CA3" w:rsidRPr="00A56E8B" w:rsidRDefault="00511CA3" w:rsidP="00511CA3">
      <w:pPr>
        <w:pStyle w:val="30"/>
      </w:pPr>
      <w:r w:rsidRPr="00A56E8B">
        <w:t>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511CA3" w:rsidRPr="00A56E8B" w:rsidRDefault="00511CA3" w:rsidP="002D77F0">
      <w:pPr>
        <w:pStyle w:val="30"/>
      </w:pPr>
      <w:r w:rsidRPr="00A56E8B">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проезжей части, опор транспортных сооружений и деревьев - 0,75;</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тротуаров - 0,5;</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стоянок автомобилей и остановок общественного транспорта - 1,5.</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Тротуары и велосипедные дорожки следует устраивать приподнятыми на 15 см над уровнем проездов.</w:t>
      </w:r>
    </w:p>
    <w:p w:rsidR="00511CA3" w:rsidRPr="00A56E8B" w:rsidRDefault="00511CA3" w:rsidP="005C2DD5">
      <w:pPr>
        <w:pStyle w:val="30"/>
      </w:pPr>
      <w:r w:rsidRPr="00A56E8B">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A56E8B">
        <w:t>шумозащитных</w:t>
      </w:r>
      <w:proofErr w:type="spellEnd"/>
      <w:r w:rsidRPr="00A56E8B">
        <w:t xml:space="preserve"> устройств, обеспечивающих требования </w:t>
      </w:r>
      <w:r w:rsidR="007E5334" w:rsidRPr="00A56E8B">
        <w:t>СН 2.2.4/2.1.8.562-96. Шум на рабочих местах, в помещениях жилых, общественных зданий и на территории жилой застройки</w:t>
      </w:r>
      <w:r w:rsidRPr="00A56E8B">
        <w:t xml:space="preserve">, </w:t>
      </w:r>
      <w:r w:rsidR="005C2DD5" w:rsidRPr="00A56E8B">
        <w:t>СП 51.13330.2011. Защита от шума</w:t>
      </w:r>
      <w:r w:rsidRPr="00A56E8B">
        <w:t xml:space="preserve">, не менее 25 м. Расстояние от края </w:t>
      </w:r>
      <w:r w:rsidRPr="00A56E8B">
        <w:lastRenderedPageBreak/>
        <w:t>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511CA3" w:rsidRPr="00A56E8B" w:rsidRDefault="00511CA3" w:rsidP="002D77F0">
      <w:pPr>
        <w:pStyle w:val="30"/>
      </w:pPr>
      <w:r w:rsidRPr="00A56E8B">
        <w:t xml:space="preserve">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w:t>
      </w:r>
      <w:proofErr w:type="spellStart"/>
      <w:r w:rsidRPr="00A56E8B">
        <w:t>поребрики</w:t>
      </w:r>
      <w:proofErr w:type="spellEnd"/>
      <w:r w:rsidRPr="00A56E8B">
        <w:t>)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 На путях с уклонами 30–60 ‰ необходимо не реже чем через 100 м устраивать горизонтальные участки длиной не менее 5 м.</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К объектам, посещаемым инвалидами, допускается устройство проездов, совмещенных с тротуарами при протяженности их не более 150м и общей ширине не менее 4,2м.</w:t>
      </w:r>
    </w:p>
    <w:p w:rsidR="00511CA3" w:rsidRPr="00A56E8B" w:rsidRDefault="00511CA3" w:rsidP="002D77F0">
      <w:pPr>
        <w:pStyle w:val="30"/>
      </w:pPr>
      <w:r w:rsidRPr="00A56E8B">
        <w:t>Радиусы закругления проезжей части улиц и дорог по кромке тротуаров и разделительных полос следует принимать не менее:</w:t>
      </w:r>
    </w:p>
    <w:p w:rsidR="00511CA3" w:rsidRPr="00A56E8B" w:rsidRDefault="00511CA3" w:rsidP="00E32C51">
      <w:pPr>
        <w:pStyle w:val="af2"/>
        <w:numPr>
          <w:ilvl w:val="0"/>
          <w:numId w:val="56"/>
        </w:numPr>
        <w:ind w:left="567"/>
        <w:rPr>
          <w:rFonts w:ascii="Times New Roman" w:hAnsi="Times New Roman"/>
          <w:sz w:val="24"/>
          <w:szCs w:val="24"/>
        </w:rPr>
      </w:pPr>
      <w:r w:rsidRPr="00A56E8B">
        <w:rPr>
          <w:rFonts w:ascii="Times New Roman" w:hAnsi="Times New Roman"/>
          <w:sz w:val="24"/>
          <w:szCs w:val="24"/>
        </w:rPr>
        <w:t>для магистральных улиц и дорог регулируемого движения - 8 м;</w:t>
      </w:r>
    </w:p>
    <w:p w:rsidR="00511CA3" w:rsidRPr="00A56E8B" w:rsidRDefault="00511CA3" w:rsidP="00E32C51">
      <w:pPr>
        <w:pStyle w:val="af2"/>
        <w:numPr>
          <w:ilvl w:val="0"/>
          <w:numId w:val="56"/>
        </w:numPr>
        <w:ind w:left="567"/>
        <w:rPr>
          <w:rFonts w:ascii="Times New Roman" w:hAnsi="Times New Roman"/>
          <w:sz w:val="24"/>
          <w:szCs w:val="24"/>
        </w:rPr>
      </w:pPr>
      <w:r w:rsidRPr="00A56E8B">
        <w:rPr>
          <w:rFonts w:ascii="Times New Roman" w:hAnsi="Times New Roman"/>
          <w:sz w:val="24"/>
          <w:szCs w:val="24"/>
        </w:rPr>
        <w:t>для улиц и дорог местного значения - 5 м;</w:t>
      </w:r>
    </w:p>
    <w:p w:rsidR="00511CA3" w:rsidRPr="00A56E8B" w:rsidRDefault="00511CA3" w:rsidP="00E32C51">
      <w:pPr>
        <w:pStyle w:val="af2"/>
        <w:numPr>
          <w:ilvl w:val="0"/>
          <w:numId w:val="56"/>
        </w:numPr>
        <w:spacing w:after="0"/>
        <w:ind w:left="567"/>
        <w:rPr>
          <w:rFonts w:ascii="Times New Roman" w:hAnsi="Times New Roman"/>
          <w:sz w:val="24"/>
          <w:szCs w:val="24"/>
        </w:rPr>
      </w:pPr>
      <w:r w:rsidRPr="00A56E8B">
        <w:rPr>
          <w:rFonts w:ascii="Times New Roman" w:hAnsi="Times New Roman"/>
          <w:sz w:val="24"/>
          <w:szCs w:val="24"/>
        </w:rPr>
        <w:t>на транспортных площадях - 12 м;</w:t>
      </w:r>
    </w:p>
    <w:p w:rsidR="00511CA3" w:rsidRPr="00A56E8B" w:rsidRDefault="00511CA3" w:rsidP="00292922">
      <w:pPr>
        <w:ind w:firstLine="426"/>
        <w:jc w:val="both"/>
        <w:rPr>
          <w:rFonts w:ascii="Times New Roman" w:hAnsi="Times New Roman"/>
        </w:rPr>
      </w:pPr>
      <w:r w:rsidRPr="00A56E8B">
        <w:rPr>
          <w:rFonts w:ascii="Times New Roman" w:hAnsi="Times New Roman"/>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511CA3" w:rsidRPr="00A56E8B" w:rsidRDefault="00511CA3" w:rsidP="00511CA3">
      <w:pPr>
        <w:ind w:firstLine="426"/>
        <w:jc w:val="both"/>
        <w:rPr>
          <w:rFonts w:ascii="Times New Roman" w:hAnsi="Times New Roman"/>
        </w:rPr>
      </w:pPr>
      <w:r w:rsidRPr="00A56E8B">
        <w:rPr>
          <w:rFonts w:ascii="Times New Roman" w:hAnsi="Times New Roman"/>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1м на каждую полосу движения за счет боковых разделительных полос или уширения с внешней стороны.</w:t>
      </w:r>
    </w:p>
    <w:p w:rsidR="00511CA3" w:rsidRPr="003A1FAD" w:rsidRDefault="00511CA3" w:rsidP="00511CA3">
      <w:pPr>
        <w:ind w:firstLine="426"/>
        <w:jc w:val="both"/>
        <w:rPr>
          <w:rFonts w:ascii="Times New Roman" w:hAnsi="Times New Roman"/>
        </w:rPr>
      </w:pPr>
      <w:r w:rsidRPr="00A56E8B">
        <w:rPr>
          <w:rFonts w:ascii="Times New Roman" w:hAnsi="Times New Roman"/>
        </w:rPr>
        <w:t xml:space="preserve">Для </w:t>
      </w:r>
      <w:r w:rsidRPr="003A1FAD">
        <w:rPr>
          <w:rFonts w:ascii="Times New Roman" w:hAnsi="Times New Roman"/>
        </w:rPr>
        <w:t>общественного транспорта (троллейбус, автобус) радиусы закругления устанавливаются в соответствии с техническими требованиями эксплуатации этих видов транспорта.</w:t>
      </w:r>
    </w:p>
    <w:p w:rsidR="00511CA3" w:rsidRPr="003A1FAD" w:rsidRDefault="00511CA3" w:rsidP="002D77F0">
      <w:pPr>
        <w:pStyle w:val="30"/>
      </w:pPr>
      <w:r w:rsidRPr="003A1FAD">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511CA3" w:rsidRPr="003A1FAD" w:rsidRDefault="00511CA3" w:rsidP="00CE217B">
      <w:pPr>
        <w:pStyle w:val="30"/>
      </w:pPr>
      <w:r w:rsidRPr="003A1FAD">
        <w:t xml:space="preserve">На нерегулируемых перекрестках и примыканиях улиц и дорог, а также на пешеходных переходах необходимо предусматривать треугольники видимости в соответствии с требованиями </w:t>
      </w:r>
      <w:r w:rsidR="00CE217B" w:rsidRPr="003A1FAD">
        <w:t>СП 42.13330.2011. Градостроительство. Планировка и застройка городских и сельских поселений.</w:t>
      </w:r>
    </w:p>
    <w:p w:rsidR="00511CA3" w:rsidRPr="003A1FAD" w:rsidRDefault="00511CA3" w:rsidP="00CE217B">
      <w:pPr>
        <w:pStyle w:val="30"/>
      </w:pPr>
      <w:r w:rsidRPr="003A1FAD">
        <w:t xml:space="preserve">Организация въездов на территорию кварталов жилой застройки и внутриквартальных проездов должна выполняться в соответствии с требованиями </w:t>
      </w:r>
      <w:r w:rsidR="00CE217B" w:rsidRPr="003A1FAD">
        <w:t>СП 42.13330.2011. Градостроительство. Планировка и застройка городских и сельских поселений.</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 xml:space="preserve">въезды на территорию кварталов, а также сквозные проезды в зданиях предусматриваются на расстоянии не более 300 м один от другого, а в реконструируемых районах при </w:t>
      </w:r>
      <w:proofErr w:type="spellStart"/>
      <w:r w:rsidRPr="003A1FAD">
        <w:rPr>
          <w:rFonts w:ascii="Times New Roman" w:hAnsi="Times New Roman"/>
          <w:sz w:val="24"/>
          <w:szCs w:val="24"/>
        </w:rPr>
        <w:t>периметральной</w:t>
      </w:r>
      <w:proofErr w:type="spellEnd"/>
      <w:r w:rsidRPr="003A1FAD">
        <w:rPr>
          <w:rFonts w:ascii="Times New Roman" w:hAnsi="Times New Roman"/>
          <w:sz w:val="24"/>
          <w:szCs w:val="24"/>
        </w:rPr>
        <w:t xml:space="preserve"> застройке - не более 180 м;</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 xml:space="preserve">примыкания проездов к проезжим частям магистральных улиц регулируемого движения допускаются на расстояниях не менее 50 м от стоп-линий перекрестков, при этом до остановки общественного транспорта должно быть не менее 20 м; </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lastRenderedPageBreak/>
        <w:t>для подъезда к группам жилых зданий, крупным учреждениям и предприятиям обслуживания, торговым центрам могут предусматриваться основные проезды шириной 6,0 м (с учетом возможности устройства временных стоянок);</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второстепенные, однополосные проезды шириной 3,5 м допускаются к нежилым объектам при устройстве разъездных площадок шириной 6 м и длиной 15 м через каждые 75 м;</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тупиковые внутриквартальные проезды должны иметь протяженность не более 150 м и заканчиваться поворотными площадками (п. 9.2.1.33.) или кольцом с радиусом оси проезда, обеспечивающим возможность разворота мусоровозов, уборочных и пожарных машин;</w:t>
      </w:r>
    </w:p>
    <w:p w:rsidR="00511CA3" w:rsidRPr="003A1FAD" w:rsidRDefault="00511CA3" w:rsidP="00E32C51">
      <w:pPr>
        <w:pStyle w:val="af2"/>
        <w:numPr>
          <w:ilvl w:val="0"/>
          <w:numId w:val="57"/>
        </w:numPr>
        <w:spacing w:after="0"/>
        <w:ind w:left="567"/>
        <w:jc w:val="both"/>
        <w:rPr>
          <w:rFonts w:ascii="Times New Roman" w:hAnsi="Times New Roman"/>
          <w:sz w:val="24"/>
          <w:szCs w:val="24"/>
        </w:rPr>
      </w:pPr>
      <w:r w:rsidRPr="003A1FAD">
        <w:rPr>
          <w:rFonts w:ascii="Times New Roman" w:hAnsi="Times New Roman"/>
          <w:sz w:val="24"/>
          <w:szCs w:val="24"/>
        </w:rPr>
        <w:t>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511CA3" w:rsidRPr="003A1FAD" w:rsidRDefault="00511CA3" w:rsidP="00292922">
      <w:pPr>
        <w:pStyle w:val="30"/>
      </w:pPr>
      <w:r w:rsidRPr="003A1FAD">
        <w:t>Плотность сети линий наземного общественного пассажирского транспорта следует принимать в зависимости от функционального использования и интенсивности пассажиропотоков в пределах 1,5-2,5 км/</w:t>
      </w:r>
      <w:proofErr w:type="spellStart"/>
      <w:r w:rsidRPr="003A1FAD">
        <w:t>км.кв</w:t>
      </w:r>
      <w:proofErr w:type="spellEnd"/>
      <w:r w:rsidRPr="003A1FAD">
        <w:t>.</w:t>
      </w:r>
    </w:p>
    <w:p w:rsidR="00511CA3" w:rsidRPr="003A1FAD" w:rsidRDefault="00511CA3" w:rsidP="002D77F0">
      <w:pPr>
        <w:pStyle w:val="30"/>
      </w:pPr>
      <w:r w:rsidRPr="003A1FAD">
        <w:t>Размещение автозаправочных станций (АЗС) и дорожных станций технического обслуживания (СТО) должно производиться на основе экономических и статистических изысканий.</w:t>
      </w:r>
    </w:p>
    <w:p w:rsidR="00511CA3" w:rsidRPr="003A1FAD" w:rsidRDefault="00511CA3" w:rsidP="002D77F0">
      <w:pPr>
        <w:pStyle w:val="30"/>
      </w:pPr>
      <w:r w:rsidRPr="003A1FAD">
        <w:t>СТО автомобилей следует проектировать из расчета один пост на 100-150 легковых автомобилей.</w:t>
      </w:r>
    </w:p>
    <w:p w:rsidR="00511CA3" w:rsidRPr="003A1FAD" w:rsidRDefault="00511CA3" w:rsidP="002D77F0">
      <w:pPr>
        <w:pStyle w:val="30"/>
      </w:pPr>
      <w:r w:rsidRPr="003A1FAD">
        <w:t xml:space="preserve">АЗС следует проектировать из расчета одна топливораздаточная колонка на 500 легковых автомобилей. </w:t>
      </w:r>
    </w:p>
    <w:p w:rsidR="00511CA3" w:rsidRPr="003A1FAD" w:rsidRDefault="00511CA3" w:rsidP="002D77F0">
      <w:pPr>
        <w:pStyle w:val="30"/>
      </w:pPr>
      <w:r w:rsidRPr="003A1FAD">
        <w:t>АЗС и СТО рекомендуется размещать в границах промышленных и коммунально-складских зон, на магистралях при въезде в город, на территории автотранспортных предприятий.</w:t>
      </w:r>
    </w:p>
    <w:p w:rsidR="00511CA3" w:rsidRPr="003A1FAD" w:rsidRDefault="00511CA3" w:rsidP="002D77F0">
      <w:pPr>
        <w:pStyle w:val="30"/>
      </w:pPr>
      <w:r w:rsidRPr="003A1FAD">
        <w:t xml:space="preserve">Автозаправочные станции для легкового автотранспорта, оборудованные системой </w:t>
      </w:r>
      <w:proofErr w:type="spellStart"/>
      <w:r w:rsidRPr="003A1FAD">
        <w:t>закольцовки</w:t>
      </w:r>
      <w:proofErr w:type="spellEnd"/>
      <w:r w:rsidRPr="003A1FAD">
        <w:t xml:space="preserve"> паров бензина и </w:t>
      </w:r>
      <w:proofErr w:type="spellStart"/>
      <w:r w:rsidRPr="003A1FAD">
        <w:t>автогазозаправочные</w:t>
      </w:r>
      <w:proofErr w:type="spellEnd"/>
      <w:r w:rsidRPr="003A1FAD">
        <w:t xml:space="preserve"> станции с компрессорами внутри помещения с количеством заправок не более 500 м/сутки без объектов технического обслуживания автомобилей и станции технического обслуживания легковых автомобилей до 5 постов (без малярно-жестяных работ) допускается размещать в пределах жилой зоны, при расстоянии до окружающей застройки не менее 50 м.</w:t>
      </w:r>
    </w:p>
    <w:p w:rsidR="00511CA3" w:rsidRPr="003A1FAD"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 xml:space="preserve">Расстояния от объектов по обслуживанию автомобилей до жилых, общественных зданий, а также до участков дошкольных образовательных и общеобразовательных организаций, лечебных учреждений стационарного типа, размещаемых на селитебных территориях, следует принимать в соответствии с требованиями </w:t>
      </w:r>
      <w:r w:rsidR="00065324" w:rsidRPr="003A1FAD">
        <w:rPr>
          <w:rFonts w:ascii="Times New Roman" w:eastAsia="Times New Roman" w:hAnsi="Times New Roman"/>
          <w:sz w:val="24"/>
          <w:szCs w:val="24"/>
          <w:lang w:eastAsia="ru-RU"/>
        </w:rPr>
        <w:t>1.1.1 СанПиН 2.2.1/2.1.1.1200-03. Санитарно-защитные зоны и санитарная классификация предприятий, сооружений и иных объектов (ред. от 25 апреля 2014)</w:t>
      </w:r>
      <w:r w:rsidRPr="003A1FAD">
        <w:rPr>
          <w:rFonts w:ascii="Times New Roman" w:eastAsia="Times New Roman" w:hAnsi="Times New Roman"/>
          <w:sz w:val="24"/>
          <w:szCs w:val="24"/>
          <w:lang w:eastAsia="ru-RU"/>
        </w:rPr>
        <w:t xml:space="preserve"> по таблице </w:t>
      </w:r>
      <w:r w:rsidR="002D77F0" w:rsidRPr="003A1FAD">
        <w:rPr>
          <w:rFonts w:ascii="Times New Roman" w:eastAsia="Times New Roman" w:hAnsi="Times New Roman"/>
          <w:sz w:val="24"/>
          <w:szCs w:val="24"/>
          <w:lang w:eastAsia="ru-RU"/>
        </w:rPr>
        <w:t>4.1.3</w:t>
      </w:r>
      <w:r w:rsidR="00292922" w:rsidRPr="003A1FAD">
        <w:rPr>
          <w:rFonts w:ascii="Times New Roman" w:eastAsia="Times New Roman" w:hAnsi="Times New Roman"/>
          <w:sz w:val="24"/>
          <w:szCs w:val="24"/>
          <w:lang w:eastAsia="ru-RU"/>
        </w:rPr>
        <w:t>8</w:t>
      </w:r>
      <w:r w:rsidRPr="003A1FAD">
        <w:rPr>
          <w:rFonts w:ascii="Times New Roman" w:eastAsia="Times New Roman" w:hAnsi="Times New Roman"/>
          <w:sz w:val="24"/>
          <w:szCs w:val="24"/>
          <w:lang w:eastAsia="ru-RU"/>
        </w:rPr>
        <w:t>.</w:t>
      </w:r>
      <w:r w:rsidR="002D77F0" w:rsidRPr="003A1FAD">
        <w:rPr>
          <w:rFonts w:ascii="Times New Roman" w:eastAsia="Times New Roman" w:hAnsi="Times New Roman"/>
          <w:sz w:val="24"/>
          <w:szCs w:val="24"/>
          <w:lang w:eastAsia="ru-RU"/>
        </w:rPr>
        <w:t>1</w:t>
      </w:r>
    </w:p>
    <w:p w:rsidR="00292922" w:rsidRPr="003A1FAD" w:rsidRDefault="00292922" w:rsidP="00511CA3">
      <w:pPr>
        <w:pStyle w:val="af2"/>
        <w:spacing w:after="0" w:line="240" w:lineRule="auto"/>
        <w:ind w:left="0" w:firstLine="426"/>
        <w:jc w:val="right"/>
        <w:rPr>
          <w:rFonts w:ascii="Times New Roman" w:eastAsia="Times New Roman" w:hAnsi="Times New Roman"/>
          <w:sz w:val="24"/>
          <w:szCs w:val="24"/>
          <w:lang w:eastAsia="ru-RU"/>
        </w:rPr>
      </w:pPr>
    </w:p>
    <w:p w:rsidR="00511CA3" w:rsidRPr="003A1FAD" w:rsidRDefault="00511CA3" w:rsidP="00511CA3">
      <w:pPr>
        <w:pStyle w:val="af2"/>
        <w:spacing w:after="0" w:line="240" w:lineRule="auto"/>
        <w:ind w:left="0" w:firstLine="426"/>
        <w:jc w:val="right"/>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 xml:space="preserve">Таблица </w:t>
      </w:r>
      <w:r w:rsidR="002D77F0" w:rsidRPr="003A1FAD">
        <w:rPr>
          <w:rFonts w:ascii="Times New Roman" w:eastAsia="Times New Roman" w:hAnsi="Times New Roman"/>
          <w:sz w:val="24"/>
          <w:szCs w:val="24"/>
          <w:lang w:eastAsia="ru-RU"/>
        </w:rPr>
        <w:t>4.1.3</w:t>
      </w:r>
      <w:r w:rsidR="00292922" w:rsidRPr="003A1FAD">
        <w:rPr>
          <w:rFonts w:ascii="Times New Roman" w:eastAsia="Times New Roman" w:hAnsi="Times New Roman"/>
          <w:sz w:val="24"/>
          <w:szCs w:val="24"/>
          <w:lang w:eastAsia="ru-RU"/>
        </w:rPr>
        <w:t>8</w:t>
      </w:r>
      <w:r w:rsidR="002D77F0" w:rsidRPr="003A1FAD">
        <w:rPr>
          <w:rFonts w:ascii="Times New Roman" w:eastAsia="Times New Roman" w:hAnsi="Times New Roman"/>
          <w:sz w:val="24"/>
          <w:szCs w:val="24"/>
          <w:lang w:eastAsia="ru-RU"/>
        </w:rPr>
        <w:t>.1</w:t>
      </w:r>
    </w:p>
    <w:tbl>
      <w:tblPr>
        <w:tblW w:w="5000" w:type="pct"/>
        <w:tblCellSpacing w:w="5" w:type="nil"/>
        <w:tblCellMar>
          <w:left w:w="75" w:type="dxa"/>
          <w:right w:w="75" w:type="dxa"/>
        </w:tblCellMar>
        <w:tblLook w:val="0000" w:firstRow="0" w:lastRow="0" w:firstColumn="0" w:lastColumn="0" w:noHBand="0" w:noVBand="0"/>
      </w:tblPr>
      <w:tblGrid>
        <w:gridCol w:w="7321"/>
        <w:gridCol w:w="2184"/>
      </w:tblGrid>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Объекты по обслуживанию автомобилей</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Расстояние, м, не менее</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Легковых автомобилей до 5 постов (без малярно-жестяных работ)</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50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Легковых, грузовых автомобилей, не более 10 постов</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100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Грузовых автомобилей</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300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Грузовых автомобилей и сельскохозяйственной техники</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300</w:t>
            </w:r>
          </w:p>
        </w:tc>
      </w:tr>
    </w:tbl>
    <w:p w:rsidR="00511CA3" w:rsidRPr="003A1FAD" w:rsidRDefault="00511CA3" w:rsidP="002272E2">
      <w:pPr>
        <w:pStyle w:val="30"/>
        <w:numPr>
          <w:ilvl w:val="0"/>
          <w:numId w:val="0"/>
        </w:numPr>
        <w:spacing w:before="240"/>
        <w:rPr>
          <w:szCs w:val="24"/>
        </w:rPr>
      </w:pPr>
      <w:r w:rsidRPr="003A1FAD">
        <w:rPr>
          <w:szCs w:val="24"/>
        </w:rPr>
        <w:lastRenderedPageBreak/>
        <w:t xml:space="preserve">Санитарно-защитные зоны для моечных пунктов принимаются в соответствии, с требованиями </w:t>
      </w:r>
      <w:r w:rsidR="00065324" w:rsidRPr="003A1FAD">
        <w:t>СанПиН 2.2.1/2.1.1.1200-03. Санитарно-защитные зоны и санитарная классификация предприятий, сооружений и иных объектов (ред. от 25 апреля 2014)</w:t>
      </w:r>
      <w:r w:rsidR="00E628F7">
        <w:rPr>
          <w:szCs w:val="24"/>
        </w:rPr>
        <w:t>, в том числе</w:t>
      </w:r>
      <w:r w:rsidRPr="003A1FAD">
        <w:rPr>
          <w:szCs w:val="24"/>
        </w:rPr>
        <w:t>:</w:t>
      </w:r>
    </w:p>
    <w:p w:rsidR="00511CA3" w:rsidRPr="003A1FAD" w:rsidRDefault="00511CA3" w:rsidP="00E32C51">
      <w:pPr>
        <w:pStyle w:val="af2"/>
        <w:numPr>
          <w:ilvl w:val="0"/>
          <w:numId w:val="58"/>
        </w:numPr>
        <w:ind w:left="567"/>
        <w:jc w:val="both"/>
        <w:rPr>
          <w:rFonts w:ascii="Times New Roman" w:hAnsi="Times New Roman"/>
          <w:sz w:val="24"/>
          <w:szCs w:val="24"/>
        </w:rPr>
      </w:pPr>
      <w:r w:rsidRPr="003A1FAD">
        <w:rPr>
          <w:rFonts w:ascii="Times New Roman" w:hAnsi="Times New Roman"/>
          <w:sz w:val="24"/>
          <w:szCs w:val="24"/>
        </w:rPr>
        <w:t>для моек грузовых автомобилей портального типа - 100 (размещаются в границах промышленных и коммунально-складских зон, на магистралях на въезде в поселение, на территории автотранспортных предприятий);</w:t>
      </w:r>
    </w:p>
    <w:p w:rsidR="00511CA3" w:rsidRPr="003A1FAD" w:rsidRDefault="00511CA3" w:rsidP="00E32C51">
      <w:pPr>
        <w:pStyle w:val="af2"/>
        <w:numPr>
          <w:ilvl w:val="0"/>
          <w:numId w:val="58"/>
        </w:numPr>
        <w:ind w:left="567"/>
        <w:jc w:val="both"/>
        <w:rPr>
          <w:rFonts w:ascii="Times New Roman" w:hAnsi="Times New Roman"/>
          <w:sz w:val="24"/>
          <w:szCs w:val="24"/>
        </w:rPr>
      </w:pPr>
      <w:r w:rsidRPr="003A1FAD">
        <w:rPr>
          <w:rFonts w:ascii="Times New Roman" w:hAnsi="Times New Roman"/>
          <w:sz w:val="24"/>
          <w:szCs w:val="24"/>
        </w:rPr>
        <w:t>для моек автомобилей с количеством постов от 2 до 5 - 100;</w:t>
      </w:r>
    </w:p>
    <w:p w:rsidR="00511CA3" w:rsidRPr="003A1FAD" w:rsidRDefault="00511CA3" w:rsidP="00E32C51">
      <w:pPr>
        <w:pStyle w:val="af2"/>
        <w:numPr>
          <w:ilvl w:val="0"/>
          <w:numId w:val="58"/>
        </w:numPr>
        <w:spacing w:after="0"/>
        <w:ind w:left="567"/>
        <w:jc w:val="both"/>
        <w:rPr>
          <w:rFonts w:ascii="Times New Roman" w:hAnsi="Times New Roman"/>
          <w:sz w:val="24"/>
          <w:szCs w:val="24"/>
        </w:rPr>
      </w:pPr>
      <w:r w:rsidRPr="003A1FAD">
        <w:rPr>
          <w:rFonts w:ascii="Times New Roman" w:hAnsi="Times New Roman"/>
          <w:sz w:val="24"/>
          <w:szCs w:val="24"/>
        </w:rPr>
        <w:t>для моек автомобилей до двух постов - 50.</w:t>
      </w:r>
    </w:p>
    <w:p w:rsidR="00511CA3" w:rsidRPr="003A1FAD" w:rsidRDefault="00511CA3" w:rsidP="002D77F0">
      <w:pPr>
        <w:pStyle w:val="30"/>
        <w:rPr>
          <w:szCs w:val="24"/>
        </w:rPr>
      </w:pPr>
      <w:r w:rsidRPr="003A1FAD">
        <w:rPr>
          <w:szCs w:val="24"/>
        </w:rPr>
        <w:t>Запрещается размещение АЗС и СТО на территории рекреационных зон.</w:t>
      </w:r>
    </w:p>
    <w:p w:rsidR="00511CA3" w:rsidRPr="003A1FAD" w:rsidRDefault="00511CA3" w:rsidP="002D77F0">
      <w:pPr>
        <w:pStyle w:val="30"/>
      </w:pPr>
      <w:r w:rsidRPr="003A1FAD">
        <w:rPr>
          <w:szCs w:val="24"/>
        </w:rPr>
        <w:t>Сооружения и устройства для хранения и обслуживания</w:t>
      </w:r>
      <w:r w:rsidRPr="003A1FAD">
        <w:t xml:space="preserve"> транспортных средств: </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A1FAD">
        <w:rPr>
          <w:rFonts w:ascii="Times New Roman" w:hAnsi="Times New Roman"/>
          <w:sz w:val="24"/>
          <w:szCs w:val="24"/>
        </w:rPr>
        <w:t>подэстакадных</w:t>
      </w:r>
      <w:proofErr w:type="spellEnd"/>
      <w:r w:rsidRPr="003A1FAD">
        <w:rPr>
          <w:rFonts w:ascii="Times New Roman" w:hAnsi="Times New Roman"/>
          <w:sz w:val="24"/>
          <w:szCs w:val="24"/>
        </w:rPr>
        <w:t xml:space="preserve"> или </w:t>
      </w:r>
      <w:proofErr w:type="spellStart"/>
      <w:r w:rsidRPr="003A1FAD">
        <w:rPr>
          <w:rFonts w:ascii="Times New Roman" w:hAnsi="Times New Roman"/>
          <w:sz w:val="24"/>
          <w:szCs w:val="24"/>
        </w:rPr>
        <w:t>подмостовых</w:t>
      </w:r>
      <w:proofErr w:type="spellEnd"/>
      <w:r w:rsidRPr="003A1FAD">
        <w:rPr>
          <w:rFonts w:ascii="Times New Roman" w:hAnsi="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автостоянки (автостоянка, наземный гараж-стоянка, гараж-стоянка, подземный гараж-стоянка, открытые стоянки, стоянки автомашин) - здание, сооружение (часть здания), открытые площадки, предназначенные для хранения автомобилей. Автостоянки для хранения автомобилей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гостевые стоянки - открытые площадки, предназначенные для временной парковки легковых автомобилей посетителей жилых зон (в том числе для парковки легковых автомобилей к жилым домам);</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гаражи-стоянки -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511CA3" w:rsidRPr="003A1FAD" w:rsidRDefault="00511CA3" w:rsidP="00E32C51">
      <w:pPr>
        <w:pStyle w:val="af2"/>
        <w:numPr>
          <w:ilvl w:val="0"/>
          <w:numId w:val="59"/>
        </w:numPr>
        <w:spacing w:after="0"/>
        <w:ind w:left="567"/>
        <w:jc w:val="both"/>
        <w:rPr>
          <w:rFonts w:ascii="Times New Roman" w:hAnsi="Times New Roman"/>
          <w:sz w:val="24"/>
          <w:szCs w:val="24"/>
        </w:rPr>
      </w:pPr>
      <w:r w:rsidRPr="003A1FAD">
        <w:rPr>
          <w:rFonts w:ascii="Times New Roman" w:hAnsi="Times New Roman"/>
          <w:sz w:val="24"/>
          <w:szCs w:val="24"/>
        </w:rPr>
        <w:t>гаражи - здания, предназначенные для длительного хранения, парковки, технического обслуживания автомобилей.</w:t>
      </w:r>
    </w:p>
    <w:p w:rsidR="00511CA3" w:rsidRPr="003A1FAD" w:rsidRDefault="00511CA3" w:rsidP="002D77F0">
      <w:pPr>
        <w:pStyle w:val="30"/>
      </w:pPr>
      <w:r w:rsidRPr="003A1FAD">
        <w:t>Гаражами, стоянками для долговременного (постоянного) хранения транспортных средств должно обеспечиваться до 90%, всего транспорта населенного пункта при доступности мест хранения машин для районов новой застройки, как правило, не далее 800 м. В условиях реконструкции доступность гаражей допускается принимать до 1500 м.</w:t>
      </w:r>
    </w:p>
    <w:p w:rsidR="00511CA3" w:rsidRPr="003A1FAD" w:rsidRDefault="00511CA3" w:rsidP="002D77F0">
      <w:pPr>
        <w:pStyle w:val="30"/>
      </w:pPr>
      <w:r w:rsidRPr="003A1FAD">
        <w:t xml:space="preserve">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w:t>
      </w:r>
    </w:p>
    <w:p w:rsidR="00511CA3" w:rsidRPr="003A1FAD" w:rsidRDefault="00511CA3" w:rsidP="002D77F0">
      <w:pPr>
        <w:pStyle w:val="30"/>
      </w:pPr>
      <w:r w:rsidRPr="003A1FAD">
        <w:lastRenderedPageBreak/>
        <w:t>Гаражи и стоянки долговременного хранения индивидуальных транспортных средств могут размещаться:</w:t>
      </w:r>
    </w:p>
    <w:p w:rsidR="00511CA3" w:rsidRPr="003A1FAD" w:rsidRDefault="00511CA3" w:rsidP="00E32C51">
      <w:pPr>
        <w:pStyle w:val="af2"/>
        <w:numPr>
          <w:ilvl w:val="0"/>
          <w:numId w:val="60"/>
        </w:numPr>
        <w:ind w:left="567"/>
        <w:jc w:val="both"/>
        <w:rPr>
          <w:rFonts w:ascii="Times New Roman" w:hAnsi="Times New Roman"/>
          <w:sz w:val="24"/>
          <w:szCs w:val="24"/>
        </w:rPr>
      </w:pPr>
      <w:r w:rsidRPr="003A1FAD">
        <w:rPr>
          <w:rFonts w:ascii="Times New Roman" w:hAnsi="Times New Roman"/>
          <w:sz w:val="24"/>
          <w:szCs w:val="24"/>
        </w:rPr>
        <w:t xml:space="preserve">на территориях коммунально-складских и производственных зон; </w:t>
      </w:r>
    </w:p>
    <w:p w:rsidR="00511CA3" w:rsidRPr="003A1FAD" w:rsidRDefault="00511CA3" w:rsidP="00E32C51">
      <w:pPr>
        <w:pStyle w:val="af2"/>
        <w:numPr>
          <w:ilvl w:val="0"/>
          <w:numId w:val="60"/>
        </w:numPr>
        <w:ind w:left="567"/>
        <w:jc w:val="both"/>
        <w:rPr>
          <w:rFonts w:ascii="Times New Roman" w:hAnsi="Times New Roman"/>
          <w:sz w:val="24"/>
          <w:szCs w:val="24"/>
        </w:rPr>
      </w:pPr>
      <w:r w:rsidRPr="003A1FAD">
        <w:rPr>
          <w:rFonts w:ascii="Times New Roman" w:hAnsi="Times New Roman"/>
          <w:sz w:val="24"/>
          <w:szCs w:val="24"/>
        </w:rPr>
        <w:t xml:space="preserve">в </w:t>
      </w:r>
      <w:proofErr w:type="spellStart"/>
      <w:r w:rsidRPr="003A1FAD">
        <w:rPr>
          <w:rFonts w:ascii="Times New Roman" w:hAnsi="Times New Roman"/>
          <w:sz w:val="24"/>
          <w:szCs w:val="24"/>
        </w:rPr>
        <w:t>санитарно</w:t>
      </w:r>
      <w:proofErr w:type="spellEnd"/>
      <w:r w:rsidRPr="003A1FAD">
        <w:rPr>
          <w:rFonts w:ascii="Times New Roman" w:hAnsi="Times New Roman"/>
          <w:sz w:val="24"/>
          <w:szCs w:val="24"/>
        </w:rPr>
        <w:t xml:space="preserve"> - защитных зонах производственных предприятий и железных дорог;</w:t>
      </w:r>
    </w:p>
    <w:p w:rsidR="00511CA3" w:rsidRPr="003A1FAD" w:rsidRDefault="00511CA3" w:rsidP="00E32C51">
      <w:pPr>
        <w:pStyle w:val="af2"/>
        <w:numPr>
          <w:ilvl w:val="0"/>
          <w:numId w:val="60"/>
        </w:numPr>
        <w:spacing w:after="0"/>
        <w:ind w:left="567"/>
        <w:jc w:val="both"/>
        <w:rPr>
          <w:rFonts w:ascii="Times New Roman" w:hAnsi="Times New Roman"/>
          <w:sz w:val="24"/>
          <w:szCs w:val="24"/>
        </w:rPr>
      </w:pPr>
      <w:r w:rsidRPr="003A1FAD">
        <w:rPr>
          <w:rFonts w:ascii="Times New Roman" w:hAnsi="Times New Roman"/>
          <w:sz w:val="24"/>
          <w:szCs w:val="24"/>
        </w:rPr>
        <w:t>на овражистых территориях, участках с резким перепадом рельефа, а также в виде капитальных объектов на территории жилой зоны (многоэтажных наземных, подземных и встроенных гаражей, охраняемых стоянок).</w:t>
      </w:r>
    </w:p>
    <w:p w:rsidR="00511CA3" w:rsidRPr="003A1FAD" w:rsidRDefault="00511CA3" w:rsidP="002D77F0">
      <w:pPr>
        <w:pStyle w:val="30"/>
      </w:pPr>
      <w:r w:rsidRPr="003A1FAD">
        <w:t>Норматив обеспечения автостоянками, гаражами для долговременного (постоянного) хранения транспортных средств должен обеспечиваться в границах земельного участка, предоставленного для комплексного освоения в целях жилищного строительства (свободные от застройки земли), при подготовке документации по планировке территории.</w:t>
      </w:r>
    </w:p>
    <w:p w:rsidR="00511CA3" w:rsidRPr="003A1FAD" w:rsidRDefault="00511CA3" w:rsidP="002D77F0">
      <w:pPr>
        <w:pStyle w:val="30"/>
      </w:pPr>
      <w:r w:rsidRPr="003A1FAD">
        <w:t xml:space="preserve">При подготовке документации по планировке территории допускается формирование отдельных земельных участков для размещения автостоянок открытого (закрытого) типа для долговременного хранения транспортных средств жителей квартала, микрорайона. </w:t>
      </w:r>
    </w:p>
    <w:p w:rsidR="00511CA3" w:rsidRPr="003A1FAD" w:rsidRDefault="00511CA3" w:rsidP="002D77F0">
      <w:pPr>
        <w:pStyle w:val="30"/>
      </w:pPr>
      <w:r w:rsidRPr="003A1FAD">
        <w:t>Расчетное число мест хранения автотранспорта, а также парковки машин при новой застройке устанавливается в зависимости от уровня автомобилизации.</w:t>
      </w:r>
    </w:p>
    <w:p w:rsidR="00511CA3" w:rsidRPr="003A1FAD" w:rsidRDefault="00511CA3" w:rsidP="002D77F0">
      <w:pPr>
        <w:pStyle w:val="30"/>
      </w:pPr>
      <w:r w:rsidRPr="003A1FAD">
        <w:t>Въезды в гаражи-стоянки и выезды из них следует предусматривать на улицы районного и местного значения, проезды. Наименьшие расстояния до въездов в гаражи и выездов из них следует принимать - от перекрестков магистральных улиц - 50 м, улиц местного значения - 20 м, от остановочных пунктов общественного пассажирского транспорта - 30 м.</w:t>
      </w:r>
    </w:p>
    <w:p w:rsidR="00511CA3" w:rsidRPr="003A1FAD" w:rsidRDefault="00511CA3" w:rsidP="002D77F0">
      <w:pPr>
        <w:pStyle w:val="30"/>
      </w:pPr>
      <w:r w:rsidRPr="003A1FAD">
        <w:t>Боксовые гаражи в системе жилой застройки могут использоваться только для размещения транспортных средств инвалидов с радиусом доступности до 200 м от входа.</w:t>
      </w:r>
    </w:p>
    <w:p w:rsidR="00511CA3" w:rsidRPr="003A1FAD" w:rsidRDefault="00511CA3" w:rsidP="002D77F0">
      <w:pPr>
        <w:pStyle w:val="30"/>
      </w:pPr>
      <w:r w:rsidRPr="003A1FAD">
        <w:t>Допускается предусматривать открытые стоянки для временного пребывания автомобилей в пределах внутриквартальных проездов (при недопущении сокращения габаритов проездов до ширины менее нормативной), а также улиц и дорог, ограничивающих жилые кварталы (при недопущении сокращения проезжей части таких улиц и дорог). Условия и возможность использования территории общего пользования для стоянок автомобилей определяются органом местного самоуправления.</w:t>
      </w:r>
    </w:p>
    <w:p w:rsidR="00511CA3" w:rsidRPr="003A1FAD"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Орган местного самоуправления для жилой застройки предусматривает возможность использования земельных участков для строительства, размещения автостоянок для хранения автомобилей на территориях, непригодных для жилой застройки, позволяющих обеспечивать норматив размещения автостоянок на микрорайон в целом.</w:t>
      </w:r>
    </w:p>
    <w:p w:rsidR="00511CA3" w:rsidRPr="00C85381" w:rsidRDefault="00511CA3" w:rsidP="002D77F0">
      <w:pPr>
        <w:pStyle w:val="30"/>
      </w:pPr>
      <w:r w:rsidRPr="00C85381">
        <w:t xml:space="preserve">Разрыв от автостоянок (автостоянка, наземный гараж-стоянка, гараж-стоянка, подземный гараж-стоянка, открытые стоянки, стоянки автомашин) для хранения легкового автотранспорта до зданий различного назначения следует применять в соответствии с таблицей </w:t>
      </w:r>
      <w:r w:rsidR="002D77F0" w:rsidRPr="00C85381">
        <w:t>4.1.</w:t>
      </w:r>
      <w:r w:rsidR="00292922" w:rsidRPr="00C85381">
        <w:t>59</w:t>
      </w:r>
      <w:r w:rsidR="002D77F0" w:rsidRPr="00C85381">
        <w:t>.1</w:t>
      </w:r>
      <w:r w:rsidRPr="00C85381">
        <w:t>.</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 Таблица </w:t>
      </w:r>
      <w:r w:rsidR="002D77F0" w:rsidRPr="00C85381">
        <w:rPr>
          <w:rFonts w:ascii="Times New Roman" w:eastAsia="Times New Roman" w:hAnsi="Times New Roman"/>
          <w:sz w:val="24"/>
          <w:szCs w:val="24"/>
          <w:lang w:eastAsia="ru-RU"/>
        </w:rPr>
        <w:t>4.1.</w:t>
      </w:r>
      <w:r w:rsidR="00292922" w:rsidRPr="00C85381">
        <w:rPr>
          <w:rFonts w:ascii="Times New Roman" w:eastAsia="Times New Roman" w:hAnsi="Times New Roman"/>
          <w:sz w:val="24"/>
          <w:szCs w:val="24"/>
          <w:lang w:eastAsia="ru-RU"/>
        </w:rPr>
        <w:t>59</w:t>
      </w:r>
      <w:r w:rsidR="002D77F0" w:rsidRPr="00C85381">
        <w:rPr>
          <w:rFonts w:ascii="Times New Roman" w:eastAsia="Times New Roman" w:hAnsi="Times New Roman"/>
          <w:sz w:val="24"/>
          <w:szCs w:val="24"/>
          <w:lang w:eastAsia="ru-RU"/>
        </w:rPr>
        <w:t>.1.</w:t>
      </w:r>
    </w:p>
    <w:p w:rsidR="00511CA3" w:rsidRPr="00C85381" w:rsidRDefault="00511CA3" w:rsidP="00511CA3">
      <w:pPr>
        <w:pStyle w:val="af2"/>
        <w:spacing w:after="0" w:line="240" w:lineRule="auto"/>
        <w:ind w:left="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сооружений для хранения легкового автотранспорта до объектов застройки</w:t>
      </w:r>
    </w:p>
    <w:p w:rsidR="00511CA3" w:rsidRPr="00C85381" w:rsidRDefault="00511CA3" w:rsidP="00511CA3">
      <w:pPr>
        <w:pStyle w:val="af2"/>
        <w:spacing w:after="0" w:line="240" w:lineRule="auto"/>
        <w:ind w:left="426"/>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560"/>
        <w:gridCol w:w="1269"/>
        <w:gridCol w:w="1140"/>
        <w:gridCol w:w="1276"/>
        <w:gridCol w:w="1383"/>
      </w:tblGrid>
      <w:tr w:rsidR="00511CA3" w:rsidRPr="00C85381" w:rsidTr="00702518">
        <w:tc>
          <w:tcPr>
            <w:tcW w:w="2943" w:type="dxa"/>
            <w:vMerge w:val="restart"/>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 xml:space="preserve">Объекты, до которых исчисляется </w:t>
            </w:r>
            <w:r w:rsidRPr="00C85381">
              <w:rPr>
                <w:rFonts w:ascii="Times New Roman" w:hAnsi="Times New Roman"/>
              </w:rPr>
              <w:br/>
              <w:t>разрыв</w:t>
            </w:r>
          </w:p>
        </w:tc>
        <w:tc>
          <w:tcPr>
            <w:tcW w:w="6628" w:type="dxa"/>
            <w:gridSpan w:val="5"/>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Расстояние, м</w:t>
            </w:r>
          </w:p>
        </w:tc>
      </w:tr>
      <w:tr w:rsidR="00511CA3" w:rsidRPr="00C85381" w:rsidTr="00702518">
        <w:tc>
          <w:tcPr>
            <w:tcW w:w="2943" w:type="dxa"/>
            <w:vMerge/>
            <w:shd w:val="clear" w:color="auto" w:fill="auto"/>
          </w:tcPr>
          <w:p w:rsidR="00511CA3" w:rsidRPr="00C85381" w:rsidRDefault="00511CA3" w:rsidP="005C2DD5">
            <w:pPr>
              <w:jc w:val="center"/>
              <w:rPr>
                <w:rFonts w:ascii="Times New Roman" w:hAnsi="Times New Roman"/>
              </w:rPr>
            </w:pPr>
          </w:p>
        </w:tc>
        <w:tc>
          <w:tcPr>
            <w:tcW w:w="6628" w:type="dxa"/>
            <w:gridSpan w:val="5"/>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 xml:space="preserve">Открытые автостоянки и паркинги вместимостью, </w:t>
            </w:r>
            <w:proofErr w:type="spellStart"/>
            <w:r w:rsidRPr="00C85381">
              <w:rPr>
                <w:rFonts w:ascii="Times New Roman" w:hAnsi="Times New Roman"/>
              </w:rPr>
              <w:t>машино</w:t>
            </w:r>
            <w:proofErr w:type="spellEnd"/>
            <w:r w:rsidRPr="00C85381">
              <w:rPr>
                <w:rFonts w:ascii="Times New Roman" w:hAnsi="Times New Roman"/>
              </w:rPr>
              <w:t>-мест</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p>
        </w:tc>
        <w:tc>
          <w:tcPr>
            <w:tcW w:w="1560"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10 и менее </w:t>
            </w:r>
          </w:p>
        </w:tc>
        <w:tc>
          <w:tcPr>
            <w:tcW w:w="1269"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11 - 50 </w:t>
            </w:r>
          </w:p>
        </w:tc>
        <w:tc>
          <w:tcPr>
            <w:tcW w:w="1140"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51 - 100 </w:t>
            </w:r>
          </w:p>
        </w:tc>
        <w:tc>
          <w:tcPr>
            <w:tcW w:w="1276"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101 - 300 </w:t>
            </w:r>
          </w:p>
        </w:tc>
        <w:tc>
          <w:tcPr>
            <w:tcW w:w="1383"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свыше 300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Фасады жилых домов и торцы с окнами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10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15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35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Торцы жилых домов без </w:t>
            </w:r>
            <w:r w:rsidRPr="00C85381">
              <w:rPr>
                <w:rFonts w:ascii="Times New Roman" w:hAnsi="Times New Roman"/>
              </w:rPr>
              <w:lastRenderedPageBreak/>
              <w:t xml:space="preserve">окон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lastRenderedPageBreak/>
              <w:t xml:space="preserve">10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15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35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lastRenderedPageBreak/>
              <w:t xml:space="preserve">Территории школ, детских учреждений, профессиональных технических училищ, техникумов, площадок для отдыха, игр и спорта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Территории лечебных учреждений стационарного типа, открытые спортивные сооружения общего пользования, места отдыха населения (сады, скверы, парки)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r>
    </w:tbl>
    <w:p w:rsidR="00511CA3" w:rsidRPr="00C85381" w:rsidRDefault="00511CA3" w:rsidP="00511CA3">
      <w:pPr>
        <w:pStyle w:val="af2"/>
        <w:spacing w:before="240" w:after="0" w:line="240" w:lineRule="auto"/>
        <w:jc w:val="both"/>
        <w:rPr>
          <w:rFonts w:ascii="Times New Roman" w:eastAsia="Times New Roman" w:hAnsi="Times New Roman"/>
          <w:i/>
          <w:sz w:val="24"/>
          <w:szCs w:val="24"/>
          <w:lang w:eastAsia="ru-RU"/>
        </w:rPr>
      </w:pPr>
      <w:r w:rsidRPr="00C85381">
        <w:rPr>
          <w:rFonts w:ascii="Times New Roman" w:eastAsia="Times New Roman" w:hAnsi="Times New Roman"/>
          <w:i/>
          <w:sz w:val="24"/>
          <w:szCs w:val="24"/>
          <w:lang w:eastAsia="ru-RU"/>
        </w:rPr>
        <w:t>Примечания: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Наземные гаражи-стоянки, паркинги, автостоянки вместимостью свыше 500 </w:t>
      </w:r>
      <w:proofErr w:type="spellStart"/>
      <w:r w:rsidRPr="00C85381">
        <w:rPr>
          <w:rFonts w:ascii="Times New Roman" w:eastAsia="Times New Roman" w:hAnsi="Times New Roman"/>
          <w:sz w:val="24"/>
          <w:szCs w:val="24"/>
          <w:lang w:eastAsia="ru-RU"/>
        </w:rPr>
        <w:t>машино</w:t>
      </w:r>
      <w:proofErr w:type="spellEnd"/>
      <w:r w:rsidRPr="00C85381">
        <w:rPr>
          <w:rFonts w:ascii="Times New Roman" w:eastAsia="Times New Roman" w:hAnsi="Times New Roman"/>
          <w:sz w:val="24"/>
          <w:szCs w:val="24"/>
          <w:lang w:eastAsia="ru-RU"/>
        </w:rPr>
        <w:t>-мест следует размещать на территории промышленных и коммунально-складских зон.</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которое должно составлять не менее 15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Подъезды к гаражам и автостоянкам не должны пересекать основные пешеходные пути.</w:t>
      </w:r>
      <w:r w:rsidR="005C2DD5" w:rsidRPr="00C85381">
        <w:rPr>
          <w:rFonts w:ascii="Times New Roman" w:eastAsia="Times New Roman" w:hAnsi="Times New Roman"/>
          <w:sz w:val="24"/>
          <w:szCs w:val="24"/>
          <w:lang w:eastAsia="ru-RU"/>
        </w:rPr>
        <w:t xml:space="preserve"> </w:t>
      </w:r>
      <w:r w:rsidRPr="00C85381">
        <w:rPr>
          <w:rFonts w:ascii="Times New Roman" w:eastAsia="Times New Roman" w:hAnsi="Times New Roman"/>
          <w:sz w:val="24"/>
          <w:szCs w:val="24"/>
          <w:lang w:eastAsia="ru-RU"/>
        </w:rPr>
        <w:t>Разрыв от проездов автотранспорта из гаражей-стоянок, автостоянок до нормируемых объектов должен быть не менее 7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Вент</w:t>
      </w:r>
      <w:r w:rsidR="005C2DD5" w:rsidRPr="00C85381">
        <w:rPr>
          <w:rFonts w:ascii="Times New Roman" w:eastAsia="Times New Roman" w:hAnsi="Times New Roman"/>
          <w:sz w:val="24"/>
          <w:szCs w:val="24"/>
          <w:lang w:eastAsia="ru-RU"/>
        </w:rPr>
        <w:t xml:space="preserve">иляционные </w:t>
      </w:r>
      <w:r w:rsidRPr="00C85381">
        <w:rPr>
          <w:rFonts w:ascii="Times New Roman" w:eastAsia="Times New Roman" w:hAnsi="Times New Roman"/>
          <w:sz w:val="24"/>
          <w:szCs w:val="24"/>
          <w:lang w:eastAsia="ru-RU"/>
        </w:rPr>
        <w:t>выбросы из подземных гаражей-стоянок, расположенных под жилыми и общественными зданиями, должны быть организованы на 1,5 метра выше конька крыши самой высокой части здания.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На эксплуатируемой кровле подземного гаража-стоянки допускается размещать площадки отдыха, детские, спортивные, игровые и иные подобные сооружения на расстоянии 15 метров от вентиляционных шахт, въездов-выездов, проездов при условии озеленения эксплуатируемой кровли и обеспечения предельно допустимых концентраций в устье выброса в атмосферу.</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территорий подземных гаражей-стоянок не лимитируется.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lastRenderedPageBreak/>
        <w:t>Требования, отнесенные к подземным гаражам, распространяются на размещение обвалованных гаражей-стоянок.</w:t>
      </w:r>
    </w:p>
    <w:p w:rsidR="00511CA3" w:rsidRPr="00C85381" w:rsidRDefault="00511CA3" w:rsidP="002D77F0">
      <w:pPr>
        <w:pStyle w:val="30"/>
      </w:pPr>
      <w:r w:rsidRPr="00C85381">
        <w:t xml:space="preserve">На территории административных зданий в целях обеспечения доступности объектов необходимо оборудовать парковочные места для инвалидов в непосредственной близости с административными зданиями, обратив внимание на следующее: </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к местам парковки должен быть обеспечен беспрепятственный доступ, исключающий высокие бордюры, узкие проходы (проезды);</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ширина зоны для парковки автомобиля инвалида должна быть не менее 3,5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парковочное место выделяется разметкой (желтого цвета) и обозначается специальными символами (пиктограмма «инвалид»);</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должен быть оборудован съезд (пандус схода) инвалида на коляске с тротуара на парковку путем понижения бордюра;</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стоянка, оборудованная для инвалидов, должна быть обозначена специальным дорожным знаком.</w:t>
      </w:r>
    </w:p>
    <w:p w:rsidR="00511CA3" w:rsidRPr="00C85381" w:rsidRDefault="00511CA3" w:rsidP="002D77F0">
      <w:pPr>
        <w:pStyle w:val="30"/>
      </w:pPr>
      <w:r w:rsidRPr="00C85381">
        <w:t xml:space="preserve">Площадь участка для стоянки одного автотранспортного средства на автостоянках следует принимать на одно </w:t>
      </w:r>
      <w:proofErr w:type="spellStart"/>
      <w:r w:rsidRPr="00C85381">
        <w:t>машино</w:t>
      </w:r>
      <w:proofErr w:type="spellEnd"/>
      <w:r w:rsidRPr="00C85381">
        <w:t>-место, кв.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легковых автомобилей - 25 с учетом подъездных путей и маневрирования (применяется при подготовке проекта планировки территории);</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автобусов - 40;</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велосипедов - 0,9.</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Парковка может располагаться на смежной с участком общественного объекта территории, в том числе на землях общего пользования в пределах красных линий.</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511CA3" w:rsidRPr="00C85381" w:rsidRDefault="00511CA3" w:rsidP="002D77F0">
      <w:pPr>
        <w:pStyle w:val="30"/>
      </w:pPr>
      <w:r w:rsidRPr="00C85381">
        <w:t>Гаражи и 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таблицы</w:t>
      </w:r>
      <w:r w:rsidR="002D77F0" w:rsidRPr="00C85381">
        <w:t xml:space="preserve"> 4.1.6</w:t>
      </w:r>
      <w:r w:rsidR="00292922" w:rsidRPr="00C85381">
        <w:t>2</w:t>
      </w:r>
      <w:r w:rsidR="002D77F0" w:rsidRPr="00C85381">
        <w:t>.1</w:t>
      </w:r>
      <w:r w:rsidRPr="00C85381">
        <w:t>.</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Таблица </w:t>
      </w:r>
      <w:r w:rsidR="002D77F0" w:rsidRPr="00C85381">
        <w:rPr>
          <w:rFonts w:ascii="Times New Roman" w:eastAsia="Times New Roman" w:hAnsi="Times New Roman"/>
          <w:sz w:val="24"/>
          <w:szCs w:val="24"/>
          <w:lang w:eastAsia="ru-RU"/>
        </w:rPr>
        <w:t>4.1.6</w:t>
      </w:r>
      <w:r w:rsidR="00292922" w:rsidRPr="00C85381">
        <w:rPr>
          <w:rFonts w:ascii="Times New Roman" w:eastAsia="Times New Roman" w:hAnsi="Times New Roman"/>
          <w:sz w:val="24"/>
          <w:szCs w:val="24"/>
          <w:lang w:eastAsia="ru-RU"/>
        </w:rPr>
        <w:t>2</w:t>
      </w:r>
      <w:r w:rsidR="002D77F0" w:rsidRPr="00C85381">
        <w:rPr>
          <w:rFonts w:ascii="Times New Roman" w:eastAsia="Times New Roman" w:hAnsi="Times New Roman"/>
          <w:sz w:val="24"/>
          <w:szCs w:val="24"/>
          <w:lang w:eastAsia="ru-RU"/>
        </w:rPr>
        <w:t>.1.</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p>
    <w:tbl>
      <w:tblPr>
        <w:tblW w:w="5000" w:type="pct"/>
        <w:tblCellSpacing w:w="5" w:type="nil"/>
        <w:tblCellMar>
          <w:left w:w="75" w:type="dxa"/>
          <w:right w:w="75" w:type="dxa"/>
        </w:tblCellMar>
        <w:tblLook w:val="0000" w:firstRow="0" w:lastRow="0" w:firstColumn="0" w:lastColumn="0" w:noHBand="0" w:noVBand="0"/>
      </w:tblPr>
      <w:tblGrid>
        <w:gridCol w:w="5138"/>
        <w:gridCol w:w="1542"/>
        <w:gridCol w:w="1542"/>
        <w:gridCol w:w="1283"/>
      </w:tblGrid>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Объекты</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Расчетная единица</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Вместимость объекта</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Площадь участка на объект, га</w:t>
            </w:r>
          </w:p>
        </w:tc>
      </w:tr>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Стоянки грузовых автомобилей</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автомобиль</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100</w:t>
            </w:r>
          </w:p>
          <w:p w:rsidR="00511CA3" w:rsidRPr="00C85381" w:rsidRDefault="00511CA3" w:rsidP="00702518">
            <w:pPr>
              <w:rPr>
                <w:rFonts w:ascii="Times New Roman" w:hAnsi="Times New Roman"/>
              </w:rPr>
            </w:pPr>
            <w:r w:rsidRPr="00C85381">
              <w:rPr>
                <w:rFonts w:ascii="Times New Roman" w:hAnsi="Times New Roman"/>
              </w:rPr>
              <w:t>200</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2</w:t>
            </w:r>
          </w:p>
          <w:p w:rsidR="00511CA3" w:rsidRPr="00C85381" w:rsidRDefault="00511CA3" w:rsidP="00702518">
            <w:pPr>
              <w:rPr>
                <w:rFonts w:ascii="Times New Roman" w:hAnsi="Times New Roman"/>
              </w:rPr>
            </w:pPr>
            <w:r w:rsidRPr="00C85381">
              <w:rPr>
                <w:rFonts w:ascii="Times New Roman" w:hAnsi="Times New Roman"/>
              </w:rPr>
              <w:t>3,5</w:t>
            </w:r>
          </w:p>
        </w:tc>
      </w:tr>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Автобусные парки (стоянки)</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машина</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100</w:t>
            </w:r>
          </w:p>
          <w:p w:rsidR="00511CA3" w:rsidRPr="00C85381" w:rsidRDefault="00511CA3" w:rsidP="00702518">
            <w:pPr>
              <w:rPr>
                <w:rFonts w:ascii="Times New Roman" w:hAnsi="Times New Roman"/>
              </w:rPr>
            </w:pPr>
            <w:r w:rsidRPr="00C85381">
              <w:rPr>
                <w:rFonts w:ascii="Times New Roman" w:hAnsi="Times New Roman"/>
              </w:rPr>
              <w:t>200</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2,3</w:t>
            </w:r>
          </w:p>
          <w:p w:rsidR="00511CA3" w:rsidRPr="00C85381" w:rsidRDefault="00511CA3" w:rsidP="00702518">
            <w:pPr>
              <w:rPr>
                <w:rFonts w:ascii="Times New Roman" w:hAnsi="Times New Roman"/>
              </w:rPr>
            </w:pPr>
            <w:r w:rsidRPr="00C85381">
              <w:rPr>
                <w:rFonts w:ascii="Times New Roman" w:hAnsi="Times New Roman"/>
              </w:rPr>
              <w:t>3,5</w:t>
            </w:r>
          </w:p>
        </w:tc>
      </w:tr>
    </w:tbl>
    <w:p w:rsidR="00511CA3" w:rsidRPr="00C85381" w:rsidRDefault="00511CA3" w:rsidP="002D77F0">
      <w:pPr>
        <w:pStyle w:val="30"/>
      </w:pPr>
      <w:r w:rsidRPr="00C85381">
        <w:t>Хранение автомобилей для перевозки горюче-смазочных материалов (ГСМ) следует предусматривать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ГСМ не более 30 куб. м.</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w:t>
      </w:r>
      <w:r w:rsidRPr="00C85381">
        <w:rPr>
          <w:rFonts w:ascii="Times New Roman" w:eastAsia="Times New Roman" w:hAnsi="Times New Roman"/>
          <w:sz w:val="24"/>
          <w:szCs w:val="24"/>
          <w:lang w:eastAsia="ru-RU"/>
        </w:rPr>
        <w:lastRenderedPageBreak/>
        <w:t>указанных материалов не более 600 куб. м. Расстояние между такими группами, а также до площадок для хранения других автомобилей должно быть не менее 12 м.</w:t>
      </w:r>
    </w:p>
    <w:p w:rsidR="00511CA3" w:rsidRPr="00C85381" w:rsidRDefault="00511CA3" w:rsidP="008467A4">
      <w:pPr>
        <w:pStyle w:val="30"/>
      </w:pPr>
      <w:r w:rsidRPr="00C85381">
        <w:t>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Для хранения грузовых автомобилей следует предусматривать открытые площадки в соответствии с требованиями </w:t>
      </w:r>
      <w:r w:rsidR="005C2DD5" w:rsidRPr="00C85381">
        <w:rPr>
          <w:rFonts w:ascii="Times New Roman" w:eastAsia="Times New Roman" w:hAnsi="Times New Roman"/>
          <w:sz w:val="24"/>
          <w:szCs w:val="24"/>
          <w:lang w:eastAsia="ru-RU"/>
        </w:rPr>
        <w:t>СП 37.13330.2012 Промышленный транспорт.</w:t>
      </w:r>
    </w:p>
    <w:p w:rsidR="00511CA3" w:rsidRPr="00C85381" w:rsidRDefault="00511CA3" w:rsidP="008467A4">
      <w:pPr>
        <w:pStyle w:val="30"/>
      </w:pPr>
      <w:r w:rsidRPr="00C85381">
        <w:t>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 остальных случаях устройство закрытых автостоянок должно быть обосновано технико-экономическими расчетами.</w:t>
      </w:r>
    </w:p>
    <w:p w:rsidR="00511CA3" w:rsidRPr="00C85381" w:rsidRDefault="00511CA3" w:rsidP="00511CA3">
      <w:pPr>
        <w:pStyle w:val="af2"/>
        <w:spacing w:after="0" w:line="240" w:lineRule="auto"/>
        <w:ind w:left="426"/>
        <w:jc w:val="both"/>
        <w:rPr>
          <w:rFonts w:ascii="Times New Roman" w:eastAsia="Times New Roman" w:hAnsi="Times New Roman"/>
          <w:b/>
          <w:sz w:val="24"/>
          <w:szCs w:val="24"/>
          <w:lang w:eastAsia="ru-RU"/>
        </w:rPr>
      </w:pPr>
    </w:p>
    <w:p w:rsidR="00511CA3" w:rsidRPr="00C85381" w:rsidRDefault="00511CA3" w:rsidP="00C85381">
      <w:pPr>
        <w:pStyle w:val="20"/>
        <w:ind w:left="0" w:firstLine="0"/>
        <w:jc w:val="center"/>
      </w:pPr>
      <w:bookmarkStart w:id="116" w:name="_Toc414995060"/>
      <w:bookmarkStart w:id="117" w:name="_Toc414996789"/>
      <w:bookmarkStart w:id="118" w:name="_Toc414996869"/>
      <w:bookmarkStart w:id="119" w:name="_Toc414997266"/>
      <w:bookmarkStart w:id="120" w:name="_Toc418594759"/>
      <w:r w:rsidRPr="00C85381">
        <w:t>Внешний транспорт</w:t>
      </w:r>
      <w:bookmarkEnd w:id="116"/>
      <w:bookmarkEnd w:id="117"/>
      <w:bookmarkEnd w:id="118"/>
      <w:bookmarkEnd w:id="119"/>
      <w:bookmarkEnd w:id="120"/>
    </w:p>
    <w:p w:rsidR="00511CA3" w:rsidRPr="00C85381" w:rsidRDefault="00511CA3" w:rsidP="00511CA3">
      <w:pPr>
        <w:ind w:firstLine="709"/>
        <w:jc w:val="center"/>
        <w:rPr>
          <w:rFonts w:ascii="Times New Roman" w:hAnsi="Times New Roman"/>
          <w:sz w:val="26"/>
          <w:szCs w:val="26"/>
        </w:rPr>
      </w:pPr>
    </w:p>
    <w:p w:rsidR="00511CA3" w:rsidRPr="00C85381" w:rsidRDefault="00511CA3" w:rsidP="00E32C51">
      <w:pPr>
        <w:pStyle w:val="30"/>
        <w:numPr>
          <w:ilvl w:val="2"/>
          <w:numId w:val="61"/>
        </w:numPr>
        <w:ind w:left="0" w:firstLine="0"/>
      </w:pPr>
      <w:r w:rsidRPr="00C85381">
        <w:t>Внешний транспорт (железнодорожный, автомобильный и воздушный) следует проектировать как комплексную систему во взаимосвязи с улично-дорожной сетью 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511CA3" w:rsidRPr="00C85381" w:rsidRDefault="00511CA3" w:rsidP="008467A4">
      <w:pPr>
        <w:pStyle w:val="30"/>
      </w:pPr>
      <w:r w:rsidRPr="00C85381">
        <w:t>Пассажирские вокзалы (железнодорожного, автомобильного транспорта и аэровокзалы) следует проектировать, обеспечивая транспортные связи с центром городског</w:t>
      </w:r>
      <w:r w:rsidR="007A1401">
        <w:t>о округа, городского поселения</w:t>
      </w:r>
      <w:r w:rsidRPr="00C85381">
        <w:t>, между вокзалами, с жилыми и промышленными районами.</w:t>
      </w:r>
    </w:p>
    <w:p w:rsidR="00511CA3" w:rsidRPr="00C85381" w:rsidRDefault="00511CA3" w:rsidP="00511CA3">
      <w:pPr>
        <w:ind w:firstLine="709"/>
        <w:jc w:val="both"/>
        <w:rPr>
          <w:rFonts w:ascii="Times New Roman" w:hAnsi="Times New Roman"/>
        </w:rPr>
      </w:pPr>
      <w:r w:rsidRPr="00C85381">
        <w:rPr>
          <w:rFonts w:ascii="Times New Roman" w:hAnsi="Times New Roman"/>
        </w:rPr>
        <w:t xml:space="preserve">По пропускной способности и единовременной вместимости вокзалы классифицируются в соответствии с таблицей  </w:t>
      </w:r>
      <w:r w:rsidR="008467A4" w:rsidRPr="00C85381">
        <w:rPr>
          <w:rFonts w:ascii="Times New Roman" w:hAnsi="Times New Roman"/>
        </w:rPr>
        <w:t>4.2.2</w:t>
      </w:r>
      <w:r w:rsidRPr="00C85381">
        <w:rPr>
          <w:rFonts w:ascii="Times New Roman" w:hAnsi="Times New Roman"/>
        </w:rPr>
        <w:t>.</w:t>
      </w:r>
      <w:r w:rsidR="008467A4" w:rsidRPr="00C85381">
        <w:rPr>
          <w:rFonts w:ascii="Times New Roman" w:hAnsi="Times New Roman"/>
        </w:rPr>
        <w:t>1</w:t>
      </w:r>
    </w:p>
    <w:p w:rsidR="00511CA3" w:rsidRPr="00C85381" w:rsidRDefault="00511CA3" w:rsidP="00511CA3">
      <w:pPr>
        <w:ind w:firstLine="709"/>
        <w:jc w:val="right"/>
        <w:outlineLvl w:val="0"/>
        <w:rPr>
          <w:rFonts w:ascii="Times New Roman" w:hAnsi="Times New Roman"/>
        </w:rPr>
      </w:pPr>
    </w:p>
    <w:p w:rsidR="00511CA3" w:rsidRPr="00C85381" w:rsidRDefault="00511CA3" w:rsidP="00511CA3">
      <w:pPr>
        <w:ind w:firstLine="709"/>
        <w:jc w:val="right"/>
        <w:outlineLvl w:val="0"/>
        <w:rPr>
          <w:rFonts w:ascii="Times New Roman" w:hAnsi="Times New Roman"/>
        </w:rPr>
      </w:pPr>
      <w:bookmarkStart w:id="121" w:name="_Toc414995061"/>
      <w:r w:rsidRPr="00C85381">
        <w:rPr>
          <w:rFonts w:ascii="Times New Roman" w:hAnsi="Times New Roman"/>
        </w:rPr>
        <w:t xml:space="preserve">Таблица  </w:t>
      </w:r>
      <w:r w:rsidR="008467A4" w:rsidRPr="00C85381">
        <w:rPr>
          <w:rFonts w:ascii="Times New Roman" w:hAnsi="Times New Roman"/>
        </w:rPr>
        <w:t>4.2.2.1.</w:t>
      </w:r>
      <w:bookmarkEnd w:id="121"/>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748"/>
        <w:gridCol w:w="3740"/>
      </w:tblGrid>
      <w:tr w:rsidR="00511CA3" w:rsidRPr="00C85381" w:rsidTr="00702518">
        <w:trPr>
          <w:trHeight w:val="550"/>
        </w:trPr>
        <w:tc>
          <w:tcPr>
            <w:tcW w:w="2088" w:type="dxa"/>
            <w:vMerge w:val="restart"/>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Вокзалы</w:t>
            </w:r>
          </w:p>
        </w:tc>
        <w:tc>
          <w:tcPr>
            <w:tcW w:w="3748"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Железнодорожные</w:t>
            </w:r>
          </w:p>
        </w:tc>
        <w:tc>
          <w:tcPr>
            <w:tcW w:w="3740"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Автобусные</w:t>
            </w:r>
          </w:p>
        </w:tc>
      </w:tr>
      <w:tr w:rsidR="00511CA3" w:rsidRPr="00C85381" w:rsidTr="00702518">
        <w:tc>
          <w:tcPr>
            <w:tcW w:w="2088" w:type="dxa"/>
            <w:vMerge/>
          </w:tcPr>
          <w:p w:rsidR="00511CA3" w:rsidRPr="00C85381" w:rsidRDefault="00511CA3" w:rsidP="00702518">
            <w:pPr>
              <w:jc w:val="both"/>
              <w:rPr>
                <w:rFonts w:ascii="Times New Roman" w:hAnsi="Times New Roman"/>
              </w:rPr>
            </w:pPr>
          </w:p>
        </w:tc>
        <w:tc>
          <w:tcPr>
            <w:tcW w:w="7488" w:type="dxa"/>
            <w:gridSpan w:val="2"/>
            <w:vAlign w:val="center"/>
          </w:tcPr>
          <w:p w:rsidR="00511CA3" w:rsidRPr="00C85381" w:rsidRDefault="00511CA3" w:rsidP="00702518">
            <w:pPr>
              <w:jc w:val="center"/>
              <w:rPr>
                <w:rFonts w:ascii="Times New Roman" w:hAnsi="Times New Roman"/>
              </w:rPr>
            </w:pPr>
            <w:r w:rsidRPr="00C85381">
              <w:rPr>
                <w:rFonts w:ascii="Times New Roman" w:hAnsi="Times New Roman"/>
              </w:rPr>
              <w:t>Расчетная вместимость зданий, пас.</w:t>
            </w:r>
          </w:p>
        </w:tc>
      </w:tr>
      <w:tr w:rsidR="00511CA3" w:rsidRPr="00C85381" w:rsidTr="00702518">
        <w:tc>
          <w:tcPr>
            <w:tcW w:w="2088" w:type="dxa"/>
          </w:tcPr>
          <w:p w:rsidR="00511CA3" w:rsidRPr="00C85381" w:rsidRDefault="00511CA3" w:rsidP="00702518">
            <w:pPr>
              <w:jc w:val="both"/>
              <w:rPr>
                <w:rFonts w:ascii="Times New Roman" w:hAnsi="Times New Roman"/>
              </w:rPr>
            </w:pPr>
            <w:r w:rsidRPr="00C85381">
              <w:rPr>
                <w:rFonts w:ascii="Times New Roman" w:hAnsi="Times New Roman"/>
              </w:rPr>
              <w:t xml:space="preserve">Малые </w:t>
            </w:r>
          </w:p>
        </w:tc>
        <w:tc>
          <w:tcPr>
            <w:tcW w:w="3748" w:type="dxa"/>
            <w:vAlign w:val="center"/>
          </w:tcPr>
          <w:p w:rsidR="00511CA3" w:rsidRPr="00C85381" w:rsidRDefault="00511CA3" w:rsidP="00702518">
            <w:pPr>
              <w:jc w:val="center"/>
              <w:rPr>
                <w:rFonts w:ascii="Times New Roman" w:hAnsi="Times New Roman"/>
              </w:rPr>
            </w:pPr>
            <w:r w:rsidRPr="00C85381">
              <w:rPr>
                <w:rFonts w:ascii="Times New Roman" w:hAnsi="Times New Roman"/>
              </w:rPr>
              <w:t>до 200</w:t>
            </w:r>
          </w:p>
        </w:tc>
        <w:tc>
          <w:tcPr>
            <w:tcW w:w="3740" w:type="dxa"/>
            <w:tcBorders>
              <w:right w:val="single" w:sz="4" w:space="0" w:color="auto"/>
            </w:tcBorders>
            <w:vAlign w:val="center"/>
          </w:tcPr>
          <w:p w:rsidR="00511CA3" w:rsidRPr="00C85381" w:rsidRDefault="00511CA3" w:rsidP="00702518">
            <w:pPr>
              <w:jc w:val="center"/>
              <w:rPr>
                <w:rFonts w:ascii="Times New Roman" w:hAnsi="Times New Roman"/>
              </w:rPr>
            </w:pPr>
            <w:r w:rsidRPr="00C85381">
              <w:rPr>
                <w:rFonts w:ascii="Times New Roman" w:hAnsi="Times New Roman"/>
              </w:rPr>
              <w:t>до 200</w:t>
            </w:r>
          </w:p>
        </w:tc>
      </w:tr>
      <w:tr w:rsidR="00511CA3" w:rsidRPr="00C85381" w:rsidTr="00702518">
        <w:tc>
          <w:tcPr>
            <w:tcW w:w="2088" w:type="dxa"/>
          </w:tcPr>
          <w:p w:rsidR="00511CA3" w:rsidRPr="00C85381" w:rsidRDefault="00511CA3" w:rsidP="00702518">
            <w:pPr>
              <w:jc w:val="both"/>
              <w:rPr>
                <w:rFonts w:ascii="Times New Roman" w:hAnsi="Times New Roman"/>
              </w:rPr>
            </w:pPr>
            <w:r w:rsidRPr="00C85381">
              <w:rPr>
                <w:rFonts w:ascii="Times New Roman" w:hAnsi="Times New Roman"/>
              </w:rPr>
              <w:t>Средние</w:t>
            </w:r>
          </w:p>
        </w:tc>
        <w:tc>
          <w:tcPr>
            <w:tcW w:w="3748"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 xml:space="preserve">св. 200 </w:t>
            </w:r>
          </w:p>
          <w:p w:rsidR="00511CA3" w:rsidRPr="00C85381" w:rsidRDefault="00511CA3" w:rsidP="00702518">
            <w:pPr>
              <w:ind w:left="-57" w:right="-57"/>
              <w:jc w:val="center"/>
              <w:rPr>
                <w:rFonts w:ascii="Times New Roman" w:hAnsi="Times New Roman"/>
              </w:rPr>
            </w:pPr>
            <w:r w:rsidRPr="00C85381">
              <w:rPr>
                <w:rFonts w:ascii="Times New Roman" w:hAnsi="Times New Roman"/>
              </w:rPr>
              <w:t>до 700</w:t>
            </w:r>
          </w:p>
        </w:tc>
        <w:tc>
          <w:tcPr>
            <w:tcW w:w="3740" w:type="dxa"/>
            <w:tcBorders>
              <w:right w:val="single" w:sz="4" w:space="0" w:color="auto"/>
            </w:tcBorders>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 xml:space="preserve">св. 200 </w:t>
            </w:r>
          </w:p>
          <w:p w:rsidR="00511CA3" w:rsidRPr="00C85381" w:rsidRDefault="00511CA3" w:rsidP="00702518">
            <w:pPr>
              <w:ind w:left="-57" w:right="-57"/>
              <w:jc w:val="center"/>
              <w:rPr>
                <w:rFonts w:ascii="Times New Roman" w:hAnsi="Times New Roman"/>
              </w:rPr>
            </w:pPr>
            <w:r w:rsidRPr="00C85381">
              <w:rPr>
                <w:rFonts w:ascii="Times New Roman" w:hAnsi="Times New Roman"/>
              </w:rPr>
              <w:t>до 300</w:t>
            </w:r>
          </w:p>
        </w:tc>
      </w:tr>
    </w:tbl>
    <w:p w:rsidR="00511CA3" w:rsidRPr="00C85381" w:rsidRDefault="00511CA3" w:rsidP="00511CA3">
      <w:pPr>
        <w:ind w:firstLine="709"/>
        <w:jc w:val="both"/>
        <w:rPr>
          <w:rFonts w:ascii="Times New Roman" w:hAnsi="Times New Roman"/>
        </w:rPr>
      </w:pPr>
    </w:p>
    <w:p w:rsidR="00511CA3" w:rsidRPr="00C85381" w:rsidRDefault="00511CA3" w:rsidP="00511CA3">
      <w:pPr>
        <w:ind w:firstLine="709"/>
        <w:jc w:val="both"/>
        <w:rPr>
          <w:rFonts w:ascii="Times New Roman" w:hAnsi="Times New Roman"/>
        </w:rPr>
      </w:pPr>
      <w:r w:rsidRPr="00C85381">
        <w:rPr>
          <w:rFonts w:ascii="Times New Roman" w:hAnsi="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511CA3" w:rsidRPr="00C85381" w:rsidRDefault="00511CA3" w:rsidP="008467A4">
      <w:pPr>
        <w:pStyle w:val="30"/>
        <w:rPr>
          <w:szCs w:val="24"/>
        </w:rPr>
      </w:pPr>
      <w:r w:rsidRPr="00C85381">
        <w:rPr>
          <w:szCs w:val="24"/>
        </w:rPr>
        <w:t xml:space="preserve">Вокзалы следует проектировать на основе единого технологического и </w:t>
      </w:r>
      <w:proofErr w:type="spellStart"/>
      <w:r w:rsidRPr="00C85381">
        <w:rPr>
          <w:szCs w:val="24"/>
        </w:rPr>
        <w:t>градостроительно</w:t>
      </w:r>
      <w:proofErr w:type="spellEnd"/>
      <w:r w:rsidRPr="00C85381">
        <w:rPr>
          <w:szCs w:val="24"/>
        </w:rPr>
        <w:t>-планировочного решения всего вокзального комплекса (железнодорожной пассажирской станции, автовокзала и пассажирской автобусной станции, пассажирского сектора аэропорта), в состав которого входят следующие взаимоувязанные элементы:</w:t>
      </w:r>
    </w:p>
    <w:p w:rsidR="00511CA3" w:rsidRPr="00C85381" w:rsidRDefault="00511CA3" w:rsidP="00E32C51">
      <w:pPr>
        <w:pStyle w:val="af2"/>
        <w:numPr>
          <w:ilvl w:val="0"/>
          <w:numId w:val="62"/>
        </w:numPr>
        <w:ind w:left="567" w:hanging="283"/>
        <w:jc w:val="both"/>
        <w:rPr>
          <w:rFonts w:ascii="Times New Roman" w:hAnsi="Times New Roman"/>
          <w:sz w:val="24"/>
          <w:szCs w:val="24"/>
        </w:rPr>
      </w:pPr>
      <w:r w:rsidRPr="00C85381">
        <w:rPr>
          <w:rFonts w:ascii="Times New Roman" w:hAnsi="Times New Roman"/>
          <w:sz w:val="24"/>
          <w:szCs w:val="24"/>
        </w:rPr>
        <w:t>привокзальная площадь с остановочными пунктами общественного транспорта, автостоянками и другими устройствами;</w:t>
      </w:r>
    </w:p>
    <w:p w:rsidR="00511CA3" w:rsidRPr="00C85381" w:rsidRDefault="00511CA3" w:rsidP="00E32C51">
      <w:pPr>
        <w:pStyle w:val="af2"/>
        <w:numPr>
          <w:ilvl w:val="0"/>
          <w:numId w:val="62"/>
        </w:numPr>
        <w:ind w:left="567" w:hanging="283"/>
        <w:jc w:val="both"/>
        <w:rPr>
          <w:rFonts w:ascii="Times New Roman" w:hAnsi="Times New Roman"/>
          <w:sz w:val="24"/>
          <w:szCs w:val="24"/>
        </w:rPr>
      </w:pPr>
      <w:r w:rsidRPr="00C85381">
        <w:rPr>
          <w:rFonts w:ascii="Times New Roman" w:hAnsi="Times New Roman"/>
          <w:sz w:val="24"/>
          <w:szCs w:val="24"/>
        </w:rPr>
        <w:t>основные пассажирские, служебно-технические и вспомогательные здания и сооружения;</w:t>
      </w:r>
    </w:p>
    <w:p w:rsidR="00511CA3" w:rsidRPr="00C85381" w:rsidRDefault="00511CA3" w:rsidP="00E32C51">
      <w:pPr>
        <w:pStyle w:val="af2"/>
        <w:numPr>
          <w:ilvl w:val="0"/>
          <w:numId w:val="62"/>
        </w:numPr>
        <w:spacing w:after="0"/>
        <w:ind w:left="567" w:hanging="283"/>
        <w:jc w:val="both"/>
        <w:rPr>
          <w:rFonts w:ascii="Times New Roman" w:hAnsi="Times New Roman"/>
          <w:sz w:val="24"/>
          <w:szCs w:val="24"/>
        </w:rPr>
      </w:pPr>
      <w:r w:rsidRPr="00C85381">
        <w:rPr>
          <w:rFonts w:ascii="Times New Roman" w:hAnsi="Times New Roman"/>
          <w:sz w:val="24"/>
          <w:szCs w:val="24"/>
        </w:rPr>
        <w:lastRenderedPageBreak/>
        <w:t xml:space="preserve">перрон (приемоотправочные железнодорожные пути и пассажирские платформы, внутренняя транспортная территория автовокзалов и пассажирский автостанций, </w:t>
      </w:r>
      <w:proofErr w:type="spellStart"/>
      <w:r w:rsidRPr="00C85381">
        <w:rPr>
          <w:rFonts w:ascii="Times New Roman" w:hAnsi="Times New Roman"/>
          <w:sz w:val="24"/>
          <w:szCs w:val="24"/>
        </w:rPr>
        <w:t>авиаперрон</w:t>
      </w:r>
      <w:proofErr w:type="spellEnd"/>
      <w:r w:rsidRPr="00C85381">
        <w:rPr>
          <w:rFonts w:ascii="Times New Roman" w:hAnsi="Times New Roman"/>
          <w:sz w:val="24"/>
          <w:szCs w:val="24"/>
        </w:rPr>
        <w:t xml:space="preserve"> аэропорта).</w:t>
      </w:r>
    </w:p>
    <w:p w:rsidR="00511CA3" w:rsidRPr="00C85381" w:rsidRDefault="00511CA3" w:rsidP="008467A4">
      <w:pPr>
        <w:jc w:val="both"/>
        <w:rPr>
          <w:rFonts w:ascii="Times New Roman" w:hAnsi="Times New Roman"/>
        </w:rPr>
      </w:pPr>
      <w:r w:rsidRPr="00C85381">
        <w:rPr>
          <w:rFonts w:ascii="Times New Roman" w:hAnsi="Times New Roman"/>
        </w:rPr>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улиц, интенсивности  движения транспорта на них, организации движения транспорта и пешеходов, характера застройки, озеленения и других факторов</w:t>
      </w:r>
      <w:r w:rsidR="008467A4" w:rsidRPr="00C85381">
        <w:rPr>
          <w:rFonts w:ascii="Times New Roman" w:hAnsi="Times New Roman"/>
        </w:rPr>
        <w:t>.</w:t>
      </w:r>
    </w:p>
    <w:p w:rsidR="00511CA3" w:rsidRPr="00C85381" w:rsidRDefault="00511CA3" w:rsidP="008467A4">
      <w:pPr>
        <w:pStyle w:val="30"/>
        <w:rPr>
          <w:szCs w:val="24"/>
        </w:rPr>
      </w:pPr>
      <w:r w:rsidRPr="00C85381">
        <w:rPr>
          <w:szCs w:val="24"/>
        </w:rPr>
        <w:t xml:space="preserve">Участок для строительства железнодорожного и автобусного вокзала следует выбирать со стороны наиболее крупных застроенных районов с обеспечением относительной </w:t>
      </w:r>
      <w:proofErr w:type="spellStart"/>
      <w:r w:rsidRPr="00C85381">
        <w:rPr>
          <w:szCs w:val="24"/>
        </w:rPr>
        <w:t>равноудаленности</w:t>
      </w:r>
      <w:proofErr w:type="spellEnd"/>
      <w:r w:rsidRPr="00C85381">
        <w:rPr>
          <w:szCs w:val="24"/>
        </w:rPr>
        <w:t xml:space="preserve"> его по отношению к основным функциональным зонам.</w:t>
      </w:r>
    </w:p>
    <w:p w:rsidR="00511CA3" w:rsidRPr="00C85381" w:rsidRDefault="00511CA3" w:rsidP="00511CA3">
      <w:pPr>
        <w:ind w:firstLine="709"/>
        <w:jc w:val="both"/>
        <w:rPr>
          <w:rFonts w:ascii="Times New Roman" w:hAnsi="Times New Roman"/>
        </w:rPr>
      </w:pPr>
      <w:r w:rsidRPr="00C85381">
        <w:rPr>
          <w:rFonts w:ascii="Times New Roman" w:hAnsi="Times New Roman"/>
        </w:rP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511CA3" w:rsidRPr="00C85381" w:rsidRDefault="00511CA3" w:rsidP="008467A4">
      <w:pPr>
        <w:pStyle w:val="30"/>
      </w:pPr>
      <w:r w:rsidRPr="00C85381">
        <w:t>Отвод земель для сооружений и коммуникаций внешнего транспорта осуществляется в установленном порядке в соответствии с действующими нормами отвода.</w:t>
      </w:r>
    </w:p>
    <w:p w:rsidR="00511CA3" w:rsidRPr="00C85381" w:rsidRDefault="00511CA3" w:rsidP="00511CA3">
      <w:pPr>
        <w:ind w:firstLine="709"/>
        <w:jc w:val="both"/>
        <w:rPr>
          <w:rFonts w:ascii="Times New Roman" w:hAnsi="Times New Roman"/>
        </w:rPr>
      </w:pPr>
      <w:r w:rsidRPr="00C85381">
        <w:rPr>
          <w:rFonts w:ascii="Times New Roman" w:hAnsi="Times New Roman"/>
        </w:rPr>
        <w:t>Режим использования этих земель и обеспечения безопасности устанавливается соответствующими органами надзора.</w:t>
      </w:r>
    </w:p>
    <w:p w:rsidR="00511CA3" w:rsidRPr="00C85381" w:rsidRDefault="00511CA3" w:rsidP="008467A4">
      <w:pPr>
        <w:pStyle w:val="30"/>
      </w:pPr>
      <w:r w:rsidRPr="00C85381">
        <w:t>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3C3090" w:rsidRPr="0004614D" w:rsidRDefault="003C3090" w:rsidP="00511CA3">
      <w:pPr>
        <w:ind w:firstLine="709"/>
        <w:jc w:val="both"/>
        <w:rPr>
          <w:rFonts w:ascii="Times New Roman" w:hAnsi="Times New Roman"/>
        </w:rPr>
      </w:pPr>
    </w:p>
    <w:p w:rsidR="00511CA3" w:rsidRPr="0004614D" w:rsidRDefault="008467A4" w:rsidP="0004614D">
      <w:pPr>
        <w:pStyle w:val="20"/>
        <w:ind w:left="0" w:firstLine="0"/>
        <w:jc w:val="center"/>
        <w:rPr>
          <w:szCs w:val="24"/>
        </w:rPr>
      </w:pPr>
      <w:bookmarkStart w:id="122" w:name="_Toc414995064"/>
      <w:bookmarkStart w:id="123" w:name="_Toc414996791"/>
      <w:bookmarkStart w:id="124" w:name="_Toc414996871"/>
      <w:bookmarkStart w:id="125" w:name="_Toc414997268"/>
      <w:bookmarkStart w:id="126" w:name="_Toc418594761"/>
      <w:r w:rsidRPr="0004614D">
        <w:t>Железные дороги</w:t>
      </w:r>
      <w:bookmarkEnd w:id="122"/>
      <w:bookmarkEnd w:id="123"/>
      <w:bookmarkEnd w:id="124"/>
      <w:bookmarkEnd w:id="125"/>
      <w:bookmarkEnd w:id="126"/>
    </w:p>
    <w:p w:rsidR="00511CA3" w:rsidRPr="0004614D" w:rsidRDefault="00511CA3" w:rsidP="00511CA3">
      <w:pPr>
        <w:jc w:val="center"/>
        <w:outlineLvl w:val="0"/>
        <w:rPr>
          <w:rFonts w:ascii="Times New Roman" w:hAnsi="Times New Roman"/>
          <w:b/>
        </w:rPr>
      </w:pPr>
    </w:p>
    <w:p w:rsidR="00511CA3" w:rsidRPr="0004614D" w:rsidRDefault="00511CA3" w:rsidP="00E32C51">
      <w:pPr>
        <w:pStyle w:val="30"/>
        <w:numPr>
          <w:ilvl w:val="2"/>
          <w:numId w:val="63"/>
        </w:numPr>
        <w:ind w:left="0" w:firstLine="0"/>
      </w:pPr>
      <w:r w:rsidRPr="0004614D">
        <w:t>Железные дороги в зависимости от их назначения в общей сети, характера и размера перевозок подразделяются на скоростные, особо</w:t>
      </w:r>
      <w:r w:rsidR="007D38F9">
        <w:t xml:space="preserve"> </w:t>
      </w:r>
      <w:r w:rsidRPr="0004614D">
        <w:t xml:space="preserve">нагружаемые, </w:t>
      </w:r>
      <w:r w:rsidRPr="0004614D">
        <w:rPr>
          <w:lang w:val="en-US"/>
        </w:rPr>
        <w:t>I</w:t>
      </w:r>
      <w:r w:rsidRPr="0004614D">
        <w:t xml:space="preserve">, </w:t>
      </w:r>
      <w:r w:rsidRPr="0004614D">
        <w:rPr>
          <w:lang w:val="en-US"/>
        </w:rPr>
        <w:t>II</w:t>
      </w:r>
      <w:r w:rsidRPr="0004614D">
        <w:t xml:space="preserve">, </w:t>
      </w:r>
      <w:r w:rsidRPr="0004614D">
        <w:rPr>
          <w:lang w:val="en-US"/>
        </w:rPr>
        <w:t>III</w:t>
      </w:r>
      <w:r w:rsidRPr="0004614D">
        <w:t xml:space="preserve"> и </w:t>
      </w:r>
      <w:r w:rsidRPr="0004614D">
        <w:rPr>
          <w:lang w:val="en-US"/>
        </w:rPr>
        <w:t>IV</w:t>
      </w:r>
      <w:r w:rsidRPr="0004614D">
        <w:t xml:space="preserve"> категории. Для обеспечения безопасного и бесперебойного движения поездов с установленными массой и скоростями необходимо предусмотреть реконструкцию и строительство новых инженерных сооружений. </w:t>
      </w:r>
    </w:p>
    <w:p w:rsidR="00511CA3" w:rsidRPr="0004614D" w:rsidRDefault="00511CA3" w:rsidP="008467A4">
      <w:pPr>
        <w:pStyle w:val="30"/>
      </w:pPr>
      <w:r w:rsidRPr="0004614D">
        <w:t>В соответствии с категорией дорог и рельефом местности определяется полоса отвода железных дорог. В полосу отвода железных дорог (далее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rsidR="00511CA3" w:rsidRPr="0004614D" w:rsidRDefault="00511CA3" w:rsidP="00511CA3">
      <w:pPr>
        <w:ind w:firstLine="709"/>
        <w:jc w:val="both"/>
        <w:rPr>
          <w:rFonts w:ascii="Times New Roman" w:hAnsi="Times New Roman"/>
        </w:rPr>
      </w:pPr>
      <w:r w:rsidRPr="0004614D">
        <w:rPr>
          <w:rFonts w:ascii="Times New Roman" w:hAnsi="Times New Roman"/>
        </w:rPr>
        <w:t>Размеры земельных участков полосы отвода железных дорог определяются в соответствии с утвержденными в установленном порядке нормами, проектно-сметной документацией и генеральными схемами развития железнодорожных линий, узлов и станций.</w:t>
      </w:r>
    </w:p>
    <w:p w:rsidR="00511CA3" w:rsidRPr="0004614D" w:rsidRDefault="00511CA3" w:rsidP="008467A4">
      <w:pPr>
        <w:pStyle w:val="30"/>
      </w:pPr>
      <w:r w:rsidRPr="0004614D">
        <w:t>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нормативах.</w:t>
      </w:r>
    </w:p>
    <w:p w:rsidR="00511CA3" w:rsidRPr="0004614D" w:rsidRDefault="00511CA3" w:rsidP="008467A4">
      <w:pPr>
        <w:pStyle w:val="30"/>
      </w:pPr>
      <w:r w:rsidRPr="0004614D">
        <w:t>В целях обеспечения нормальной эксплуатации железнодорожного транспорта, санитарной защиты населения и возможности развития отдельных объектов с минимальными затратами устанавливаются зоны земель специального охранного назначения.</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Размеры земельных участков зон специального охранного назначения определяют рельеф и особые природные условия местности, необходимость создания защиты жилой </w:t>
      </w:r>
      <w:r w:rsidRPr="0004614D">
        <w:rPr>
          <w:rFonts w:ascii="Times New Roman" w:hAnsi="Times New Roman"/>
        </w:rPr>
        <w:lastRenderedPageBreak/>
        <w:t>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rsidR="00511CA3" w:rsidRPr="0004614D" w:rsidRDefault="00511CA3" w:rsidP="00511CA3">
      <w:pPr>
        <w:ind w:firstLine="709"/>
        <w:jc w:val="both"/>
        <w:rPr>
          <w:rFonts w:ascii="Times New Roman" w:hAnsi="Times New Roman"/>
        </w:rPr>
      </w:pPr>
      <w:r w:rsidRPr="0004614D">
        <w:rPr>
          <w:rFonts w:ascii="Times New Roman" w:hAnsi="Times New Roman"/>
        </w:rPr>
        <w:t>Зоны земель специального охранного назначения не включаются в полосу отвода, но для них устанавливаются особые условия землепользования.</w:t>
      </w:r>
    </w:p>
    <w:p w:rsidR="00511CA3" w:rsidRPr="0004614D" w:rsidRDefault="00511CA3" w:rsidP="008467A4">
      <w:pPr>
        <w:pStyle w:val="30"/>
        <w:rPr>
          <w:szCs w:val="24"/>
        </w:rPr>
      </w:pPr>
      <w:r w:rsidRPr="0004614D">
        <w:rPr>
          <w:szCs w:val="24"/>
        </w:rPr>
        <w:t>Санитарно-защитные зоны устанавливаются в соответствии со следующими требованиями:</w:t>
      </w:r>
    </w:p>
    <w:p w:rsidR="008467A4"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 xml:space="preserve">от оси крайнего железнодорожного пути до жилой застройки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 xml:space="preserve">, в случае примыкания жилой застройки к железной дороге. При невозможности обеспечить 100-метровую санитарно-защитную зону она может быть уменьшена до </w:t>
      </w:r>
      <w:smartTag w:uri="urn:schemas-microsoft-com:office:smarttags" w:element="metricconverter">
        <w:smartTagPr>
          <w:attr w:name="ProductID" w:val="50 м"/>
        </w:smartTagPr>
        <w:r w:rsidRPr="0004614D">
          <w:rPr>
            <w:rFonts w:ascii="Times New Roman" w:hAnsi="Times New Roman"/>
            <w:sz w:val="24"/>
            <w:szCs w:val="24"/>
          </w:rPr>
          <w:t>50 м</w:t>
        </w:r>
      </w:smartTag>
      <w:r w:rsidRPr="0004614D">
        <w:rPr>
          <w:rFonts w:ascii="Times New Roman" w:hAnsi="Times New Roman"/>
          <w:sz w:val="24"/>
          <w:szCs w:val="24"/>
        </w:rPr>
        <w:t xml:space="preserve"> при условии разработки и осуществления мероприятий по обеспечению допустимого уровня шума в жилых помещениях в течение суток;</w:t>
      </w:r>
    </w:p>
    <w:p w:rsidR="008467A4"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дезинфекционно-промывочные станции (пункты) следует размещать изолированно от других железнодорожных объектов и населенных пунктов на расстоянии, м, не менее:</w:t>
      </w:r>
    </w:p>
    <w:p w:rsidR="00511CA3"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250 – от технических и служебных зданий;</w:t>
      </w:r>
    </w:p>
    <w:p w:rsidR="00511CA3"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500 – от населенных пунктов;</w:t>
      </w:r>
    </w:p>
    <w:p w:rsidR="00511CA3" w:rsidRPr="0004614D" w:rsidRDefault="00511CA3" w:rsidP="00E32C51">
      <w:pPr>
        <w:pStyle w:val="af2"/>
        <w:numPr>
          <w:ilvl w:val="0"/>
          <w:numId w:val="64"/>
        </w:numPr>
        <w:spacing w:after="0"/>
        <w:ind w:left="567" w:hanging="283"/>
        <w:jc w:val="both"/>
        <w:rPr>
          <w:rFonts w:ascii="Times New Roman" w:hAnsi="Times New Roman"/>
          <w:sz w:val="24"/>
          <w:szCs w:val="24"/>
        </w:rPr>
      </w:pPr>
      <w:r w:rsidRPr="0004614D">
        <w:rPr>
          <w:rFonts w:ascii="Times New Roman" w:hAnsi="Times New Roman"/>
          <w:sz w:val="24"/>
          <w:szCs w:val="24"/>
        </w:rPr>
        <w:t xml:space="preserve">от оси крайнего железнодорожного пути до границ садовых участков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w:t>
      </w:r>
    </w:p>
    <w:p w:rsidR="00511CA3" w:rsidRPr="0004614D" w:rsidRDefault="00511CA3" w:rsidP="008467A4">
      <w:pPr>
        <w:ind w:firstLine="709"/>
        <w:jc w:val="both"/>
        <w:rPr>
          <w:rFonts w:ascii="Times New Roman" w:hAnsi="Times New Roman"/>
        </w:rPr>
      </w:pPr>
      <w:r w:rsidRPr="0004614D">
        <w:rPr>
          <w:rFonts w:ascii="Times New Roman" w:hAnsi="Times New Roman"/>
        </w:rPr>
        <w:t xml:space="preserve">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 </w:t>
      </w:r>
    </w:p>
    <w:p w:rsidR="00511CA3" w:rsidRPr="0004614D" w:rsidRDefault="00511CA3" w:rsidP="008467A4">
      <w:pPr>
        <w:pStyle w:val="30"/>
      </w:pPr>
      <w:r w:rsidRPr="0004614D">
        <w:t>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Расстояния от сортировочных станций до жилой застройки принимаются на основе расчета с учетом величины грузооборота, </w:t>
      </w:r>
      <w:proofErr w:type="spellStart"/>
      <w:r w:rsidRPr="0004614D">
        <w:rPr>
          <w:rFonts w:ascii="Times New Roman" w:hAnsi="Times New Roman"/>
        </w:rPr>
        <w:t>пожаровзрывоопасности</w:t>
      </w:r>
      <w:proofErr w:type="spellEnd"/>
      <w:r w:rsidRPr="0004614D">
        <w:rPr>
          <w:rFonts w:ascii="Times New Roman" w:hAnsi="Times New Roman"/>
        </w:rPr>
        <w:t xml:space="preserve"> перевозимых грузов, а также допустимых уровней шума и вибрации в соответствии с требованиями раздела Охрана окружающей среды</w:t>
      </w:r>
      <w:r w:rsidR="001C4023" w:rsidRPr="0004614D">
        <w:rPr>
          <w:rFonts w:ascii="Times New Roman" w:hAnsi="Times New Roman"/>
        </w:rPr>
        <w:t xml:space="preserve"> </w:t>
      </w:r>
      <w:r w:rsidRPr="0004614D">
        <w:rPr>
          <w:rFonts w:ascii="Times New Roman" w:hAnsi="Times New Roman"/>
        </w:rPr>
        <w:t xml:space="preserve">настоящих </w:t>
      </w:r>
      <w:r w:rsidR="001C4023" w:rsidRPr="0004614D">
        <w:rPr>
          <w:rFonts w:ascii="Times New Roman" w:hAnsi="Times New Roman"/>
        </w:rPr>
        <w:t>Н</w:t>
      </w:r>
      <w:r w:rsidRPr="0004614D">
        <w:rPr>
          <w:rFonts w:ascii="Times New Roman" w:hAnsi="Times New Roman"/>
        </w:rPr>
        <w:t>ормативов.</w:t>
      </w:r>
    </w:p>
    <w:p w:rsidR="00511CA3" w:rsidRPr="0004614D" w:rsidRDefault="00511CA3" w:rsidP="008467A4">
      <w:pPr>
        <w:pStyle w:val="30"/>
      </w:pPr>
      <w:r w:rsidRPr="0004614D">
        <w:t xml:space="preserve">Пересечения железнодорожных линий между собой в разных уровнях следует предусматривать для линий категорий: </w:t>
      </w:r>
      <w:r w:rsidRPr="0004614D">
        <w:rPr>
          <w:lang w:val="en-US"/>
        </w:rPr>
        <w:t>I</w:t>
      </w:r>
      <w:r w:rsidRPr="0004614D">
        <w:t xml:space="preserve">, </w:t>
      </w:r>
      <w:r w:rsidRPr="0004614D">
        <w:rPr>
          <w:lang w:val="en-US"/>
        </w:rPr>
        <w:t>II</w:t>
      </w:r>
      <w:r w:rsidRPr="0004614D">
        <w:t xml:space="preserve"> – за пределами территории населенных пунктов, III, IV – за пределами селитебной территории.</w:t>
      </w:r>
    </w:p>
    <w:p w:rsidR="00511CA3" w:rsidRPr="0004614D" w:rsidRDefault="00511CA3" w:rsidP="00511CA3">
      <w:pPr>
        <w:ind w:firstLine="720"/>
        <w:jc w:val="both"/>
        <w:rPr>
          <w:rFonts w:ascii="Times New Roman" w:hAnsi="Times New Roman"/>
        </w:rPr>
      </w:pPr>
      <w:r w:rsidRPr="0004614D">
        <w:rPr>
          <w:rFonts w:ascii="Times New Roman" w:hAnsi="Times New Roman"/>
        </w:rPr>
        <w:t>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нормативными требованиями.</w:t>
      </w:r>
    </w:p>
    <w:p w:rsidR="00511CA3" w:rsidRPr="0004614D" w:rsidRDefault="00511CA3" w:rsidP="00511CA3">
      <w:pPr>
        <w:ind w:firstLine="720"/>
        <w:jc w:val="both"/>
        <w:rPr>
          <w:rFonts w:ascii="Times New Roman" w:hAnsi="Times New Roman"/>
        </w:rPr>
      </w:pPr>
    </w:p>
    <w:p w:rsidR="00511CA3" w:rsidRPr="0004614D" w:rsidRDefault="00511CA3" w:rsidP="007D38F9">
      <w:pPr>
        <w:pStyle w:val="20"/>
        <w:ind w:left="2835"/>
      </w:pPr>
      <w:bookmarkStart w:id="127" w:name="_Toc414995065"/>
      <w:bookmarkStart w:id="128" w:name="_Toc414996792"/>
      <w:bookmarkStart w:id="129" w:name="_Toc414996872"/>
      <w:bookmarkStart w:id="130" w:name="_Toc414997269"/>
      <w:bookmarkStart w:id="131" w:name="_Toc418594762"/>
      <w:r w:rsidRPr="0004614D">
        <w:t>Автомобильные дороги</w:t>
      </w:r>
      <w:bookmarkEnd w:id="127"/>
      <w:bookmarkEnd w:id="128"/>
      <w:bookmarkEnd w:id="129"/>
      <w:bookmarkEnd w:id="130"/>
      <w:bookmarkEnd w:id="131"/>
    </w:p>
    <w:p w:rsidR="00511CA3" w:rsidRPr="0004614D" w:rsidRDefault="00511CA3" w:rsidP="00511CA3">
      <w:pPr>
        <w:jc w:val="both"/>
        <w:rPr>
          <w:rFonts w:ascii="Times New Roman" w:hAnsi="Times New Roman"/>
          <w:b/>
        </w:rPr>
      </w:pPr>
    </w:p>
    <w:p w:rsidR="00511CA3" w:rsidRPr="0004614D" w:rsidRDefault="00511CA3" w:rsidP="00E32C51">
      <w:pPr>
        <w:pStyle w:val="30"/>
        <w:numPr>
          <w:ilvl w:val="2"/>
          <w:numId w:val="65"/>
        </w:numPr>
        <w:ind w:left="0" w:firstLine="0"/>
      </w:pPr>
      <w:r w:rsidRPr="0004614D">
        <w:t xml:space="preserve">Автомобильные дороги на всем протяжении или на отдельных участках подразделяются на категории в зависимости от расчетной интенсивности движения и их хозяйственного и административного значения подразделяются на </w:t>
      </w:r>
      <w:r w:rsidRPr="0004614D">
        <w:rPr>
          <w:lang w:val="en-US"/>
        </w:rPr>
        <w:t>I</w:t>
      </w:r>
      <w:r w:rsidRPr="0004614D">
        <w:t xml:space="preserve">-а, </w:t>
      </w:r>
      <w:r w:rsidRPr="0004614D">
        <w:rPr>
          <w:lang w:val="en-US"/>
        </w:rPr>
        <w:t>I</w:t>
      </w:r>
      <w:r w:rsidRPr="0004614D">
        <w:t xml:space="preserve">-б, </w:t>
      </w:r>
      <w:r w:rsidRPr="0004614D">
        <w:rPr>
          <w:lang w:val="en-US"/>
        </w:rPr>
        <w:t>II</w:t>
      </w:r>
      <w:r w:rsidRPr="0004614D">
        <w:t xml:space="preserve">, </w:t>
      </w:r>
      <w:r w:rsidRPr="0004614D">
        <w:rPr>
          <w:lang w:val="en-US"/>
        </w:rPr>
        <w:t>III</w:t>
      </w:r>
      <w:r w:rsidRPr="0004614D">
        <w:t xml:space="preserve">, </w:t>
      </w:r>
      <w:r w:rsidRPr="0004614D">
        <w:rPr>
          <w:lang w:val="en-US"/>
        </w:rPr>
        <w:t>IV</w:t>
      </w:r>
      <w:r w:rsidRPr="0004614D">
        <w:t xml:space="preserve"> и </w:t>
      </w:r>
      <w:r w:rsidRPr="0004614D">
        <w:rPr>
          <w:lang w:val="en-US"/>
        </w:rPr>
        <w:t>V</w:t>
      </w:r>
      <w:r w:rsidRPr="0004614D">
        <w:t xml:space="preserve"> категории.</w:t>
      </w:r>
    </w:p>
    <w:p w:rsidR="00511CA3" w:rsidRPr="0004614D" w:rsidRDefault="00511CA3" w:rsidP="00511CA3">
      <w:pPr>
        <w:shd w:val="clear" w:color="auto" w:fill="FFFFFF"/>
        <w:ind w:firstLine="720"/>
        <w:jc w:val="both"/>
        <w:rPr>
          <w:rFonts w:ascii="Times New Roman" w:hAnsi="Times New Roman"/>
        </w:rPr>
      </w:pPr>
      <w:r w:rsidRPr="0004614D">
        <w:rPr>
          <w:rFonts w:ascii="Times New Roman" w:hAnsi="Times New Roman"/>
        </w:rPr>
        <w:lastRenderedPageBreak/>
        <w:t xml:space="preserve">При федеральных автомобильных дорогах общего пользования необходимо предусматривать придорожные полосы - прилегающие с обеих сторон к полосе отвода указанной дороги участки земли шириной не менее 50 метров каждый, считая от границы полосы отвода (далее именуются - придорожные полосы). </w:t>
      </w:r>
    </w:p>
    <w:p w:rsidR="00511CA3" w:rsidRPr="0004614D" w:rsidRDefault="00511CA3" w:rsidP="00F115D5">
      <w:pPr>
        <w:shd w:val="clear" w:color="auto" w:fill="FFFFFF"/>
        <w:ind w:firstLine="708"/>
        <w:jc w:val="both"/>
        <w:rPr>
          <w:rFonts w:ascii="Times New Roman" w:hAnsi="Times New Roman"/>
        </w:rPr>
      </w:pPr>
      <w:r w:rsidRPr="0004614D">
        <w:rPr>
          <w:rFonts w:ascii="Times New Roman" w:hAnsi="Times New Roman"/>
        </w:rPr>
        <w:t>В зависимости от категории федеральной автомобильной дороги и с учетом перспективы ее развития ширина каждой придорожной полосы устанавливается:</w:t>
      </w:r>
      <w:r w:rsidR="00023957" w:rsidRPr="0004614D">
        <w:rPr>
          <w:rFonts w:ascii="Times New Roman" w:hAnsi="Times New Roman"/>
        </w:rPr>
        <w:t xml:space="preserve"> </w:t>
      </w:r>
      <w:r w:rsidRPr="0004614D">
        <w:rPr>
          <w:rFonts w:ascii="Times New Roman" w:hAnsi="Times New Roman"/>
        </w:rPr>
        <w:t>а) для автомобильных дорог IV и III категории - 50 метров;</w:t>
      </w:r>
      <w:r w:rsidR="00023957" w:rsidRPr="0004614D">
        <w:rPr>
          <w:rFonts w:ascii="Times New Roman" w:hAnsi="Times New Roman"/>
        </w:rPr>
        <w:t xml:space="preserve"> </w:t>
      </w:r>
      <w:r w:rsidRPr="0004614D">
        <w:rPr>
          <w:rFonts w:ascii="Times New Roman" w:hAnsi="Times New Roman"/>
        </w:rPr>
        <w:t>б) для автомобильных дорог II и I категории - 75 метров;</w:t>
      </w:r>
      <w:r w:rsidR="00023957" w:rsidRPr="0004614D">
        <w:rPr>
          <w:rFonts w:ascii="Times New Roman" w:hAnsi="Times New Roman"/>
        </w:rPr>
        <w:t xml:space="preserve"> </w:t>
      </w:r>
      <w:r w:rsidRPr="0004614D">
        <w:rPr>
          <w:rFonts w:ascii="Times New Roman" w:hAnsi="Times New Roman"/>
        </w:rPr>
        <w:t>в) для подъездов к столице Карачаево-Черк</w:t>
      </w:r>
      <w:r w:rsidR="00023957" w:rsidRPr="0004614D">
        <w:rPr>
          <w:rFonts w:ascii="Times New Roman" w:hAnsi="Times New Roman"/>
        </w:rPr>
        <w:t>есской Республики – 100 метров.</w:t>
      </w:r>
      <w:r w:rsidRPr="0004614D">
        <w:rPr>
          <w:rFonts w:ascii="Times New Roman" w:hAnsi="Times New Roman"/>
        </w:rPr>
        <w:t xml:space="preserve"> Придорожные полосы для указанных подъездов начинаются на расстоянии не менее 25 километров от границы города по согласованию с органом исполнительной власти субъекта Российской Федерации и органом местного самоуправления, по территории которых проходит участок этой автомобильной дороги.</w:t>
      </w:r>
    </w:p>
    <w:p w:rsidR="00511CA3" w:rsidRPr="0004614D" w:rsidRDefault="00511CA3" w:rsidP="00023957">
      <w:pPr>
        <w:ind w:firstLine="567"/>
        <w:jc w:val="both"/>
        <w:rPr>
          <w:rFonts w:ascii="Times New Roman" w:hAnsi="Times New Roman"/>
        </w:rPr>
      </w:pPr>
      <w:r w:rsidRPr="0004614D">
        <w:rPr>
          <w:rFonts w:ascii="Times New Roman" w:hAnsi="Times New Roman"/>
        </w:rPr>
        <w:t xml:space="preserve">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 </w:t>
      </w:r>
    </w:p>
    <w:p w:rsidR="00023957" w:rsidRPr="0004614D" w:rsidRDefault="00511CA3" w:rsidP="00511CA3">
      <w:pPr>
        <w:ind w:firstLine="709"/>
        <w:jc w:val="both"/>
        <w:rPr>
          <w:rFonts w:ascii="Times New Roman" w:hAnsi="Times New Roman"/>
        </w:rPr>
      </w:pPr>
      <w:r w:rsidRPr="0004614D">
        <w:rPr>
          <w:rFonts w:ascii="Times New Roman" w:hAnsi="Times New Roman"/>
        </w:rPr>
        <w:t>Размещение в пределах придорожных полос объектов разрешается при соблюдении следующих  условий:</w:t>
      </w:r>
    </w:p>
    <w:p w:rsidR="00023957" w:rsidRPr="0004614D" w:rsidRDefault="00511CA3" w:rsidP="00023957">
      <w:pPr>
        <w:ind w:firstLine="567"/>
        <w:jc w:val="both"/>
        <w:rPr>
          <w:rFonts w:ascii="Times New Roman" w:hAnsi="Times New Roman"/>
        </w:rPr>
      </w:pPr>
      <w:r w:rsidRPr="0004614D">
        <w:rPr>
          <w:rFonts w:ascii="Times New Roman" w:hAnsi="Times New Roman"/>
        </w:rPr>
        <w:t>    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r w:rsidRPr="0004614D">
        <w:rPr>
          <w:rFonts w:ascii="Times New Roman" w:hAnsi="Times New Roman"/>
        </w:rPr>
        <w:br/>
        <w:t>    б) выбор места размещения объектов должен осуществляться с учетом возможной реконструкции федеральной автомобильной дороги;</w:t>
      </w:r>
    </w:p>
    <w:p w:rsidR="00511CA3" w:rsidRPr="0004614D" w:rsidRDefault="00511CA3" w:rsidP="00023957">
      <w:pPr>
        <w:ind w:firstLine="567"/>
        <w:jc w:val="both"/>
        <w:rPr>
          <w:rFonts w:ascii="Times New Roman" w:hAnsi="Times New Roman"/>
        </w:rPr>
      </w:pPr>
      <w:r w:rsidRPr="0004614D">
        <w:rPr>
          <w:rFonts w:ascii="Times New Roman" w:hAnsi="Times New Roman"/>
        </w:rPr>
        <w:t xml:space="preserve"> 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511CA3" w:rsidRPr="0004614D" w:rsidRDefault="00511CA3" w:rsidP="00F115D5">
      <w:pPr>
        <w:pStyle w:val="30"/>
      </w:pPr>
      <w:bookmarkStart w:id="132" w:name="sub_120"/>
      <w:r w:rsidRPr="0004614D">
        <w:t>К подъездным дорогам промышленных предприятий относятся автомобильные дороги, соединяющие эти предприятия с дорогами общего пользования, с другими предприятиями, железнодорожными станциями, рассчитываемые на пропуск автотранспортных средств, допускаемых для обращения на дорогах общего пользования.</w:t>
      </w:r>
      <w:bookmarkStart w:id="133" w:name="sub_10015"/>
      <w:bookmarkEnd w:id="132"/>
    </w:p>
    <w:p w:rsidR="00511CA3" w:rsidRPr="0004614D" w:rsidRDefault="00511CA3" w:rsidP="00511CA3">
      <w:pPr>
        <w:ind w:left="7068" w:firstLine="720"/>
        <w:jc w:val="center"/>
        <w:outlineLvl w:val="0"/>
        <w:rPr>
          <w:rFonts w:ascii="Times New Roman" w:hAnsi="Times New Roman"/>
        </w:rPr>
      </w:pPr>
    </w:p>
    <w:p w:rsidR="00511CA3" w:rsidRPr="0004614D" w:rsidRDefault="00511CA3" w:rsidP="00F115D5">
      <w:pPr>
        <w:ind w:left="7068"/>
        <w:outlineLvl w:val="0"/>
        <w:rPr>
          <w:rFonts w:ascii="Times New Roman" w:hAnsi="Times New Roman"/>
        </w:rPr>
      </w:pPr>
      <w:bookmarkStart w:id="134" w:name="_Toc414995066"/>
      <w:r w:rsidRPr="0004614D">
        <w:rPr>
          <w:rFonts w:ascii="Times New Roman" w:hAnsi="Times New Roman"/>
        </w:rPr>
        <w:t xml:space="preserve">Таблица </w:t>
      </w:r>
      <w:r w:rsidR="00F115D5" w:rsidRPr="0004614D">
        <w:rPr>
          <w:rFonts w:ascii="Times New Roman" w:hAnsi="Times New Roman"/>
        </w:rPr>
        <w:t>4.5.2.1</w:t>
      </w:r>
      <w:bookmarkEnd w:id="134"/>
    </w:p>
    <w:tbl>
      <w:tblPr>
        <w:tblW w:w="0" w:type="auto"/>
        <w:tblInd w:w="160" w:type="dxa"/>
        <w:tblLayout w:type="fixed"/>
        <w:tblLook w:val="0000" w:firstRow="0" w:lastRow="0" w:firstColumn="0" w:lastColumn="0" w:noHBand="0" w:noVBand="0"/>
      </w:tblPr>
      <w:tblGrid>
        <w:gridCol w:w="4860"/>
        <w:gridCol w:w="1935"/>
        <w:gridCol w:w="2210"/>
      </w:tblGrid>
      <w:tr w:rsidR="00511CA3" w:rsidRPr="0004614D" w:rsidTr="00702518">
        <w:trPr>
          <w:trHeight w:val="705"/>
        </w:trPr>
        <w:tc>
          <w:tcPr>
            <w:tcW w:w="4860" w:type="dxa"/>
            <w:tcBorders>
              <w:top w:val="single" w:sz="4" w:space="0" w:color="000000"/>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Назначение автомобильной дороги</w:t>
            </w:r>
          </w:p>
        </w:tc>
        <w:tc>
          <w:tcPr>
            <w:tcW w:w="1935" w:type="dxa"/>
            <w:tcBorders>
              <w:top w:val="single" w:sz="4" w:space="0" w:color="000000"/>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Категория дороги</w:t>
            </w:r>
          </w:p>
        </w:tc>
        <w:tc>
          <w:tcPr>
            <w:tcW w:w="2210" w:type="dxa"/>
            <w:tcBorders>
              <w:top w:val="single" w:sz="4" w:space="0" w:color="000000"/>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Расчётная интенсивность движения (ед./сутки)</w:t>
            </w:r>
          </w:p>
        </w:tc>
      </w:tr>
      <w:tr w:rsidR="00511CA3" w:rsidRPr="0004614D" w:rsidTr="00702518">
        <w:trPr>
          <w:cantSplit/>
          <w:trHeight w:hRule="exact" w:val="1046"/>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Магистральные федеральные дороги (для связи столицы РФ со столицами независимых государств, столицами республик в составе РФ, административными центрами краев и областей).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 а</w:t>
            </w:r>
          </w:p>
          <w:p w:rsidR="00511CA3" w:rsidRPr="0004614D" w:rsidRDefault="00511CA3" w:rsidP="00702518">
            <w:pPr>
              <w:jc w:val="center"/>
              <w:rPr>
                <w:rFonts w:ascii="Times New Roman" w:hAnsi="Times New Roman"/>
              </w:rPr>
            </w:pPr>
            <w:r w:rsidRPr="0004614D">
              <w:rPr>
                <w:rFonts w:ascii="Times New Roman" w:hAnsi="Times New Roman"/>
              </w:rPr>
              <w:t>(автомагистраль)</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св.14 000</w:t>
            </w:r>
          </w:p>
        </w:tc>
      </w:tr>
      <w:tr w:rsidR="00511CA3" w:rsidRPr="0004614D" w:rsidTr="00702518">
        <w:trPr>
          <w:cantSplit/>
          <w:trHeight w:hRule="exact" w:val="1014"/>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 б</w:t>
            </w:r>
          </w:p>
          <w:p w:rsidR="00511CA3" w:rsidRPr="0004614D" w:rsidRDefault="00511CA3" w:rsidP="00702518">
            <w:pPr>
              <w:jc w:val="center"/>
              <w:rPr>
                <w:rFonts w:ascii="Times New Roman" w:hAnsi="Times New Roman"/>
              </w:rPr>
            </w:pPr>
            <w:r w:rsidRPr="0004614D">
              <w:rPr>
                <w:rFonts w:ascii="Times New Roman" w:hAnsi="Times New Roman"/>
              </w:rPr>
              <w:t>(скоростная дорога)</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14 000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w:t>
            </w:r>
          </w:p>
        </w:tc>
      </w:tr>
      <w:tr w:rsidR="00511CA3" w:rsidRPr="0004614D" w:rsidTr="00702518">
        <w:trPr>
          <w:cantSplit/>
          <w:trHeight w:hRule="exact" w:val="982"/>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 xml:space="preserve">Прочие федеральные дороги (для связи между собой столиц республик в составе РФ, административных центров краев и </w:t>
            </w:r>
            <w:r w:rsidRPr="0004614D">
              <w:rPr>
                <w:rFonts w:ascii="Times New Roman" w:hAnsi="Times New Roman"/>
              </w:rPr>
              <w:lastRenderedPageBreak/>
              <w:t>областей, а также этих городов с ближайшими административными центрами автономных образований).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lastRenderedPageBreak/>
              <w:t>I б</w:t>
            </w:r>
          </w:p>
          <w:p w:rsidR="00511CA3" w:rsidRPr="0004614D" w:rsidRDefault="00511CA3" w:rsidP="00702518">
            <w:pPr>
              <w:jc w:val="center"/>
              <w:rPr>
                <w:rFonts w:ascii="Times New Roman" w:hAnsi="Times New Roman"/>
              </w:rPr>
            </w:pPr>
            <w:r w:rsidRPr="0004614D">
              <w:rPr>
                <w:rFonts w:ascii="Times New Roman" w:hAnsi="Times New Roman"/>
              </w:rPr>
              <w:t>(скоростная дорога)</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14000</w:t>
            </w:r>
          </w:p>
        </w:tc>
      </w:tr>
      <w:tr w:rsidR="00511CA3" w:rsidRPr="0004614D" w:rsidTr="00702518">
        <w:trPr>
          <w:cantSplit/>
          <w:trHeight w:hRule="exact" w:val="332"/>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2000 до 6000</w:t>
            </w:r>
          </w:p>
        </w:tc>
      </w:tr>
      <w:tr w:rsidR="00511CA3" w:rsidRPr="0004614D" w:rsidTr="00702518">
        <w:trPr>
          <w:cantSplit/>
          <w:trHeight w:hRule="exact" w:val="675"/>
        </w:trPr>
        <w:tc>
          <w:tcPr>
            <w:tcW w:w="4860" w:type="dxa"/>
            <w:vMerge w:val="restart"/>
            <w:tcBorders>
              <w:left w:val="single" w:sz="4" w:space="0" w:color="000000"/>
              <w:bottom w:val="single" w:sz="4" w:space="0" w:color="000000"/>
            </w:tcBorders>
          </w:tcPr>
          <w:p w:rsidR="00511CA3" w:rsidRPr="0004614D" w:rsidRDefault="00A45429" w:rsidP="00702518">
            <w:pPr>
              <w:snapToGrid w:val="0"/>
              <w:jc w:val="both"/>
              <w:rPr>
                <w:rFonts w:ascii="Times New Roman" w:hAnsi="Times New Roman"/>
              </w:rPr>
            </w:pPr>
            <w:r w:rsidRPr="0004614D">
              <w:rPr>
                <w:rFonts w:ascii="Times New Roman" w:hAnsi="Times New Roman"/>
              </w:rPr>
              <w:t>Республика</w:t>
            </w:r>
            <w:r w:rsidR="00511CA3" w:rsidRPr="0004614D">
              <w:rPr>
                <w:rFonts w:ascii="Times New Roman" w:hAnsi="Times New Roman"/>
              </w:rPr>
              <w:t>нские, краевые, областные дороги и дороги автономных образований.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 до 14000</w:t>
            </w:r>
          </w:p>
        </w:tc>
      </w:tr>
      <w:tr w:rsidR="00511CA3" w:rsidRPr="0004614D" w:rsidTr="00702518">
        <w:trPr>
          <w:cantSplit/>
          <w:trHeight w:hRule="exact" w:val="685"/>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2000 до 6000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 до 2000</w:t>
            </w:r>
          </w:p>
        </w:tc>
      </w:tr>
      <w:tr w:rsidR="00511CA3" w:rsidRPr="0004614D" w:rsidTr="00702518">
        <w:trPr>
          <w:cantSplit/>
          <w:trHeight w:hRule="exact" w:val="403"/>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Дороги местного значения</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 до 2000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до 200</w:t>
            </w:r>
          </w:p>
        </w:tc>
      </w:tr>
      <w:bookmarkEnd w:id="133"/>
    </w:tbl>
    <w:p w:rsidR="00511CA3" w:rsidRPr="0004614D" w:rsidRDefault="00511CA3" w:rsidP="00511CA3">
      <w:pPr>
        <w:rPr>
          <w:rFonts w:ascii="Times New Roman" w:hAnsi="Times New Roman"/>
        </w:rPr>
      </w:pPr>
    </w:p>
    <w:p w:rsidR="00511CA3" w:rsidRPr="0004614D" w:rsidRDefault="00511CA3" w:rsidP="00511CA3">
      <w:pPr>
        <w:outlineLvl w:val="0"/>
        <w:rPr>
          <w:rFonts w:ascii="Times New Roman" w:hAnsi="Times New Roman"/>
          <w:b/>
          <w:i/>
          <w:color w:val="auto"/>
        </w:rPr>
      </w:pPr>
      <w:bookmarkStart w:id="135" w:name="_Toc414995067"/>
      <w:r w:rsidRPr="0004614D">
        <w:rPr>
          <w:rStyle w:val="affffffffa"/>
          <w:rFonts w:ascii="Times New Roman" w:hAnsi="Times New Roman"/>
          <w:b w:val="0"/>
          <w:i/>
          <w:color w:val="auto"/>
        </w:rPr>
        <w:t>Примечания:</w:t>
      </w:r>
      <w:bookmarkEnd w:id="135"/>
    </w:p>
    <w:p w:rsidR="00511CA3" w:rsidRPr="0004614D" w:rsidRDefault="00511CA3" w:rsidP="00511CA3">
      <w:pPr>
        <w:jc w:val="both"/>
        <w:rPr>
          <w:rFonts w:ascii="Times New Roman" w:hAnsi="Times New Roman"/>
        </w:rPr>
      </w:pPr>
      <w:r w:rsidRPr="0004614D">
        <w:rPr>
          <w:rFonts w:ascii="Times New Roman" w:hAnsi="Times New Roman"/>
        </w:rPr>
        <w:t>1. Категория подъездных дорог к промышленным и сельскохозяйственным предприятиям, подъездов к аэропортам, железнодорожным станциям, подъездов к городам, объездных и кольцевых дорог вокруг городов назначается в соответствии с их значимостью и расчетной интенсивностью движения.</w:t>
      </w:r>
    </w:p>
    <w:p w:rsidR="00511CA3" w:rsidRPr="0004614D" w:rsidRDefault="00511CA3" w:rsidP="00511CA3">
      <w:pPr>
        <w:jc w:val="both"/>
        <w:rPr>
          <w:rFonts w:ascii="Times New Roman" w:hAnsi="Times New Roman"/>
        </w:rPr>
      </w:pPr>
      <w:r w:rsidRPr="0004614D">
        <w:rPr>
          <w:rFonts w:ascii="Times New Roman" w:hAnsi="Times New Roman"/>
        </w:rPr>
        <w:t>2. При применении одинаковых требований для дорог I-а и I-б категорий в тексте норм они отнесены к I категории.</w:t>
      </w:r>
    </w:p>
    <w:p w:rsidR="00511CA3" w:rsidRPr="0004614D" w:rsidRDefault="00511CA3" w:rsidP="00F115D5">
      <w:pPr>
        <w:pStyle w:val="30"/>
      </w:pPr>
      <w:bookmarkStart w:id="136" w:name="sub_17"/>
      <w:r w:rsidRPr="0004614D">
        <w:t>Перспективный период при назначении категорий дорог, проектировании элементов плана, продольного и поперечного профилей следует принимать равным 20 годам. Подъездные автомобильные дороги к промышленным предприятиям следует проектировать на расчетный срок, соответствующий году достижения предприятием или его очередью полной проектной мощности, с учетом объема перевозок в период строительства предприятия.</w:t>
      </w:r>
    </w:p>
    <w:bookmarkEnd w:id="136"/>
    <w:p w:rsidR="00511CA3" w:rsidRPr="0004614D" w:rsidRDefault="00511CA3" w:rsidP="00511CA3">
      <w:pPr>
        <w:ind w:firstLine="709"/>
        <w:jc w:val="both"/>
        <w:rPr>
          <w:rFonts w:ascii="Times New Roman" w:hAnsi="Times New Roman"/>
        </w:rPr>
      </w:pPr>
      <w:r w:rsidRPr="0004614D">
        <w:rPr>
          <w:rFonts w:ascii="Times New Roman" w:hAnsi="Times New Roman"/>
        </w:rPr>
        <w:t>Перспективный период при проектировании дорожных одежд следует принимать с учетом межремонтных сроков их службы.</w:t>
      </w:r>
    </w:p>
    <w:p w:rsidR="00511CA3" w:rsidRPr="0004614D" w:rsidRDefault="00511CA3" w:rsidP="00511CA3">
      <w:pPr>
        <w:ind w:firstLine="709"/>
        <w:jc w:val="both"/>
        <w:rPr>
          <w:rFonts w:ascii="Times New Roman" w:hAnsi="Times New Roman"/>
        </w:rPr>
      </w:pPr>
      <w:r w:rsidRPr="0004614D">
        <w:rPr>
          <w:rFonts w:ascii="Times New Roman" w:hAnsi="Times New Roman"/>
        </w:rPr>
        <w:t>За начальный год расчетного перспективного периода следует принимать год завершения разработки проекта дороги (или самостоятельного участка дороги).</w:t>
      </w:r>
    </w:p>
    <w:p w:rsidR="00511CA3" w:rsidRPr="0004614D" w:rsidRDefault="00511CA3" w:rsidP="00F115D5">
      <w:pPr>
        <w:pStyle w:val="30"/>
      </w:pPr>
      <w:bookmarkStart w:id="137" w:name="sub_18"/>
      <w:r w:rsidRPr="0004614D">
        <w:t xml:space="preserve">Автомобильные дороги общего пользования предназначены для пропуска автотранспортных средств габаритами: по длине одиночных автомобилей до </w:t>
      </w:r>
      <w:smartTag w:uri="urn:schemas-microsoft-com:office:smarttags" w:element="metricconverter">
        <w:smartTagPr>
          <w:attr w:name="ProductID" w:val="12 м"/>
        </w:smartTagPr>
        <w:r w:rsidRPr="0004614D">
          <w:t>12 м</w:t>
        </w:r>
      </w:smartTag>
      <w:r w:rsidRPr="0004614D">
        <w:t xml:space="preserve"> и автопоездов до </w:t>
      </w:r>
      <w:smartTag w:uri="urn:schemas-microsoft-com:office:smarttags" w:element="metricconverter">
        <w:smartTagPr>
          <w:attr w:name="ProductID" w:val="20 м"/>
        </w:smartTagPr>
        <w:r w:rsidRPr="0004614D">
          <w:t>20 м</w:t>
        </w:r>
      </w:smartTag>
      <w:r w:rsidRPr="0004614D">
        <w:t xml:space="preserve">, по ширине до </w:t>
      </w:r>
      <w:smartTag w:uri="urn:schemas-microsoft-com:office:smarttags" w:element="metricconverter">
        <w:smartTagPr>
          <w:attr w:name="ProductID" w:val="2,5 м"/>
        </w:smartTagPr>
        <w:r w:rsidRPr="0004614D">
          <w:t>2,5 м</w:t>
        </w:r>
      </w:smartTag>
      <w:r w:rsidRPr="0004614D">
        <w:t xml:space="preserve">, по высоте до </w:t>
      </w:r>
      <w:smartTag w:uri="urn:schemas-microsoft-com:office:smarttags" w:element="metricconverter">
        <w:smartTagPr>
          <w:attr w:name="ProductID" w:val="4 м"/>
        </w:smartTagPr>
        <w:r w:rsidRPr="0004614D">
          <w:t>4 м</w:t>
        </w:r>
      </w:smartTag>
      <w:r w:rsidRPr="0004614D">
        <w:t xml:space="preserve"> для дорог </w:t>
      </w:r>
      <w:hyperlink w:anchor="sub_10011" w:history="1">
        <w:r w:rsidRPr="0004614D">
          <w:rPr>
            <w:rStyle w:val="affffffff8"/>
            <w:color w:val="auto"/>
            <w:szCs w:val="24"/>
          </w:rPr>
          <w:t>I-IV категорий</w:t>
        </w:r>
      </w:hyperlink>
      <w:r w:rsidRPr="0004614D">
        <w:t xml:space="preserve"> и до </w:t>
      </w:r>
      <w:smartTag w:uri="urn:schemas-microsoft-com:office:smarttags" w:element="metricconverter">
        <w:smartTagPr>
          <w:attr w:name="ProductID" w:val="3,8 м"/>
        </w:smartTagPr>
        <w:r w:rsidRPr="0004614D">
          <w:t>3,8 м</w:t>
        </w:r>
      </w:smartTag>
      <w:r w:rsidRPr="0004614D">
        <w:t xml:space="preserve"> для дорог </w:t>
      </w:r>
      <w:hyperlink w:anchor="sub_10015" w:history="1">
        <w:r w:rsidRPr="0004614D">
          <w:rPr>
            <w:rStyle w:val="affffffff8"/>
            <w:color w:val="auto"/>
            <w:szCs w:val="24"/>
          </w:rPr>
          <w:t>V категории</w:t>
        </w:r>
      </w:hyperlink>
      <w:r w:rsidRPr="0004614D">
        <w:t>.</w:t>
      </w:r>
    </w:p>
    <w:p w:rsidR="00511CA3" w:rsidRPr="0004614D" w:rsidRDefault="00511CA3" w:rsidP="00F115D5">
      <w:pPr>
        <w:pStyle w:val="30"/>
      </w:pPr>
      <w:bookmarkStart w:id="138" w:name="sub_19"/>
      <w:bookmarkEnd w:id="137"/>
      <w:r w:rsidRPr="0004614D">
        <w:t xml:space="preserve">Принимаемые в проектах основные технические решения по </w:t>
      </w:r>
      <w:proofErr w:type="spellStart"/>
      <w:r w:rsidRPr="0004614D">
        <w:t>проложению</w:t>
      </w:r>
      <w:proofErr w:type="spellEnd"/>
      <w:r w:rsidRPr="0004614D">
        <w:t xml:space="preserve"> дорог на местности, по элементам плана, продольного и поперечного профилей и их основным сочетаниям, типам пересечений и примыканий дорог, конструкциям дорожных одежд и земляного полотна должны создавать предпосылки для обеспечения роста производительности труда, экономии основных строительных материалов и топливно-энергетических ресурсов. Их следует обосновывать разработкой вариантов со сравнением технико-экономических показателей: стоимости строительства, затрат на ремонт и содержание дорог, потерь, связанных с воздействием на окружающую природную среду при строительстве и эксплуатации, себестоимости перевозок, безопасности движения, изменения производственных условий обслуживаемых дорогами хозяйств и прилегающих к дорогам территорий и других факторов. При проектировании новых дорог с включением существующих дорог или их отдельных участков необходимо учитывать затраты на приведение земель, занимаемых существующими дорогами, но не используемых в последующем для движения, в состояние, пригодное для сельского хозяйства.</w:t>
      </w:r>
    </w:p>
    <w:p w:rsidR="00511CA3" w:rsidRPr="0004614D" w:rsidRDefault="00511CA3" w:rsidP="00F115D5">
      <w:pPr>
        <w:pStyle w:val="30"/>
      </w:pPr>
      <w:bookmarkStart w:id="139" w:name="sub_1110"/>
      <w:bookmarkEnd w:id="138"/>
      <w:r w:rsidRPr="0004614D">
        <w:t xml:space="preserve">Автомобильные дороги </w:t>
      </w:r>
      <w:hyperlink w:anchor="sub_10011" w:history="1">
        <w:r w:rsidRPr="0004614D">
          <w:rPr>
            <w:rStyle w:val="affffffff8"/>
            <w:color w:val="auto"/>
            <w:szCs w:val="24"/>
          </w:rPr>
          <w:t>I-III категорий</w:t>
        </w:r>
      </w:hyperlink>
      <w:r w:rsidRPr="0004614D">
        <w:t xml:space="preserve"> следует, как правило, прокладывать в обход населенных пунктов с устройством подъездов к ним. В целях обеспечения в дальнейшем </w:t>
      </w:r>
      <w:r w:rsidRPr="0004614D">
        <w:lastRenderedPageBreak/>
        <w:t xml:space="preserve">возможной реконструкции дорог расстояние от бровки земляного полотна до линии застройки населенных пунктов следует принимать в соответствии с их генеральными планами, но не менее </w:t>
      </w:r>
      <w:smartTag w:uri="urn:schemas-microsoft-com:office:smarttags" w:element="metricconverter">
        <w:smartTagPr>
          <w:attr w:name="ProductID" w:val="200 м"/>
        </w:smartTagPr>
        <w:r w:rsidRPr="0004614D">
          <w:t>200 м</w:t>
        </w:r>
      </w:smartTag>
      <w:r w:rsidRPr="0004614D">
        <w:t>.</w:t>
      </w:r>
    </w:p>
    <w:bookmarkEnd w:id="139"/>
    <w:p w:rsidR="00511CA3" w:rsidRPr="0004614D" w:rsidRDefault="00511CA3" w:rsidP="00F115D5">
      <w:pPr>
        <w:pStyle w:val="30"/>
      </w:pPr>
      <w:r w:rsidRPr="0004614D">
        <w:t>Число полос движения дорог с многополосной проезжей частью, мероприятия по охране окружающей природной среды, выбор решений по пересечениям и примыканиям дорог, конструкции дорожных одежд, элементы обстановки, инженерные устройства (в том числе ограждения, велосипедные дорожки, освещение и средства связи), состав зданий и сооружений дорожной и автотранспортной служб с целью снижения единовременных затрат должны приниматься с учетом стадийности их строительства по мере роста интенсивности движения.</w:t>
      </w:r>
    </w:p>
    <w:p w:rsidR="00511CA3" w:rsidRPr="0004614D" w:rsidRDefault="00511CA3" w:rsidP="00F115D5">
      <w:pPr>
        <w:pStyle w:val="30"/>
      </w:pPr>
      <w:bookmarkStart w:id="140" w:name="sub_113"/>
      <w:r w:rsidRPr="0004614D">
        <w:t>При проектировании автомобильных дорог необходимо предусматривать мероприятия по охране окружающей природной среды, обеспечивающие минимальное нарушение сложившихся экологических, геологических, гидрогеологических и других естественных условий. При разработке мероприятий необходимо учитывать бережное отношение к ценным сельскохозяйственным угодьям, к зонам отдыха и местам расположения лечебно-профилактических учреждений и санаториев. Места расположения мостов, конструктивные и другие решения не должны приводить к резкому изменению режимов рек, а сооружение земляного полотна - к резкому изменению режима грунтовых и стока поверхностных вод.</w:t>
      </w:r>
    </w:p>
    <w:bookmarkEnd w:id="140"/>
    <w:p w:rsidR="00511CA3" w:rsidRPr="0004614D" w:rsidRDefault="00511CA3" w:rsidP="00F115D5">
      <w:pPr>
        <w:pStyle w:val="30"/>
      </w:pPr>
      <w:r w:rsidRPr="0004614D">
        <w:t>Следует выполнять требования по обеспечению безопасности движения транспорта, зданий и сооружений дорожной и автотранспортных служб, учитывая наличие запретных (опасных) зон и районов при объектах по изготовлению и хранению взрывчатых веществ, материалов и изделий на их основе. Размеры запретных (опасных) зон и районов определяются по специальным нормативным документам, утвержденным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w:t>
      </w:r>
    </w:p>
    <w:p w:rsidR="00511CA3" w:rsidRPr="0004614D" w:rsidRDefault="00511CA3" w:rsidP="00F115D5">
      <w:pPr>
        <w:pStyle w:val="30"/>
      </w:pPr>
      <w:r w:rsidRPr="0004614D">
        <w:t>Следует учитывать воздействие движения транспортных средств (шум, вибрацию, загазованность, ослепляющее действие фар) на окружающую природную среду. Выбор трассы автомобильной дороги должен основываться на сопоставлении вариантов с рассмотрением широкого круга взаимосвязанных технических, экономических, эргономических, эстетических, экологических и других факторов.</w:t>
      </w:r>
    </w:p>
    <w:p w:rsidR="00511CA3" w:rsidRPr="0004614D" w:rsidRDefault="00511CA3" w:rsidP="00F115D5">
      <w:pPr>
        <w:pStyle w:val="30"/>
      </w:pPr>
      <w:r w:rsidRPr="0004614D">
        <w:t>При выборе вариантов трассы и конструкции автомобильной дороги кроме технико-экономических показателей следует учитывать степень воздействия дороги на окружающую природную среду как в период строительства, так и во время эксплуатации, а также сочетание дороги с ландшафтом, отдавая предпочтение решениям, оказывающим минимальное воздействие на окружающую природную среду.</w:t>
      </w:r>
    </w:p>
    <w:p w:rsidR="00511CA3" w:rsidRPr="0004614D" w:rsidRDefault="00511CA3" w:rsidP="00511CA3">
      <w:pPr>
        <w:ind w:firstLine="709"/>
        <w:jc w:val="both"/>
        <w:rPr>
          <w:rFonts w:ascii="Times New Roman" w:hAnsi="Times New Roman"/>
        </w:rPr>
      </w:pPr>
      <w:r w:rsidRPr="0004614D">
        <w:rPr>
          <w:rFonts w:ascii="Times New Roman" w:hAnsi="Times New Roman"/>
        </w:rPr>
        <w:t>При сравнении вариантов трасс и конструктивных решений следует учитывать ценность занимаемых земель, а также затраты на приведение временно отводимых для нужд строительства площадей в состояние, пригодное для использования в народном хозяйстве.</w:t>
      </w:r>
    </w:p>
    <w:p w:rsidR="00511CA3" w:rsidRPr="0004614D" w:rsidRDefault="00511CA3" w:rsidP="00F115D5">
      <w:pPr>
        <w:pStyle w:val="30"/>
      </w:pPr>
      <w:proofErr w:type="spellStart"/>
      <w:r w:rsidRPr="0004614D">
        <w:t>Проложение</w:t>
      </w:r>
      <w:proofErr w:type="spellEnd"/>
      <w:r w:rsidRPr="0004614D">
        <w:t xml:space="preserve"> трассы автомобильных дорог, назначение мест размещения искусственных и придорожных сооружений, производственных баз, подъездных дорог и других временных сооружений для нужд строительства следует выполнять с учетом сохранения ценных природных ландшафтов, лесных массивов, а также мест размножения, питания и путей миграции диких животных, птиц и обитателей водной среды.</w:t>
      </w:r>
    </w:p>
    <w:p w:rsidR="00511CA3" w:rsidRPr="0004614D" w:rsidRDefault="00511CA3" w:rsidP="00F115D5">
      <w:pPr>
        <w:pStyle w:val="30"/>
      </w:pPr>
      <w:r w:rsidRPr="0004614D">
        <w:t>При пересечении автомобильной дорогой путей миграции животных необходимо разрабатывать специальные мероприятия по обеспечению безопасного и беспрепятственного их передвижения.</w:t>
      </w:r>
    </w:p>
    <w:p w:rsidR="00511CA3" w:rsidRPr="0004614D" w:rsidRDefault="00511CA3" w:rsidP="00F115D5">
      <w:pPr>
        <w:pStyle w:val="30"/>
      </w:pPr>
      <w:r w:rsidRPr="0004614D">
        <w:t>На сельскохозяйственных угодьях трассы по возможности следует прокладывать по границам полей севооборотов или хозяйств.</w:t>
      </w:r>
    </w:p>
    <w:p w:rsidR="00511CA3" w:rsidRPr="0004614D" w:rsidRDefault="00511CA3" w:rsidP="00511CA3">
      <w:pPr>
        <w:ind w:firstLine="709"/>
        <w:jc w:val="both"/>
        <w:rPr>
          <w:rFonts w:ascii="Times New Roman" w:hAnsi="Times New Roman"/>
        </w:rPr>
      </w:pPr>
      <w:r w:rsidRPr="0004614D">
        <w:rPr>
          <w:rFonts w:ascii="Times New Roman" w:hAnsi="Times New Roman"/>
        </w:rPr>
        <w:lastRenderedPageBreak/>
        <w:t xml:space="preserve">Не допускается </w:t>
      </w:r>
      <w:proofErr w:type="spellStart"/>
      <w:r w:rsidRPr="0004614D">
        <w:rPr>
          <w:rFonts w:ascii="Times New Roman" w:hAnsi="Times New Roman"/>
        </w:rPr>
        <w:t>проложение</w:t>
      </w:r>
      <w:proofErr w:type="spellEnd"/>
      <w:r w:rsidRPr="0004614D">
        <w:rPr>
          <w:rFonts w:ascii="Times New Roman" w:hAnsi="Times New Roman"/>
        </w:rPr>
        <w:t xml:space="preserve"> трасс по государственным заповедникам и заказникам, охраняемым урочищам и зонам, отнесенным к памятникам природы и культуры.</w:t>
      </w:r>
    </w:p>
    <w:p w:rsidR="00511CA3" w:rsidRPr="0004614D" w:rsidRDefault="00511CA3" w:rsidP="00511CA3">
      <w:pPr>
        <w:ind w:firstLine="709"/>
        <w:jc w:val="both"/>
        <w:rPr>
          <w:rFonts w:ascii="Times New Roman" w:hAnsi="Times New Roman"/>
        </w:rPr>
      </w:pPr>
      <w:r w:rsidRPr="0004614D">
        <w:rPr>
          <w:rFonts w:ascii="Times New Roman" w:hAnsi="Times New Roman"/>
        </w:rPr>
        <w:t>Вдоль рек, озер и других водоемов трассы следует прокладывать, как правило, за пределами специально установленных для них защитных зон.</w:t>
      </w:r>
    </w:p>
    <w:p w:rsidR="00511CA3" w:rsidRPr="0004614D" w:rsidRDefault="00511CA3" w:rsidP="00511CA3">
      <w:pPr>
        <w:ind w:firstLine="709"/>
        <w:jc w:val="both"/>
        <w:rPr>
          <w:rFonts w:ascii="Times New Roman" w:hAnsi="Times New Roman"/>
        </w:rPr>
      </w:pPr>
      <w:r w:rsidRPr="0004614D">
        <w:rPr>
          <w:rFonts w:ascii="Times New Roman" w:hAnsi="Times New Roman"/>
        </w:rPr>
        <w:t>В районах размещения курортов, домов отдыха, пансионатов, пионерских лагерей и т.п. трассы должны прокладываться за пределами установленных вокруг них санитарных зон или в проектах должны разрабатываться защитные мероприятия.</w:t>
      </w:r>
    </w:p>
    <w:p w:rsidR="00511CA3" w:rsidRPr="0004614D" w:rsidRDefault="00511CA3" w:rsidP="00F115D5">
      <w:pPr>
        <w:pStyle w:val="30"/>
      </w:pPr>
      <w:r w:rsidRPr="0004614D">
        <w:t xml:space="preserve">По лесным массивам трассы автомобильных дорог необходимо прокладывать по возможности с использованием просек и противопожарных разрывов, границ предприятий и лесничеств с учетом категории </w:t>
      </w:r>
      <w:proofErr w:type="spellStart"/>
      <w:r w:rsidRPr="0004614D">
        <w:t>защитности</w:t>
      </w:r>
      <w:proofErr w:type="spellEnd"/>
      <w:r w:rsidRPr="0004614D">
        <w:t xml:space="preserve"> лесов и данных экологических обследований.</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Направление трасс автомобильных дорог </w:t>
      </w:r>
      <w:hyperlink w:anchor="sub_10011" w:history="1">
        <w:r w:rsidRPr="0004614D">
          <w:rPr>
            <w:rStyle w:val="affffffff8"/>
            <w:rFonts w:ascii="Times New Roman" w:hAnsi="Times New Roman"/>
            <w:color w:val="auto"/>
          </w:rPr>
          <w:t>I-III категорий</w:t>
        </w:r>
      </w:hyperlink>
      <w:r w:rsidRPr="0004614D">
        <w:rPr>
          <w:rFonts w:ascii="Times New Roman" w:hAnsi="Times New Roman"/>
          <w:color w:val="auto"/>
        </w:rPr>
        <w:t xml:space="preserve"> по лесным </w:t>
      </w:r>
      <w:r w:rsidRPr="0004614D">
        <w:rPr>
          <w:rFonts w:ascii="Times New Roman" w:hAnsi="Times New Roman"/>
        </w:rPr>
        <w:t xml:space="preserve">массивам по возможности должно совпадать с направлением господствующих ветров в целях обеспечения естественного проветривания и уменьшения </w:t>
      </w:r>
      <w:proofErr w:type="spellStart"/>
      <w:r w:rsidRPr="0004614D">
        <w:rPr>
          <w:rFonts w:ascii="Times New Roman" w:hAnsi="Times New Roman"/>
        </w:rPr>
        <w:t>заносимости</w:t>
      </w:r>
      <w:proofErr w:type="spellEnd"/>
      <w:r w:rsidRPr="0004614D">
        <w:rPr>
          <w:rFonts w:ascii="Times New Roman" w:hAnsi="Times New Roman"/>
        </w:rPr>
        <w:t xml:space="preserve"> дорог снегом.</w:t>
      </w:r>
    </w:p>
    <w:p w:rsidR="00511CA3" w:rsidRPr="0004614D" w:rsidRDefault="00511CA3" w:rsidP="00F115D5">
      <w:pPr>
        <w:pStyle w:val="30"/>
      </w:pPr>
      <w:r w:rsidRPr="0004614D">
        <w:t>С земель, занимаемых под дорогу и ее сооружения, а также временно занимаемых на период строительства дороги, плодородный слой почвы надлежит снимать и использовать для повышения плодородия малопродуктивных сельскохозяйственных угодий или объектов предприятий лесного хозяйства.</w:t>
      </w:r>
    </w:p>
    <w:p w:rsidR="00511CA3" w:rsidRPr="0004614D" w:rsidRDefault="00511CA3" w:rsidP="00023957">
      <w:pPr>
        <w:pStyle w:val="30"/>
      </w:pPr>
      <w:r w:rsidRPr="0004614D">
        <w:t>Снятию подлежит плодородный слой почвы, обладающий благоприятными физическими и химическими свойствами (</w:t>
      </w:r>
      <w:r w:rsidR="00023957" w:rsidRPr="0004614D">
        <w:t>ГОСТ 17.5.1.03-86. Охрана природы. Земли. Классификация вскрышных и вмещающих пород для биологической рекультивации земель</w:t>
      </w:r>
      <w:r w:rsidRPr="0004614D">
        <w:t xml:space="preserve">), с гранулометрическим составом от глинистого до супесчаного, без ясно выраженного </w:t>
      </w:r>
      <w:proofErr w:type="spellStart"/>
      <w:r w:rsidRPr="0004614D">
        <w:t>оглеения</w:t>
      </w:r>
      <w:proofErr w:type="spellEnd"/>
      <w:r w:rsidRPr="0004614D">
        <w:t xml:space="preserve">, с плотностью не более 1,4 г∕см³. Наличие на почвенном покрове солонцов и солончаков не должно превышать значений, установленных </w:t>
      </w:r>
      <w:r w:rsidR="00023957" w:rsidRPr="0004614D">
        <w:t>ГОСТ 17.5.1.03-86. Охрана природы. Земли. Классификация вскрышных и вмещающих пород для биологической рекультивации земель</w:t>
      </w:r>
      <w:r w:rsidRPr="0004614D">
        <w:t>.</w:t>
      </w:r>
    </w:p>
    <w:p w:rsidR="00511CA3" w:rsidRPr="0004614D" w:rsidRDefault="00511CA3" w:rsidP="00F115D5">
      <w:pPr>
        <w:pStyle w:val="30"/>
      </w:pPr>
      <w:r w:rsidRPr="0004614D">
        <w:t xml:space="preserve">На дорогах в пределах </w:t>
      </w:r>
      <w:proofErr w:type="spellStart"/>
      <w:r w:rsidRPr="0004614D">
        <w:t>водоохранных</w:t>
      </w:r>
      <w:proofErr w:type="spellEnd"/>
      <w:r w:rsidRPr="0004614D">
        <w:t xml:space="preserve"> зон следует предусматривать организованный сбор воды с поверхности проезжей части с последующей ее очисткой или отводом в места, исключающие загрязнение источников водоснабжения.</w:t>
      </w:r>
    </w:p>
    <w:p w:rsidR="00511CA3" w:rsidRPr="0004614D" w:rsidRDefault="00511CA3" w:rsidP="00F115D5">
      <w:pPr>
        <w:pStyle w:val="30"/>
      </w:pPr>
      <w:r w:rsidRPr="0004614D">
        <w:t>При проектировании дорог необходимо предусматривать увязку их строительства с мелиоративными работами.</w:t>
      </w:r>
    </w:p>
    <w:p w:rsidR="00511CA3" w:rsidRPr="0004614D" w:rsidRDefault="00511CA3" w:rsidP="00F115D5">
      <w:pPr>
        <w:pStyle w:val="30"/>
      </w:pPr>
      <w:r w:rsidRPr="0004614D">
        <w:t xml:space="preserve">При обходе населенных пунктов автомобильные дороги </w:t>
      </w:r>
      <w:proofErr w:type="spellStart"/>
      <w:r w:rsidRPr="0004614D">
        <w:t>повозможности</w:t>
      </w:r>
      <w:proofErr w:type="spellEnd"/>
      <w:r w:rsidRPr="0004614D">
        <w:t xml:space="preserve"> следует прокладывать с подветренной стороны, ориентируясь на направление ветра в особо неблагоприятные с точки зрения загрязнения воздуха осенне-зимние периоды года, и в целях защиты населения от транспортного шума обеспечивать буферную зону между автомобильной дорогой и застройкой с учетом генерального плана развития населенного пункта.</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В случаях, когда при </w:t>
      </w:r>
      <w:proofErr w:type="spellStart"/>
      <w:r w:rsidRPr="0004614D">
        <w:rPr>
          <w:rFonts w:ascii="Times New Roman" w:hAnsi="Times New Roman"/>
        </w:rPr>
        <w:t>проложении</w:t>
      </w:r>
      <w:proofErr w:type="spellEnd"/>
      <w:r w:rsidRPr="0004614D">
        <w:rPr>
          <w:rFonts w:ascii="Times New Roman" w:hAnsi="Times New Roman"/>
        </w:rPr>
        <w:t xml:space="preserve"> автомобильной дороги уровень транспортного шума на застроенной прилегающей территории превышает допустимые санитарные нормы, необходимо предусматривать специальные </w:t>
      </w:r>
      <w:proofErr w:type="spellStart"/>
      <w:r w:rsidRPr="0004614D">
        <w:rPr>
          <w:rFonts w:ascii="Times New Roman" w:hAnsi="Times New Roman"/>
        </w:rPr>
        <w:t>шумозащитные</w:t>
      </w:r>
      <w:proofErr w:type="spellEnd"/>
      <w:r w:rsidRPr="0004614D">
        <w:rPr>
          <w:rFonts w:ascii="Times New Roman" w:hAnsi="Times New Roman"/>
        </w:rPr>
        <w:t xml:space="preserve"> мероприятия (</w:t>
      </w:r>
      <w:proofErr w:type="spellStart"/>
      <w:r w:rsidRPr="0004614D">
        <w:rPr>
          <w:rFonts w:ascii="Times New Roman" w:hAnsi="Times New Roman"/>
        </w:rPr>
        <w:t>проложение</w:t>
      </w:r>
      <w:proofErr w:type="spellEnd"/>
      <w:r w:rsidRPr="0004614D">
        <w:rPr>
          <w:rFonts w:ascii="Times New Roman" w:hAnsi="Times New Roman"/>
        </w:rPr>
        <w:t xml:space="preserve"> дорог в выемках, строительство </w:t>
      </w:r>
      <w:proofErr w:type="spellStart"/>
      <w:r w:rsidRPr="0004614D">
        <w:rPr>
          <w:rFonts w:ascii="Times New Roman" w:hAnsi="Times New Roman"/>
        </w:rPr>
        <w:t>шумозащитных</w:t>
      </w:r>
      <w:proofErr w:type="spellEnd"/>
      <w:r w:rsidRPr="0004614D">
        <w:rPr>
          <w:rFonts w:ascii="Times New Roman" w:hAnsi="Times New Roman"/>
        </w:rPr>
        <w:t xml:space="preserve"> земляных валов, барьеров и других сооружений, посадку специальных зеленых насаждений и т.п.), обеспечивающие снижение уровня шума до значений, регламентируемых санитарными нормами, а также предусматривать дорожные покрытия, при проезде автомобилей по которым шум имеет наименьшую величину.</w:t>
      </w:r>
    </w:p>
    <w:p w:rsidR="00511CA3" w:rsidRPr="0004614D" w:rsidRDefault="00511CA3" w:rsidP="00F115D5">
      <w:pPr>
        <w:pStyle w:val="30"/>
      </w:pPr>
      <w:r w:rsidRPr="0004614D">
        <w:t>Если возведение земляного полотна (независимо от высоты насыпи) создает опасность подтопления поверхностными водами и заболачивания примыкающих к дороге земель, в проекте следует предусматривать водоотводные сооружения, гарантирующие существующие до строительства (или лучшие) условия произрастания сельскохозяйственных культур или лесных насаждений.</w:t>
      </w:r>
    </w:p>
    <w:p w:rsidR="00511CA3" w:rsidRPr="0004614D" w:rsidRDefault="00511CA3" w:rsidP="00F115D5">
      <w:pPr>
        <w:pStyle w:val="30"/>
      </w:pPr>
      <w:r w:rsidRPr="0004614D">
        <w:lastRenderedPageBreak/>
        <w:t xml:space="preserve">При наличии грунта, который не может быть использован для отсыпки насыпей, им следует засыпать вершины оврагов (с одновременным их закреплением), эрозионные промоины, свалки и другие </w:t>
      </w:r>
      <w:proofErr w:type="spellStart"/>
      <w:r w:rsidRPr="0004614D">
        <w:t>неудобья</w:t>
      </w:r>
      <w:proofErr w:type="spellEnd"/>
      <w:r w:rsidRPr="0004614D">
        <w:t xml:space="preserve"> с последующим уплотнением и планировкой поверхности.</w:t>
      </w:r>
    </w:p>
    <w:p w:rsidR="00511CA3" w:rsidRPr="0004614D" w:rsidRDefault="00511CA3" w:rsidP="00F115D5">
      <w:pPr>
        <w:pStyle w:val="30"/>
      </w:pPr>
      <w:r w:rsidRPr="0004614D">
        <w:t xml:space="preserve">При </w:t>
      </w:r>
      <w:proofErr w:type="spellStart"/>
      <w:r w:rsidRPr="0004614D">
        <w:t>проложении</w:t>
      </w:r>
      <w:proofErr w:type="spellEnd"/>
      <w:r w:rsidRPr="0004614D">
        <w:t xml:space="preserve"> трассы дорог </w:t>
      </w:r>
      <w:hyperlink w:anchor="sub_10013" w:history="1">
        <w:r w:rsidRPr="0004614D">
          <w:rPr>
            <w:rStyle w:val="affffffff8"/>
            <w:color w:val="auto"/>
            <w:szCs w:val="24"/>
          </w:rPr>
          <w:t>III-V категорий</w:t>
        </w:r>
      </w:hyperlink>
      <w:r w:rsidRPr="0004614D">
        <w:t xml:space="preserve"> по пашням, орошаемым или осушаемым землям, а также по землям, используемым под ценные культуры (сады, виноградники и др.), земляное полотно следует проектировать без устройства резервов и кавальеров.</w:t>
      </w:r>
    </w:p>
    <w:p w:rsidR="00511CA3" w:rsidRPr="0004614D" w:rsidRDefault="00511CA3" w:rsidP="00F115D5">
      <w:pPr>
        <w:pStyle w:val="30"/>
      </w:pPr>
      <w:r w:rsidRPr="0004614D">
        <w:t xml:space="preserve">При определении мест переходов через водотоки, выборе конструкций и отверстий искусственных сооружений, особенно на </w:t>
      </w:r>
      <w:proofErr w:type="spellStart"/>
      <w:r w:rsidRPr="0004614D">
        <w:t>косогорных</w:t>
      </w:r>
      <w:proofErr w:type="spellEnd"/>
      <w:r w:rsidRPr="0004614D">
        <w:t xml:space="preserve"> участках дорог, наряду с технико-экономической целесообразностью строительства необходимо решать вопросы защиты полей от размыва и заиления, заболачивания, нарушения растительного и дернового покрова, нарушения гидрологического режима водотока и природного уровня грунтовых вод, защиты от размыва и разрушения.</w:t>
      </w:r>
    </w:p>
    <w:p w:rsidR="00511CA3" w:rsidRPr="0004614D" w:rsidRDefault="00511CA3" w:rsidP="00F115D5">
      <w:pPr>
        <w:pStyle w:val="30"/>
      </w:pPr>
      <w:r w:rsidRPr="0004614D">
        <w:t xml:space="preserve">При строительстве автомобильных дорог следует максимально использовать находящиеся в зоне строительства пригодные для применения отвалы и производственные твердые отходы предприятий горнодобывающей, перерабатывающей промышленности, тепловых электростанций (гранулированные шлаки, золы и </w:t>
      </w:r>
      <w:proofErr w:type="spellStart"/>
      <w:r w:rsidRPr="0004614D">
        <w:t>золошлаковые</w:t>
      </w:r>
      <w:proofErr w:type="spellEnd"/>
      <w:r w:rsidRPr="0004614D">
        <w:t xml:space="preserve"> смеси ТЭС, отходы углеобогащения, фосфоритные "хвосты", </w:t>
      </w:r>
      <w:proofErr w:type="spellStart"/>
      <w:r w:rsidRPr="0004614D">
        <w:t>белитовые</w:t>
      </w:r>
      <w:proofErr w:type="spellEnd"/>
      <w:r w:rsidRPr="0004614D">
        <w:t xml:space="preserve"> шламы и др.). При применении отходов производства следует учитывать их агрессивность и токсичность по отношению к окружающей природной среде.</w:t>
      </w:r>
    </w:p>
    <w:p w:rsidR="00511CA3" w:rsidRPr="0004614D" w:rsidRDefault="00511CA3" w:rsidP="00F115D5">
      <w:pPr>
        <w:pStyle w:val="30"/>
      </w:pPr>
      <w:r w:rsidRPr="0004614D">
        <w:t>При проектировании производственных баз, зданий и сооружений дорожной и автотранспортной служб необходимо разрабатывать мероприятия, обеспечивающие соблюдение предельно допустимых концентраций загрязняющих веществ в атмосферном воздухе, водных объектах, почве и др.</w:t>
      </w:r>
    </w:p>
    <w:p w:rsidR="00511CA3" w:rsidRPr="0004614D" w:rsidRDefault="00511CA3" w:rsidP="00F115D5">
      <w:pPr>
        <w:jc w:val="both"/>
        <w:rPr>
          <w:rFonts w:ascii="Times New Roman" w:hAnsi="Times New Roman"/>
        </w:rPr>
      </w:pPr>
      <w:r w:rsidRPr="0004614D">
        <w:rPr>
          <w:rFonts w:ascii="Times New Roman" w:hAnsi="Times New Roman"/>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511CA3" w:rsidRPr="0004614D" w:rsidRDefault="00511CA3" w:rsidP="00F115D5">
      <w:pPr>
        <w:pStyle w:val="30"/>
      </w:pPr>
      <w:r w:rsidRPr="0004614D">
        <w:t>Расчетной скоростью считается наибольшая возможная (по условиям устойчивости и безопасности) скорость движения одиночных автомобилей при нормальных условиях погоды и сцепления шин автомобилей с поверхностью проезжей части, которой на наиболее неблагоприятных участках трассы соответствуют предельно допустимые значения элементов дороги.</w:t>
      </w:r>
    </w:p>
    <w:p w:rsidR="00511CA3" w:rsidRPr="0004614D" w:rsidRDefault="00511CA3" w:rsidP="00511CA3">
      <w:pPr>
        <w:outlineLvl w:val="0"/>
        <w:rPr>
          <w:rFonts w:ascii="Times New Roman" w:hAnsi="Times New Roman"/>
          <w:b/>
          <w:i/>
          <w:color w:val="auto"/>
        </w:rPr>
      </w:pPr>
      <w:bookmarkStart w:id="141" w:name="_Toc414995068"/>
      <w:r w:rsidRPr="0004614D">
        <w:rPr>
          <w:rStyle w:val="affffffffa"/>
          <w:rFonts w:ascii="Times New Roman" w:hAnsi="Times New Roman"/>
          <w:b w:val="0"/>
          <w:i/>
          <w:color w:val="auto"/>
        </w:rPr>
        <w:t>Примечание.</w:t>
      </w:r>
      <w:bookmarkEnd w:id="141"/>
    </w:p>
    <w:p w:rsidR="00511CA3" w:rsidRPr="0004614D" w:rsidRDefault="00511CA3" w:rsidP="00F115D5">
      <w:pPr>
        <w:jc w:val="both"/>
        <w:rPr>
          <w:rFonts w:ascii="Times New Roman" w:hAnsi="Times New Roman"/>
        </w:rPr>
      </w:pPr>
      <w:r w:rsidRPr="0004614D">
        <w:rPr>
          <w:rFonts w:ascii="Times New Roman" w:hAnsi="Times New Roman"/>
        </w:rPr>
        <w:t xml:space="preserve">Нормальное условие сцепления шин автомобилей с поверхностью проезжей части обеспечивается на чистой сухой или увлажненной поверхности, имеющей коэффициент продольного сцепления при скорости </w:t>
      </w:r>
      <w:smartTag w:uri="urn:schemas-microsoft-com:office:smarttags" w:element="metricconverter">
        <w:smartTagPr>
          <w:attr w:name="ProductID" w:val="60 км/ч"/>
        </w:smartTagPr>
        <w:r w:rsidRPr="0004614D">
          <w:rPr>
            <w:rFonts w:ascii="Times New Roman" w:hAnsi="Times New Roman"/>
          </w:rPr>
          <w:t>60 км/ч</w:t>
        </w:r>
      </w:smartTag>
      <w:r w:rsidRPr="0004614D">
        <w:rPr>
          <w:rFonts w:ascii="Times New Roman" w:hAnsi="Times New Roman"/>
        </w:rPr>
        <w:t xml:space="preserve"> для сухого сост</w:t>
      </w:r>
      <w:r w:rsidR="003C3090" w:rsidRPr="0004614D">
        <w:rPr>
          <w:rFonts w:ascii="Times New Roman" w:hAnsi="Times New Roman"/>
        </w:rPr>
        <w:t>ояния 0,6.</w:t>
      </w:r>
      <w:r w:rsidR="00F115D5" w:rsidRPr="0004614D">
        <w:rPr>
          <w:rFonts w:ascii="Times New Roman" w:hAnsi="Times New Roman"/>
          <w:color w:val="auto"/>
        </w:rPr>
        <w:t>В</w:t>
      </w:r>
      <w:r w:rsidRPr="0004614D">
        <w:rPr>
          <w:rFonts w:ascii="Times New Roman" w:hAnsi="Times New Roman"/>
        </w:rPr>
        <w:t xml:space="preserve"> летнее время года при температуре воздуха 20º С, относительной влажности 50%, метеорологической дальности видимости болев </w:t>
      </w:r>
      <w:smartTag w:uri="urn:schemas-microsoft-com:office:smarttags" w:element="metricconverter">
        <w:smartTagPr>
          <w:attr w:name="ProductID" w:val="500 м"/>
        </w:smartTagPr>
        <w:r w:rsidRPr="0004614D">
          <w:rPr>
            <w:rFonts w:ascii="Times New Roman" w:hAnsi="Times New Roman"/>
          </w:rPr>
          <w:t>500 м</w:t>
        </w:r>
      </w:smartTag>
      <w:r w:rsidRPr="0004614D">
        <w:rPr>
          <w:rFonts w:ascii="Times New Roman" w:hAnsi="Times New Roman"/>
        </w:rPr>
        <w:t>, отсутствии ветра и атмосферном давлении 1013 МПа (</w:t>
      </w:r>
      <w:smartTag w:uri="urn:schemas-microsoft-com:office:smarttags" w:element="metricconverter">
        <w:smartTagPr>
          <w:attr w:name="ProductID" w:val="760 мм"/>
        </w:smartTagPr>
        <w:r w:rsidRPr="0004614D">
          <w:rPr>
            <w:rFonts w:ascii="Times New Roman" w:hAnsi="Times New Roman"/>
          </w:rPr>
          <w:t>760 мм</w:t>
        </w:r>
      </w:smartTag>
      <w:r w:rsidRPr="0004614D">
        <w:rPr>
          <w:rFonts w:ascii="Times New Roman" w:hAnsi="Times New Roman"/>
        </w:rPr>
        <w:t xml:space="preserve"> рт. ст.).</w:t>
      </w:r>
    </w:p>
    <w:p w:rsidR="00511CA3" w:rsidRPr="0004614D" w:rsidRDefault="00511CA3" w:rsidP="00F115D5">
      <w:pPr>
        <w:pStyle w:val="30"/>
      </w:pPr>
      <w:r w:rsidRPr="0004614D">
        <w:t xml:space="preserve">Расчетные скорости движения для проектирования элементов плана, продольного и поперечного профилей, а также других элементов, зависящих от скорости движения, следует принимать по таблице </w:t>
      </w:r>
      <w:r w:rsidR="00F115D5" w:rsidRPr="0004614D">
        <w:t>4.5.28.1</w:t>
      </w:r>
      <w:r w:rsidRPr="0004614D">
        <w:t>.</w:t>
      </w:r>
    </w:p>
    <w:p w:rsidR="00511CA3" w:rsidRPr="0004614D" w:rsidRDefault="00511CA3" w:rsidP="00511CA3">
      <w:pPr>
        <w:ind w:firstLine="709"/>
        <w:jc w:val="both"/>
        <w:rPr>
          <w:rFonts w:ascii="Times New Roman" w:hAnsi="Times New Roman"/>
        </w:rPr>
      </w:pPr>
    </w:p>
    <w:p w:rsidR="00511CA3" w:rsidRPr="0004614D" w:rsidRDefault="00511CA3" w:rsidP="00511CA3">
      <w:pPr>
        <w:ind w:left="7079"/>
        <w:rPr>
          <w:rFonts w:ascii="Times New Roman" w:hAnsi="Times New Roman"/>
        </w:rPr>
      </w:pPr>
    </w:p>
    <w:p w:rsidR="00511CA3" w:rsidRPr="0004614D" w:rsidRDefault="00511CA3" w:rsidP="00511CA3">
      <w:pPr>
        <w:ind w:left="7079"/>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4.5.28.1.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3160"/>
        <w:gridCol w:w="4115"/>
      </w:tblGrid>
      <w:tr w:rsidR="00511CA3" w:rsidRPr="0004614D" w:rsidTr="00702518">
        <w:trPr>
          <w:trHeight w:val="405"/>
        </w:trPr>
        <w:tc>
          <w:tcPr>
            <w:tcW w:w="1905" w:type="dxa"/>
            <w:vMerge w:val="restart"/>
          </w:tcPr>
          <w:p w:rsidR="00511CA3" w:rsidRPr="0004614D" w:rsidRDefault="00511CA3" w:rsidP="00702518">
            <w:pPr>
              <w:ind w:left="103" w:firstLine="709"/>
              <w:rPr>
                <w:rFonts w:ascii="Times New Roman" w:hAnsi="Times New Roman"/>
                <w:u w:val="single"/>
              </w:rPr>
            </w:pPr>
          </w:p>
          <w:p w:rsidR="00511CA3" w:rsidRPr="0004614D" w:rsidRDefault="00511CA3" w:rsidP="00702518">
            <w:pPr>
              <w:ind w:left="103" w:firstLine="72"/>
              <w:rPr>
                <w:rFonts w:ascii="Times New Roman" w:hAnsi="Times New Roman"/>
              </w:rPr>
            </w:pPr>
            <w:r w:rsidRPr="0004614D">
              <w:rPr>
                <w:rFonts w:ascii="Times New Roman" w:hAnsi="Times New Roman"/>
              </w:rPr>
              <w:lastRenderedPageBreak/>
              <w:t>Категория</w:t>
            </w:r>
          </w:p>
          <w:p w:rsidR="00511CA3" w:rsidRPr="0004614D" w:rsidRDefault="00511CA3" w:rsidP="00702518">
            <w:pPr>
              <w:ind w:left="103" w:firstLine="72"/>
              <w:rPr>
                <w:rFonts w:ascii="Times New Roman" w:hAnsi="Times New Roman"/>
              </w:rPr>
            </w:pPr>
            <w:r w:rsidRPr="0004614D">
              <w:rPr>
                <w:rFonts w:ascii="Times New Roman" w:hAnsi="Times New Roman"/>
              </w:rPr>
              <w:t>дороги</w:t>
            </w:r>
          </w:p>
          <w:p w:rsidR="00511CA3" w:rsidRPr="0004614D" w:rsidRDefault="00511CA3" w:rsidP="00702518">
            <w:pPr>
              <w:ind w:left="103" w:firstLine="709"/>
              <w:rPr>
                <w:rFonts w:ascii="Times New Roman" w:hAnsi="Times New Roman"/>
                <w:u w:val="single"/>
              </w:rPr>
            </w:pPr>
          </w:p>
        </w:tc>
        <w:tc>
          <w:tcPr>
            <w:tcW w:w="7275" w:type="dxa"/>
            <w:gridSpan w:val="2"/>
          </w:tcPr>
          <w:p w:rsidR="00511CA3" w:rsidRPr="0004614D" w:rsidRDefault="00511CA3" w:rsidP="00702518">
            <w:pPr>
              <w:jc w:val="center"/>
              <w:rPr>
                <w:rFonts w:ascii="Times New Roman" w:hAnsi="Times New Roman"/>
              </w:rPr>
            </w:pPr>
            <w:r w:rsidRPr="0004614D">
              <w:rPr>
                <w:rFonts w:ascii="Times New Roman" w:hAnsi="Times New Roman"/>
              </w:rPr>
              <w:lastRenderedPageBreak/>
              <w:t>Расчетные скорости, км/ч</w:t>
            </w:r>
          </w:p>
        </w:tc>
      </w:tr>
      <w:tr w:rsidR="002D7058" w:rsidRPr="0004614D" w:rsidTr="002D7058">
        <w:trPr>
          <w:trHeight w:val="880"/>
        </w:trPr>
        <w:tc>
          <w:tcPr>
            <w:tcW w:w="1905" w:type="dxa"/>
            <w:vMerge/>
          </w:tcPr>
          <w:p w:rsidR="002D7058" w:rsidRPr="0004614D" w:rsidRDefault="002D7058" w:rsidP="00702518">
            <w:pPr>
              <w:ind w:left="103" w:firstLine="709"/>
              <w:rPr>
                <w:rFonts w:ascii="Times New Roman" w:hAnsi="Times New Roman"/>
                <w:u w:val="single"/>
              </w:rPr>
            </w:pPr>
          </w:p>
        </w:tc>
        <w:tc>
          <w:tcPr>
            <w:tcW w:w="3160"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основные</w:t>
            </w:r>
          </w:p>
          <w:p w:rsidR="002D7058" w:rsidRPr="0004614D" w:rsidRDefault="002D7058" w:rsidP="00702518">
            <w:pPr>
              <w:rPr>
                <w:rFonts w:ascii="Times New Roman" w:hAnsi="Times New Roman"/>
                <w:u w:val="single"/>
              </w:rPr>
            </w:pPr>
          </w:p>
        </w:tc>
        <w:tc>
          <w:tcPr>
            <w:tcW w:w="4115" w:type="dxa"/>
            <w:vAlign w:val="center"/>
          </w:tcPr>
          <w:p w:rsidR="002D7058" w:rsidRPr="0004614D" w:rsidRDefault="002D7058" w:rsidP="002D7058">
            <w:pPr>
              <w:jc w:val="center"/>
              <w:rPr>
                <w:rFonts w:ascii="Times New Roman" w:hAnsi="Times New Roman"/>
              </w:rPr>
            </w:pPr>
            <w:r w:rsidRPr="0004614D">
              <w:rPr>
                <w:rFonts w:ascii="Times New Roman" w:hAnsi="Times New Roman"/>
              </w:rPr>
              <w:t>пересеченной</w:t>
            </w:r>
          </w:p>
        </w:tc>
      </w:tr>
      <w:tr w:rsidR="002D7058" w:rsidRPr="0004614D" w:rsidTr="002D7058">
        <w:trPr>
          <w:trHeight w:val="3176"/>
        </w:trPr>
        <w:tc>
          <w:tcPr>
            <w:tcW w:w="1905" w:type="dxa"/>
          </w:tcPr>
          <w:p w:rsidR="002D7058" w:rsidRPr="0004614D" w:rsidRDefault="002D7058" w:rsidP="00702518">
            <w:pPr>
              <w:ind w:left="103" w:firstLine="709"/>
              <w:rPr>
                <w:rFonts w:ascii="Times New Roman" w:hAnsi="Times New Roman"/>
                <w:u w:val="single"/>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w:t>
            </w:r>
            <w:r w:rsidRPr="0004614D">
              <w:rPr>
                <w:rFonts w:ascii="Times New Roman" w:hAnsi="Times New Roman"/>
              </w:rPr>
              <w:t>а</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w:t>
            </w:r>
            <w:r w:rsidRPr="0004614D">
              <w:rPr>
                <w:rFonts w:ascii="Times New Roman" w:hAnsi="Times New Roman"/>
              </w:rPr>
              <w:t>б</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II</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III</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IV</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rPr>
            </w:pPr>
            <w:r w:rsidRPr="0004614D">
              <w:rPr>
                <w:rFonts w:ascii="Times New Roman" w:hAnsi="Times New Roman"/>
              </w:rPr>
              <w:t>V</w:t>
            </w:r>
          </w:p>
        </w:tc>
        <w:tc>
          <w:tcPr>
            <w:tcW w:w="3160"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60</w:t>
            </w:r>
          </w:p>
        </w:tc>
        <w:tc>
          <w:tcPr>
            <w:tcW w:w="4115"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40</w:t>
            </w:r>
          </w:p>
        </w:tc>
      </w:tr>
    </w:tbl>
    <w:p w:rsidR="00511CA3" w:rsidRPr="0004614D" w:rsidRDefault="00511CA3" w:rsidP="00511CA3">
      <w:pPr>
        <w:ind w:firstLine="709"/>
        <w:rPr>
          <w:rFonts w:ascii="Times New Roman" w:hAnsi="Times New Roman"/>
          <w:u w:val="single"/>
        </w:rPr>
      </w:pPr>
    </w:p>
    <w:p w:rsidR="00511CA3" w:rsidRPr="0004614D" w:rsidRDefault="00511CA3" w:rsidP="00F115D5">
      <w:pPr>
        <w:pStyle w:val="30"/>
      </w:pPr>
      <w:r w:rsidRPr="0004614D">
        <w:t xml:space="preserve">Расчетные скорости, установленные в таблице </w:t>
      </w:r>
      <w:r w:rsidR="003C3090" w:rsidRPr="0004614D">
        <w:t xml:space="preserve">4.5.28.1 </w:t>
      </w:r>
      <w:r w:rsidRPr="0004614D">
        <w:t xml:space="preserve">для </w:t>
      </w:r>
      <w:r w:rsidR="002D7058">
        <w:t xml:space="preserve">трудных участков пересеченной </w:t>
      </w:r>
      <w:r w:rsidRPr="0004614D">
        <w:t>местности, допускается принимать только при соответствующем технико-экономическом обосновании с учетом местных условий для каждого конкретного участка проектируемой дороги.</w:t>
      </w:r>
    </w:p>
    <w:p w:rsidR="00511CA3" w:rsidRPr="0004614D" w:rsidRDefault="00511CA3" w:rsidP="00511CA3">
      <w:pPr>
        <w:jc w:val="both"/>
        <w:rPr>
          <w:rFonts w:ascii="Times New Roman" w:hAnsi="Times New Roman"/>
        </w:rPr>
      </w:pPr>
      <w:r w:rsidRPr="0004614D">
        <w:rPr>
          <w:rFonts w:ascii="Times New Roman" w:hAnsi="Times New Roman"/>
        </w:rPr>
        <w:t>Расчетные скорости на смежных участках автомобильных дорог не должны отличаться более чем на 20%.</w:t>
      </w:r>
    </w:p>
    <w:p w:rsidR="00511CA3" w:rsidRPr="0004614D" w:rsidRDefault="00511CA3" w:rsidP="00511CA3">
      <w:pPr>
        <w:ind w:firstLine="709"/>
        <w:jc w:val="both"/>
        <w:rPr>
          <w:rFonts w:ascii="Times New Roman" w:hAnsi="Times New Roman"/>
        </w:rPr>
      </w:pPr>
      <w:r w:rsidRPr="0004614D">
        <w:rPr>
          <w:rFonts w:ascii="Times New Roman" w:hAnsi="Times New Roman"/>
        </w:rPr>
        <w:t>При разработке проектов реконструкции автомобильных дорог по нормам I-б и II категорий допускается при соответствующем технико-экономическом обосновании сохранять элементы плана, продольного и поперечного профилей (кроме числа полос движения) на отдельных участках существующих дорог, если они соответствуют расчетной скорости, установленной для дорог III категории, а по нормам III, IV категорий - соответственно на категорию ниже.</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При проектировании подъездных автомобильных дорог к промышленным предприятиям по нормам I-б и II категорий при наличии в составе движения более 70% грузовых автомобилей или при протяженности дороги менее </w:t>
      </w:r>
      <w:smartTag w:uri="urn:schemas-microsoft-com:office:smarttags" w:element="metricconverter">
        <w:smartTagPr>
          <w:attr w:name="ProductID" w:val="5 км"/>
        </w:smartTagPr>
        <w:r w:rsidRPr="0004614D">
          <w:rPr>
            <w:rFonts w:ascii="Times New Roman" w:hAnsi="Times New Roman"/>
          </w:rPr>
          <w:t>5 км</w:t>
        </w:r>
      </w:smartTag>
      <w:r w:rsidRPr="0004614D">
        <w:rPr>
          <w:rFonts w:ascii="Times New Roman" w:hAnsi="Times New Roman"/>
        </w:rPr>
        <w:t xml:space="preserve"> следует принимать расчетные скорости, соответствующие III категории.</w:t>
      </w:r>
    </w:p>
    <w:p w:rsidR="00511CA3" w:rsidRPr="0004614D" w:rsidRDefault="00511CA3" w:rsidP="00511CA3">
      <w:pPr>
        <w:outlineLvl w:val="0"/>
        <w:rPr>
          <w:rFonts w:ascii="Times New Roman" w:hAnsi="Times New Roman"/>
          <w:b/>
          <w:i/>
          <w:color w:val="auto"/>
        </w:rPr>
      </w:pPr>
      <w:bookmarkStart w:id="142" w:name="_Toc414995069"/>
      <w:bookmarkStart w:id="143" w:name="sub_40101"/>
      <w:r w:rsidRPr="0004614D">
        <w:rPr>
          <w:rStyle w:val="affffffffa"/>
          <w:rFonts w:ascii="Times New Roman" w:hAnsi="Times New Roman"/>
          <w:b w:val="0"/>
          <w:i/>
          <w:color w:val="auto"/>
        </w:rPr>
        <w:t>Примечание:</w:t>
      </w:r>
      <w:bookmarkEnd w:id="142"/>
    </w:p>
    <w:p w:rsidR="00511CA3" w:rsidRPr="0004614D" w:rsidRDefault="00511CA3" w:rsidP="00511CA3">
      <w:pPr>
        <w:jc w:val="both"/>
        <w:rPr>
          <w:rFonts w:ascii="Times New Roman" w:hAnsi="Times New Roman"/>
        </w:rPr>
      </w:pPr>
      <w:bookmarkStart w:id="144" w:name="sub_40102"/>
      <w:bookmarkEnd w:id="143"/>
      <w:r w:rsidRPr="0004614D">
        <w:rPr>
          <w:rFonts w:ascii="Times New Roman" w:hAnsi="Times New Roman"/>
        </w:rPr>
        <w:t xml:space="preserve"> При наличии вдоль трассы автомобильных дорог капитальных дорогостоящих сооружений и лесных массивов, а также в случаях пересечения дорогами земель, занятых особо ценными сельскохозяйственными культурами и садами, при соответствующем технико-экономическом обосновании допускается принимать расчетные скорости, установленные в </w:t>
      </w:r>
      <w:r w:rsidRPr="0004614D">
        <w:rPr>
          <w:rStyle w:val="affffffff8"/>
          <w:rFonts w:ascii="Times New Roman" w:hAnsi="Times New Roman"/>
          <w:b w:val="0"/>
          <w:color w:val="auto"/>
        </w:rPr>
        <w:t>таблице</w:t>
      </w:r>
      <w:r w:rsidR="003C3090" w:rsidRPr="0004614D">
        <w:rPr>
          <w:rFonts w:ascii="Times New Roman" w:hAnsi="Times New Roman"/>
          <w:color w:val="auto"/>
        </w:rPr>
        <w:t>4.</w:t>
      </w:r>
      <w:r w:rsidR="003C3090" w:rsidRPr="0004614D">
        <w:rPr>
          <w:rFonts w:ascii="Times New Roman" w:hAnsi="Times New Roman"/>
        </w:rPr>
        <w:t>5.28.1.</w:t>
      </w:r>
      <w:r w:rsidRPr="0004614D">
        <w:rPr>
          <w:rFonts w:ascii="Times New Roman" w:hAnsi="Times New Roman"/>
        </w:rPr>
        <w:t>для трудных участков пересеченной местности.</w:t>
      </w:r>
      <w:bookmarkStart w:id="145" w:name="sub_42"/>
      <w:bookmarkEnd w:id="144"/>
    </w:p>
    <w:bookmarkEnd w:id="145"/>
    <w:p w:rsidR="00511CA3" w:rsidRPr="0004614D" w:rsidRDefault="00511CA3" w:rsidP="00F115D5">
      <w:pPr>
        <w:pStyle w:val="30"/>
      </w:pPr>
      <w:r w:rsidRPr="0004614D">
        <w:t>Основные параметры поперечного профиля проезжей части и земляного полотна автомобильных дорог в зависимости от их категории следует принимать по таблице 8.3.</w:t>
      </w:r>
    </w:p>
    <w:p w:rsidR="00511CA3" w:rsidRPr="0004614D" w:rsidRDefault="00511CA3" w:rsidP="00F115D5">
      <w:pPr>
        <w:pStyle w:val="30"/>
      </w:pPr>
      <w:bookmarkStart w:id="146" w:name="sub_45"/>
      <w:r w:rsidRPr="0004614D">
        <w:t xml:space="preserve">На участках автомобильных дорог </w:t>
      </w:r>
      <w:hyperlink w:anchor="sub_10011" w:history="1">
        <w:r w:rsidRPr="0004614D">
          <w:rPr>
            <w:rStyle w:val="affffffff8"/>
            <w:color w:val="auto"/>
            <w:szCs w:val="24"/>
          </w:rPr>
          <w:t>I-а, I-б и II категорий</w:t>
        </w:r>
      </w:hyperlink>
      <w:r w:rsidRPr="0004614D">
        <w:t xml:space="preserve">, где интенсивность движения за первые пять лет эксплуатации дорог достигает 50% и более расчетной перспективной, в местах, определяемых и обосновываемых проектом, а также в местах пересечений, примыканий и съездов с дорог I-а, I-б и II категорий (на которых не предусматривается устройство переходно-скоростных полос) на обочинах на расстоянии не менее </w:t>
      </w:r>
      <w:smartTag w:uri="urn:schemas-microsoft-com:office:smarttags" w:element="metricconverter">
        <w:smartTagPr>
          <w:attr w:name="ProductID" w:val="100 м"/>
        </w:smartTagPr>
        <w:r w:rsidRPr="0004614D">
          <w:t>100 м</w:t>
        </w:r>
      </w:smartTag>
      <w:r w:rsidRPr="0004614D">
        <w:t xml:space="preserve"> в обе стороны следует предусматривать устройство остановочных полос шириной </w:t>
      </w:r>
      <w:smartTag w:uri="urn:schemas-microsoft-com:office:smarttags" w:element="metricconverter">
        <w:smartTagPr>
          <w:attr w:name="ProductID" w:val="2,5 м"/>
        </w:smartTagPr>
        <w:r w:rsidRPr="0004614D">
          <w:t>2,5 м</w:t>
        </w:r>
      </w:smartTag>
      <w:r w:rsidRPr="0004614D">
        <w:t xml:space="preserve">. </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Покрытия на обочинах и укрепленных полосах разделительных полос должны отличаться по цвету и внешнему виду от покрытий проезжей части или отделяться разметкой. </w:t>
      </w:r>
    </w:p>
    <w:p w:rsidR="00511CA3" w:rsidRPr="0004614D" w:rsidRDefault="00511CA3" w:rsidP="00511CA3">
      <w:pPr>
        <w:ind w:firstLine="709"/>
        <w:jc w:val="both"/>
        <w:rPr>
          <w:rFonts w:ascii="Times New Roman" w:hAnsi="Times New Roman"/>
        </w:rPr>
      </w:pPr>
      <w:r w:rsidRPr="0004614D">
        <w:rPr>
          <w:rFonts w:ascii="Times New Roman" w:hAnsi="Times New Roman"/>
        </w:rPr>
        <w:lastRenderedPageBreak/>
        <w:t>Обочины по своей прочности должны допускать выезд на них транспортных средств.</w:t>
      </w:r>
    </w:p>
    <w:bookmarkEnd w:id="146"/>
    <w:p w:rsidR="00511CA3" w:rsidRPr="0004614D" w:rsidRDefault="00511CA3" w:rsidP="00511CA3">
      <w:pPr>
        <w:ind w:left="7080" w:firstLine="708"/>
        <w:rPr>
          <w:rFonts w:ascii="Times New Roman" w:hAnsi="Times New Roman"/>
        </w:rPr>
      </w:pPr>
    </w:p>
    <w:p w:rsidR="00F115D5" w:rsidRPr="0004614D" w:rsidRDefault="00F115D5" w:rsidP="00511CA3">
      <w:pPr>
        <w:ind w:left="7080" w:firstLine="708"/>
        <w:rPr>
          <w:rFonts w:ascii="Times New Roman" w:hAnsi="Times New Roman"/>
        </w:rPr>
      </w:pPr>
    </w:p>
    <w:p w:rsidR="00F115D5" w:rsidRPr="0004614D" w:rsidRDefault="00F115D5" w:rsidP="00511CA3">
      <w:pPr>
        <w:ind w:left="7080" w:firstLine="708"/>
        <w:rPr>
          <w:rFonts w:ascii="Times New Roman" w:hAnsi="Times New Roman"/>
        </w:rPr>
      </w:pPr>
    </w:p>
    <w:p w:rsidR="00511CA3" w:rsidRPr="0004614D" w:rsidRDefault="00511CA3" w:rsidP="00F115D5">
      <w:pPr>
        <w:ind w:left="7080"/>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620"/>
        <w:gridCol w:w="1800"/>
        <w:gridCol w:w="636"/>
        <w:gridCol w:w="720"/>
        <w:gridCol w:w="720"/>
        <w:gridCol w:w="720"/>
      </w:tblGrid>
      <w:tr w:rsidR="00511CA3" w:rsidRPr="0004614D" w:rsidTr="00702518">
        <w:trPr>
          <w:trHeight w:val="480"/>
        </w:trPr>
        <w:tc>
          <w:tcPr>
            <w:tcW w:w="2880" w:type="dxa"/>
            <w:vMerge w:val="restart"/>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Параметры элементов дорог</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tc>
        <w:tc>
          <w:tcPr>
            <w:tcW w:w="6120" w:type="dxa"/>
            <w:gridSpan w:val="6"/>
          </w:tcPr>
          <w:p w:rsidR="00511CA3" w:rsidRPr="0004614D" w:rsidRDefault="00511CA3" w:rsidP="00702518">
            <w:pPr>
              <w:jc w:val="center"/>
              <w:rPr>
                <w:rFonts w:ascii="Times New Roman" w:hAnsi="Times New Roman"/>
              </w:rPr>
            </w:pPr>
            <w:r w:rsidRPr="0004614D">
              <w:rPr>
                <w:rFonts w:ascii="Times New Roman" w:hAnsi="Times New Roman"/>
              </w:rPr>
              <w:t>Категории дорог</w:t>
            </w:r>
          </w:p>
          <w:p w:rsidR="00511CA3" w:rsidRPr="0004614D" w:rsidRDefault="00511CA3" w:rsidP="00702518">
            <w:pPr>
              <w:jc w:val="center"/>
              <w:rPr>
                <w:rFonts w:ascii="Times New Roman" w:hAnsi="Times New Roman"/>
              </w:rPr>
            </w:pPr>
          </w:p>
        </w:tc>
      </w:tr>
      <w:tr w:rsidR="00511CA3" w:rsidRPr="0004614D" w:rsidTr="00702518">
        <w:trPr>
          <w:trHeight w:val="525"/>
        </w:trPr>
        <w:tc>
          <w:tcPr>
            <w:tcW w:w="2880" w:type="dxa"/>
            <w:vMerge/>
          </w:tcPr>
          <w:p w:rsidR="00511CA3" w:rsidRPr="0004614D" w:rsidRDefault="00511CA3" w:rsidP="00702518">
            <w:pPr>
              <w:jc w:val="center"/>
              <w:rPr>
                <w:rFonts w:ascii="Times New Roman" w:hAnsi="Times New Roman"/>
              </w:rPr>
            </w:pPr>
          </w:p>
        </w:tc>
        <w:tc>
          <w:tcPr>
            <w:tcW w:w="16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I-а</w:t>
            </w:r>
          </w:p>
          <w:p w:rsidR="00511CA3" w:rsidRPr="0004614D" w:rsidRDefault="00511CA3" w:rsidP="00702518">
            <w:pPr>
              <w:jc w:val="center"/>
              <w:rPr>
                <w:rFonts w:ascii="Times New Roman" w:hAnsi="Times New Roman"/>
              </w:rPr>
            </w:pP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I-а</w:t>
            </w:r>
          </w:p>
          <w:p w:rsidR="00511CA3" w:rsidRPr="0004614D" w:rsidRDefault="00511CA3" w:rsidP="00702518">
            <w:pPr>
              <w:jc w:val="center"/>
              <w:rPr>
                <w:rFonts w:ascii="Times New Roman" w:hAnsi="Times New Roman"/>
              </w:rPr>
            </w:pPr>
          </w:p>
        </w:tc>
        <w:tc>
          <w:tcPr>
            <w:tcW w:w="54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II</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III</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IV</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V</w:t>
            </w:r>
          </w:p>
        </w:tc>
      </w:tr>
      <w:tr w:rsidR="00511CA3" w:rsidRPr="0004614D" w:rsidTr="00702518">
        <w:trPr>
          <w:trHeight w:val="1777"/>
        </w:trPr>
        <w:tc>
          <w:tcPr>
            <w:tcW w:w="2880" w:type="dxa"/>
          </w:tcPr>
          <w:p w:rsidR="00511CA3" w:rsidRPr="0004614D" w:rsidRDefault="00511CA3" w:rsidP="00702518">
            <w:pPr>
              <w:jc w:val="cente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Число полос движения</w:t>
            </w:r>
          </w:p>
          <w:p w:rsidR="00511CA3" w:rsidRPr="0004614D" w:rsidRDefault="00511CA3" w:rsidP="00702518">
            <w:pPr>
              <w:rPr>
                <w:rFonts w:ascii="Times New Roman" w:hAnsi="Times New Roman"/>
              </w:rPr>
            </w:pPr>
            <w:r w:rsidRPr="0004614D">
              <w:rPr>
                <w:rFonts w:ascii="Times New Roman" w:hAnsi="Times New Roman"/>
              </w:rPr>
              <w:t>Ширина полосы</w:t>
            </w:r>
          </w:p>
          <w:p w:rsidR="00511CA3" w:rsidRPr="0004614D" w:rsidRDefault="00511CA3" w:rsidP="00702518">
            <w:pPr>
              <w:rPr>
                <w:rFonts w:ascii="Times New Roman" w:hAnsi="Times New Roman"/>
              </w:rPr>
            </w:pPr>
            <w:r w:rsidRPr="0004614D">
              <w:rPr>
                <w:rFonts w:ascii="Times New Roman" w:hAnsi="Times New Roman"/>
              </w:rPr>
              <w:t xml:space="preserve"> движения, м</w:t>
            </w:r>
          </w:p>
          <w:p w:rsidR="00511CA3" w:rsidRPr="0004614D" w:rsidRDefault="00511CA3" w:rsidP="00702518">
            <w:pPr>
              <w:rPr>
                <w:rFonts w:ascii="Times New Roman" w:hAnsi="Times New Roman"/>
              </w:rPr>
            </w:pPr>
            <w:r w:rsidRPr="0004614D">
              <w:rPr>
                <w:rFonts w:ascii="Times New Roman" w:hAnsi="Times New Roman"/>
              </w:rPr>
              <w:t>Ширина проезжей части, м</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Ширина обочин, м</w:t>
            </w:r>
          </w:p>
          <w:p w:rsidR="00511CA3" w:rsidRPr="0004614D" w:rsidRDefault="00511CA3" w:rsidP="00702518">
            <w:pPr>
              <w:rPr>
                <w:rFonts w:ascii="Times New Roman" w:hAnsi="Times New Roman"/>
              </w:rPr>
            </w:pPr>
            <w:r w:rsidRPr="0004614D">
              <w:rPr>
                <w:rFonts w:ascii="Times New Roman" w:hAnsi="Times New Roman"/>
              </w:rPr>
              <w:t>Наименьшая ширина укрепленной полосы обочины, м</w:t>
            </w:r>
          </w:p>
          <w:p w:rsidR="00511CA3" w:rsidRPr="0004614D" w:rsidRDefault="00511CA3" w:rsidP="00702518">
            <w:pPr>
              <w:rPr>
                <w:rFonts w:ascii="Times New Roman" w:hAnsi="Times New Roman"/>
              </w:rPr>
            </w:pPr>
            <w:r w:rsidRPr="0004614D">
              <w:rPr>
                <w:rFonts w:ascii="Times New Roman" w:hAnsi="Times New Roman"/>
              </w:rPr>
              <w:t>Наименьшая ширина разделительной полосы между разными направлениями движения, м</w:t>
            </w:r>
          </w:p>
          <w:p w:rsidR="00511CA3" w:rsidRPr="0004614D" w:rsidRDefault="00511CA3" w:rsidP="00702518">
            <w:pPr>
              <w:rPr>
                <w:rFonts w:ascii="Times New Roman" w:hAnsi="Times New Roman"/>
              </w:rPr>
            </w:pPr>
            <w:r w:rsidRPr="0004614D">
              <w:rPr>
                <w:rFonts w:ascii="Times New Roman" w:hAnsi="Times New Roman"/>
              </w:rPr>
              <w:t>Наименьшая ширина укрепленной полосы на разделительной полосе, м</w:t>
            </w:r>
          </w:p>
          <w:p w:rsidR="00511CA3" w:rsidRPr="0004614D" w:rsidRDefault="00511CA3" w:rsidP="00702518">
            <w:pPr>
              <w:rPr>
                <w:rFonts w:ascii="Times New Roman" w:hAnsi="Times New Roman"/>
              </w:rPr>
            </w:pPr>
            <w:r w:rsidRPr="0004614D">
              <w:rPr>
                <w:rFonts w:ascii="Times New Roman" w:hAnsi="Times New Roman"/>
              </w:rPr>
              <w:t>Ширина земляного полотна, м</w:t>
            </w:r>
          </w:p>
        </w:tc>
        <w:tc>
          <w:tcPr>
            <w:tcW w:w="16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 6; 8</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r w:rsidRPr="0004614D">
              <w:rPr>
                <w:rFonts w:ascii="Times New Roman" w:hAnsi="Times New Roman"/>
              </w:rPr>
              <w:t>2×7,5</w:t>
            </w:r>
          </w:p>
          <w:p w:rsidR="00511CA3" w:rsidRPr="0004614D" w:rsidRDefault="00511CA3" w:rsidP="00702518">
            <w:pPr>
              <w:jc w:val="center"/>
              <w:rPr>
                <w:rFonts w:ascii="Times New Roman" w:hAnsi="Times New Roman"/>
              </w:rPr>
            </w:pPr>
            <w:r w:rsidRPr="0004614D">
              <w:rPr>
                <w:rFonts w:ascii="Times New Roman" w:hAnsi="Times New Roman"/>
              </w:rPr>
              <w:t>2 ×11,25</w:t>
            </w:r>
          </w:p>
          <w:p w:rsidR="00511CA3" w:rsidRPr="0004614D" w:rsidRDefault="00511CA3" w:rsidP="00702518">
            <w:pPr>
              <w:jc w:val="center"/>
              <w:rPr>
                <w:rFonts w:ascii="Times New Roman" w:hAnsi="Times New Roman"/>
              </w:rPr>
            </w:pPr>
            <w:r w:rsidRPr="0004614D">
              <w:rPr>
                <w:rFonts w:ascii="Times New Roman" w:hAnsi="Times New Roman"/>
              </w:rPr>
              <w:t>2× 15</w:t>
            </w: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28,5; 36; 43,5</w:t>
            </w: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 6; 8</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r w:rsidRPr="0004614D">
              <w:rPr>
                <w:rFonts w:ascii="Times New Roman" w:hAnsi="Times New Roman"/>
              </w:rPr>
              <w:t>2×7,5</w:t>
            </w:r>
          </w:p>
          <w:p w:rsidR="00511CA3" w:rsidRPr="0004614D" w:rsidRDefault="00511CA3" w:rsidP="00702518">
            <w:pPr>
              <w:jc w:val="center"/>
              <w:rPr>
                <w:rFonts w:ascii="Times New Roman" w:hAnsi="Times New Roman"/>
              </w:rPr>
            </w:pPr>
            <w:r w:rsidRPr="0004614D">
              <w:rPr>
                <w:rFonts w:ascii="Times New Roman" w:hAnsi="Times New Roman"/>
              </w:rPr>
              <w:t>2 ×11,25</w:t>
            </w:r>
          </w:p>
          <w:p w:rsidR="00511CA3" w:rsidRPr="0004614D" w:rsidRDefault="00511CA3" w:rsidP="00702518">
            <w:pPr>
              <w:jc w:val="center"/>
              <w:rPr>
                <w:rFonts w:ascii="Times New Roman" w:hAnsi="Times New Roman"/>
              </w:rPr>
            </w:pPr>
            <w:r w:rsidRPr="0004614D">
              <w:rPr>
                <w:rFonts w:ascii="Times New Roman" w:hAnsi="Times New Roman"/>
              </w:rPr>
              <w:t>2× 15</w:t>
            </w: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27,5; 35; 42,5</w:t>
            </w:r>
          </w:p>
        </w:tc>
        <w:tc>
          <w:tcPr>
            <w:tcW w:w="54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15</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7</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12</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10</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8</w:t>
            </w:r>
          </w:p>
        </w:tc>
      </w:tr>
    </w:tbl>
    <w:p w:rsidR="00511CA3" w:rsidRPr="0004614D" w:rsidRDefault="00511CA3" w:rsidP="00511CA3">
      <w:pPr>
        <w:rPr>
          <w:rFonts w:ascii="Times New Roman" w:hAnsi="Times New Roman"/>
        </w:rPr>
      </w:pPr>
    </w:p>
    <w:p w:rsidR="00511CA3" w:rsidRPr="0004614D" w:rsidRDefault="00511CA3" w:rsidP="00511CA3">
      <w:pPr>
        <w:outlineLvl w:val="0"/>
        <w:rPr>
          <w:rFonts w:ascii="Times New Roman" w:hAnsi="Times New Roman"/>
          <w:b/>
          <w:i/>
          <w:color w:val="auto"/>
        </w:rPr>
      </w:pPr>
      <w:bookmarkStart w:id="147" w:name="_Toc414995070"/>
      <w:r w:rsidRPr="0004614D">
        <w:rPr>
          <w:rStyle w:val="affffffffa"/>
          <w:rFonts w:ascii="Times New Roman" w:hAnsi="Times New Roman"/>
          <w:b w:val="0"/>
          <w:i/>
          <w:color w:val="auto"/>
        </w:rPr>
        <w:t>Примечание:</w:t>
      </w:r>
      <w:bookmarkEnd w:id="147"/>
    </w:p>
    <w:p w:rsidR="00511CA3" w:rsidRPr="0004614D" w:rsidRDefault="00511CA3" w:rsidP="00F115D5">
      <w:pPr>
        <w:ind w:firstLine="708"/>
        <w:jc w:val="both"/>
        <w:rPr>
          <w:rFonts w:ascii="Times New Roman" w:hAnsi="Times New Roman"/>
        </w:rPr>
      </w:pPr>
      <w:r w:rsidRPr="0004614D">
        <w:rPr>
          <w:rFonts w:ascii="Times New Roman" w:hAnsi="Times New Roman"/>
        </w:rPr>
        <w:t xml:space="preserve">В обоснованных случаях на дорогах II категории допускается устройство </w:t>
      </w:r>
      <w:proofErr w:type="spellStart"/>
      <w:r w:rsidRPr="0004614D">
        <w:rPr>
          <w:rFonts w:ascii="Times New Roman" w:hAnsi="Times New Roman"/>
        </w:rPr>
        <w:t>четырехполосной</w:t>
      </w:r>
      <w:proofErr w:type="spellEnd"/>
      <w:r w:rsidRPr="0004614D">
        <w:rPr>
          <w:rFonts w:ascii="Times New Roman" w:hAnsi="Times New Roman"/>
        </w:rPr>
        <w:t xml:space="preserve"> проезжей части с шириной полосы движения </w:t>
      </w:r>
      <w:smartTag w:uri="urn:schemas-microsoft-com:office:smarttags" w:element="metricconverter">
        <w:smartTagPr>
          <w:attr w:name="ProductID" w:val="3,5 м"/>
        </w:smartTagPr>
        <w:r w:rsidRPr="0004614D">
          <w:rPr>
            <w:rFonts w:ascii="Times New Roman" w:hAnsi="Times New Roman"/>
          </w:rPr>
          <w:t>3,5 м</w:t>
        </w:r>
      </w:smartTag>
      <w:r w:rsidRPr="0004614D">
        <w:rPr>
          <w:rFonts w:ascii="Times New Roman" w:hAnsi="Times New Roman"/>
        </w:rPr>
        <w:t xml:space="preserve"> при расчетной скорости движения не более </w:t>
      </w:r>
      <w:smartTag w:uri="urn:schemas-microsoft-com:office:smarttags" w:element="metricconverter">
        <w:smartTagPr>
          <w:attr w:name="ProductID" w:val="100 км/ч"/>
        </w:smartTagPr>
        <w:r w:rsidRPr="0004614D">
          <w:rPr>
            <w:rFonts w:ascii="Times New Roman" w:hAnsi="Times New Roman"/>
          </w:rPr>
          <w:t>100 км/ч</w:t>
        </w:r>
      </w:smartTag>
      <w:r w:rsidRPr="0004614D">
        <w:rPr>
          <w:rFonts w:ascii="Times New Roman" w:hAnsi="Times New Roman"/>
        </w:rPr>
        <w:t>.</w:t>
      </w:r>
    </w:p>
    <w:p w:rsidR="00511CA3" w:rsidRPr="0004614D" w:rsidRDefault="00511CA3" w:rsidP="00F115D5">
      <w:pPr>
        <w:pStyle w:val="30"/>
        <w:rPr>
          <w:szCs w:val="24"/>
        </w:rPr>
      </w:pPr>
      <w:bookmarkStart w:id="148" w:name="sub_46"/>
      <w:r w:rsidRPr="0004614D">
        <w:rPr>
          <w:szCs w:val="24"/>
        </w:rPr>
        <w:t xml:space="preserve">Число полос движения на дорогах </w:t>
      </w:r>
      <w:hyperlink w:anchor="sub_10011" w:history="1">
        <w:r w:rsidRPr="0004614D">
          <w:rPr>
            <w:rStyle w:val="affffffff8"/>
            <w:color w:val="auto"/>
            <w:szCs w:val="24"/>
          </w:rPr>
          <w:t>I категории</w:t>
        </w:r>
      </w:hyperlink>
      <w:r w:rsidRPr="0004614D">
        <w:rPr>
          <w:szCs w:val="24"/>
        </w:rPr>
        <w:t xml:space="preserve"> следует устанавливать в зависимости от интенсивности движения и рельефа местности по табл</w:t>
      </w:r>
      <w:bookmarkEnd w:id="148"/>
      <w:r w:rsidRPr="0004614D">
        <w:rPr>
          <w:szCs w:val="24"/>
        </w:rPr>
        <w:t>ице 8.4.</w:t>
      </w:r>
    </w:p>
    <w:p w:rsidR="00511CA3" w:rsidRPr="0004614D" w:rsidRDefault="00511CA3" w:rsidP="00511CA3">
      <w:pPr>
        <w:ind w:left="7080" w:firstLine="708"/>
        <w:rPr>
          <w:rFonts w:ascii="Times New Roman" w:hAnsi="Times New Roman"/>
        </w:rPr>
      </w:pPr>
    </w:p>
    <w:p w:rsidR="00511CA3" w:rsidRPr="0004614D" w:rsidRDefault="00511CA3" w:rsidP="00F115D5">
      <w:pPr>
        <w:ind w:left="7080"/>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4.5.32.1.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600"/>
        <w:gridCol w:w="1620"/>
      </w:tblGrid>
      <w:tr w:rsidR="00511CA3" w:rsidRPr="0004614D" w:rsidTr="00702518">
        <w:trPr>
          <w:trHeight w:val="900"/>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jc w:val="center"/>
              <w:rPr>
                <w:rFonts w:ascii="Times New Roman" w:hAnsi="Times New Roman"/>
              </w:rPr>
            </w:pPr>
            <w:r w:rsidRPr="0004614D">
              <w:rPr>
                <w:rFonts w:ascii="Times New Roman" w:hAnsi="Times New Roman"/>
              </w:rPr>
              <w:t>Рельеф местности</w:t>
            </w:r>
          </w:p>
          <w:p w:rsidR="00511CA3" w:rsidRPr="0004614D" w:rsidRDefault="00511CA3" w:rsidP="00702518">
            <w:pPr>
              <w:ind w:left="180"/>
              <w:rPr>
                <w:rFonts w:ascii="Times New Roman" w:hAnsi="Times New Roman"/>
              </w:rPr>
            </w:pP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 xml:space="preserve">Интенсивность движения, </w:t>
            </w:r>
            <w:proofErr w:type="spellStart"/>
            <w:r w:rsidRPr="0004614D">
              <w:rPr>
                <w:rFonts w:ascii="Times New Roman" w:hAnsi="Times New Roman"/>
              </w:rPr>
              <w:t>прив</w:t>
            </w:r>
            <w:proofErr w:type="spellEnd"/>
            <w:r w:rsidRPr="0004614D">
              <w:rPr>
                <w:rFonts w:ascii="Times New Roman" w:hAnsi="Times New Roman"/>
              </w:rPr>
              <w:t xml:space="preserve">. </w:t>
            </w:r>
            <w:proofErr w:type="spellStart"/>
            <w:r w:rsidRPr="0004614D">
              <w:rPr>
                <w:rFonts w:ascii="Times New Roman" w:hAnsi="Times New Roman"/>
              </w:rPr>
              <w:t>ед</w:t>
            </w:r>
            <w:proofErr w:type="spellEnd"/>
            <w:r w:rsidRPr="0004614D">
              <w:rPr>
                <w:rFonts w:ascii="Times New Roman" w:hAnsi="Times New Roman"/>
              </w:rPr>
              <w:t>/</w:t>
            </w:r>
            <w:proofErr w:type="spellStart"/>
            <w:r w:rsidRPr="0004614D">
              <w:rPr>
                <w:rFonts w:ascii="Times New Roman" w:hAnsi="Times New Roman"/>
              </w:rPr>
              <w:t>сут</w:t>
            </w:r>
            <w:proofErr w:type="spellEnd"/>
          </w:p>
          <w:p w:rsidR="00511CA3" w:rsidRPr="0004614D" w:rsidRDefault="00511CA3" w:rsidP="00702518">
            <w:pPr>
              <w:rPr>
                <w:rFonts w:ascii="Times New Roman" w:hAnsi="Times New Roman"/>
              </w:rPr>
            </w:pP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Число полос движения</w:t>
            </w:r>
          </w:p>
          <w:p w:rsidR="00511CA3" w:rsidRPr="0004614D" w:rsidRDefault="00511CA3" w:rsidP="00702518">
            <w:pPr>
              <w:rPr>
                <w:rFonts w:ascii="Times New Roman" w:hAnsi="Times New Roman"/>
              </w:rPr>
            </w:pPr>
          </w:p>
        </w:tc>
      </w:tr>
      <w:tr w:rsidR="00511CA3" w:rsidRPr="0004614D" w:rsidTr="00702518">
        <w:trPr>
          <w:trHeight w:val="1065"/>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r w:rsidRPr="0004614D">
              <w:rPr>
                <w:rFonts w:ascii="Times New Roman" w:hAnsi="Times New Roman"/>
              </w:rPr>
              <w:t>Равнинный и пересеченный</w:t>
            </w:r>
          </w:p>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св. 14 000 до 40 000</w:t>
            </w:r>
          </w:p>
          <w:p w:rsidR="00511CA3" w:rsidRPr="0004614D" w:rsidRDefault="00511CA3" w:rsidP="00702518">
            <w:pPr>
              <w:jc w:val="center"/>
              <w:rPr>
                <w:rFonts w:ascii="Times New Roman" w:hAnsi="Times New Roman"/>
              </w:rPr>
            </w:pPr>
            <w:r w:rsidRPr="0004614D">
              <w:rPr>
                <w:rFonts w:ascii="Times New Roman" w:hAnsi="Times New Roman"/>
              </w:rPr>
              <w:t>св. 40 000 до  80 000</w:t>
            </w:r>
          </w:p>
          <w:p w:rsidR="00511CA3" w:rsidRPr="0004614D" w:rsidRDefault="00511CA3" w:rsidP="00702518">
            <w:pPr>
              <w:jc w:val="center"/>
              <w:rPr>
                <w:rFonts w:ascii="Times New Roman" w:hAnsi="Times New Roman"/>
              </w:rPr>
            </w:pPr>
            <w:proofErr w:type="spellStart"/>
            <w:r w:rsidRPr="0004614D">
              <w:rPr>
                <w:rFonts w:ascii="Times New Roman" w:hAnsi="Times New Roman"/>
              </w:rPr>
              <w:t>св</w:t>
            </w:r>
            <w:proofErr w:type="spellEnd"/>
            <w:r w:rsidRPr="0004614D">
              <w:rPr>
                <w:rFonts w:ascii="Times New Roman" w:hAnsi="Times New Roman"/>
              </w:rPr>
              <w:t xml:space="preserve"> 80 000</w:t>
            </w:r>
          </w:p>
          <w:p w:rsidR="00511CA3" w:rsidRPr="0004614D" w:rsidRDefault="00511CA3" w:rsidP="00702518">
            <w:pPr>
              <w:rPr>
                <w:rFonts w:ascii="Times New Roman" w:hAnsi="Times New Roman"/>
              </w:rPr>
            </w:pP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w:t>
            </w: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r w:rsidRPr="0004614D">
              <w:rPr>
                <w:rFonts w:ascii="Times New Roman" w:hAnsi="Times New Roman"/>
              </w:rPr>
              <w:t>8</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r>
      <w:tr w:rsidR="00511CA3" w:rsidRPr="0004614D" w:rsidTr="00702518">
        <w:trPr>
          <w:trHeight w:val="1076"/>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r w:rsidRPr="0004614D">
              <w:rPr>
                <w:rFonts w:ascii="Times New Roman" w:hAnsi="Times New Roman"/>
              </w:rPr>
              <w:t xml:space="preserve">Горный </w:t>
            </w: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св. 14 000 до 34 000</w:t>
            </w:r>
          </w:p>
          <w:p w:rsidR="00511CA3" w:rsidRPr="0004614D" w:rsidRDefault="00511CA3" w:rsidP="00702518">
            <w:pPr>
              <w:jc w:val="center"/>
              <w:rPr>
                <w:rFonts w:ascii="Times New Roman" w:hAnsi="Times New Roman"/>
              </w:rPr>
            </w:pPr>
            <w:r w:rsidRPr="0004614D">
              <w:rPr>
                <w:rFonts w:ascii="Times New Roman" w:hAnsi="Times New Roman"/>
              </w:rPr>
              <w:t>св. 34 000 до  70 000</w:t>
            </w:r>
          </w:p>
          <w:p w:rsidR="00511CA3" w:rsidRPr="0004614D" w:rsidRDefault="00511CA3" w:rsidP="00702518">
            <w:pPr>
              <w:jc w:val="center"/>
              <w:rPr>
                <w:rFonts w:ascii="Times New Roman" w:hAnsi="Times New Roman"/>
              </w:rPr>
            </w:pPr>
            <w:proofErr w:type="spellStart"/>
            <w:r w:rsidRPr="0004614D">
              <w:rPr>
                <w:rFonts w:ascii="Times New Roman" w:hAnsi="Times New Roman"/>
              </w:rPr>
              <w:t>св</w:t>
            </w:r>
            <w:proofErr w:type="spellEnd"/>
            <w:r w:rsidRPr="0004614D">
              <w:rPr>
                <w:rFonts w:ascii="Times New Roman" w:hAnsi="Times New Roman"/>
              </w:rPr>
              <w:t xml:space="preserve"> 70 000</w:t>
            </w: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w:t>
            </w: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r w:rsidRPr="0004614D">
              <w:rPr>
                <w:rFonts w:ascii="Times New Roman" w:hAnsi="Times New Roman"/>
              </w:rPr>
              <w:t>8</w:t>
            </w:r>
          </w:p>
        </w:tc>
      </w:tr>
    </w:tbl>
    <w:p w:rsidR="00511CA3" w:rsidRPr="0004614D" w:rsidRDefault="00511CA3" w:rsidP="00511CA3">
      <w:pPr>
        <w:rPr>
          <w:rFonts w:ascii="Times New Roman" w:hAnsi="Times New Roman"/>
        </w:rPr>
      </w:pPr>
    </w:p>
    <w:p w:rsidR="00511CA3" w:rsidRPr="0004614D" w:rsidRDefault="00511CA3" w:rsidP="00511CA3">
      <w:pPr>
        <w:rPr>
          <w:rFonts w:ascii="Times New Roman" w:hAnsi="Times New Roman"/>
        </w:rPr>
      </w:pPr>
    </w:p>
    <w:p w:rsidR="00511CA3" w:rsidRPr="0004614D" w:rsidRDefault="00511CA3" w:rsidP="00511CA3">
      <w:pPr>
        <w:ind w:firstLine="709"/>
        <w:jc w:val="both"/>
        <w:rPr>
          <w:rFonts w:ascii="Times New Roman" w:hAnsi="Times New Roman"/>
        </w:rPr>
      </w:pPr>
      <w:r w:rsidRPr="0004614D">
        <w:rPr>
          <w:rFonts w:ascii="Times New Roman" w:hAnsi="Times New Roman"/>
        </w:rPr>
        <w:t>Строительство дорог с многополосной проезжей частью надлежит обосновывать сопоставлением с вариантами сооружения дорог по раздельным направлениям.</w:t>
      </w:r>
    </w:p>
    <w:p w:rsidR="00511CA3" w:rsidRPr="0004614D" w:rsidRDefault="00511CA3" w:rsidP="00F115D5">
      <w:pPr>
        <w:pStyle w:val="30"/>
        <w:rPr>
          <w:szCs w:val="24"/>
        </w:rPr>
      </w:pPr>
      <w:bookmarkStart w:id="149" w:name="sub_48"/>
      <w:r w:rsidRPr="0004614D">
        <w:rPr>
          <w:szCs w:val="24"/>
        </w:rPr>
        <w:t xml:space="preserve">Ширину проезжей части дорог в пределах средней части вогнутых кривых в продольном профиле, сопрягающих участки продольных уклонов с алгебраической разностью 60‰ и более, следует увеличивать с каждой стороны для дорог </w:t>
      </w:r>
      <w:hyperlink w:anchor="sub_10012" w:history="1">
        <w:r w:rsidRPr="0004614D">
          <w:rPr>
            <w:rStyle w:val="affffffff8"/>
            <w:color w:val="auto"/>
            <w:szCs w:val="24"/>
          </w:rPr>
          <w:t>II и III категорий</w:t>
        </w:r>
      </w:hyperlink>
      <w:r w:rsidRPr="0004614D">
        <w:rPr>
          <w:szCs w:val="24"/>
        </w:rPr>
        <w:t xml:space="preserve"> на 0,5 м, а для дорог </w:t>
      </w:r>
      <w:hyperlink w:anchor="sub_10014" w:history="1">
        <w:r w:rsidRPr="0004614D">
          <w:rPr>
            <w:rStyle w:val="affffffff8"/>
            <w:color w:val="auto"/>
            <w:szCs w:val="24"/>
          </w:rPr>
          <w:t>IV и V категорий</w:t>
        </w:r>
      </w:hyperlink>
      <w:r w:rsidRPr="0004614D">
        <w:rPr>
          <w:szCs w:val="24"/>
        </w:rPr>
        <w:t xml:space="preserve"> - на </w:t>
      </w:r>
      <w:smartTag w:uri="urn:schemas-microsoft-com:office:smarttags" w:element="metricconverter">
        <w:smartTagPr>
          <w:attr w:name="ProductID" w:val="0,25 м"/>
        </w:smartTagPr>
        <w:r w:rsidRPr="0004614D">
          <w:rPr>
            <w:szCs w:val="24"/>
          </w:rPr>
          <w:t>0,25 м</w:t>
        </w:r>
      </w:smartTag>
      <w:r w:rsidRPr="0004614D">
        <w:rPr>
          <w:szCs w:val="24"/>
        </w:rPr>
        <w:t xml:space="preserve"> по сравнению с нормами, приведенными в таблице </w:t>
      </w:r>
      <w:r w:rsidR="003C3090" w:rsidRPr="0004614D">
        <w:rPr>
          <w:szCs w:val="24"/>
        </w:rPr>
        <w:t>4.5.32.1.</w:t>
      </w:r>
    </w:p>
    <w:bookmarkEnd w:id="149"/>
    <w:p w:rsidR="00511CA3" w:rsidRPr="0004614D" w:rsidRDefault="00511CA3" w:rsidP="00511CA3">
      <w:pPr>
        <w:ind w:firstLine="709"/>
        <w:jc w:val="both"/>
        <w:rPr>
          <w:rFonts w:ascii="Times New Roman" w:hAnsi="Times New Roman"/>
        </w:rPr>
      </w:pPr>
      <w:r w:rsidRPr="0004614D">
        <w:rPr>
          <w:rFonts w:ascii="Times New Roman" w:hAnsi="Times New Roman"/>
        </w:rPr>
        <w:t xml:space="preserve">Длина участков с уширенной проезжей частью должна быть для дорог II и III категорий не менее </w:t>
      </w:r>
      <w:smartTag w:uri="urn:schemas-microsoft-com:office:smarttags" w:element="metricconverter">
        <w:smartTagPr>
          <w:attr w:name="ProductID" w:val="100 м"/>
        </w:smartTagPr>
        <w:r w:rsidRPr="0004614D">
          <w:rPr>
            <w:rFonts w:ascii="Times New Roman" w:hAnsi="Times New Roman"/>
          </w:rPr>
          <w:t>100 м</w:t>
        </w:r>
      </w:smartTag>
      <w:r w:rsidRPr="0004614D">
        <w:rPr>
          <w:rFonts w:ascii="Times New Roman" w:hAnsi="Times New Roman"/>
        </w:rPr>
        <w:t xml:space="preserve">, для дорог IV и V категорий - не менее </w:t>
      </w:r>
      <w:smartTag w:uri="urn:schemas-microsoft-com:office:smarttags" w:element="metricconverter">
        <w:smartTagPr>
          <w:attr w:name="ProductID" w:val="50 м"/>
        </w:smartTagPr>
        <w:r w:rsidRPr="0004614D">
          <w:rPr>
            <w:rFonts w:ascii="Times New Roman" w:hAnsi="Times New Roman"/>
          </w:rPr>
          <w:t>50 м</w:t>
        </w:r>
      </w:smartTag>
      <w:r w:rsidRPr="0004614D">
        <w:rPr>
          <w:rFonts w:ascii="Times New Roman" w:hAnsi="Times New Roman"/>
        </w:rPr>
        <w:t>.</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Переход к уширенной проезжей части следует осуществлять на участке длиной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для дорог II и III категорий и на участке </w:t>
      </w:r>
      <w:smartTag w:uri="urn:schemas-microsoft-com:office:smarttags" w:element="metricconverter">
        <w:smartTagPr>
          <w:attr w:name="ProductID" w:val="15 м"/>
        </w:smartTagPr>
        <w:r w:rsidRPr="0004614D">
          <w:rPr>
            <w:rFonts w:ascii="Times New Roman" w:hAnsi="Times New Roman"/>
          </w:rPr>
          <w:t>15 м</w:t>
        </w:r>
      </w:smartTag>
      <w:r w:rsidRPr="0004614D">
        <w:rPr>
          <w:rFonts w:ascii="Times New Roman" w:hAnsi="Times New Roman"/>
        </w:rPr>
        <w:t xml:space="preserve"> - для дорог IV и V категорий.</w:t>
      </w:r>
    </w:p>
    <w:p w:rsidR="00511CA3" w:rsidRPr="0004614D" w:rsidRDefault="00511CA3" w:rsidP="00F115D5">
      <w:pPr>
        <w:pStyle w:val="30"/>
        <w:rPr>
          <w:szCs w:val="24"/>
        </w:rPr>
      </w:pPr>
      <w:bookmarkStart w:id="150" w:name="sub_414"/>
      <w:r w:rsidRPr="0004614D">
        <w:rPr>
          <w:szCs w:val="24"/>
        </w:rPr>
        <w:t xml:space="preserve">Проезжую часть следует предусматривать с двускатным поперечным профилем на прямолинейных участках дорог всех категорий и, как правило, на кривых в плане радиусом </w:t>
      </w:r>
      <w:smartTag w:uri="urn:schemas-microsoft-com:office:smarttags" w:element="metricconverter">
        <w:smartTagPr>
          <w:attr w:name="ProductID" w:val="3000 м"/>
        </w:smartTagPr>
        <w:r w:rsidRPr="0004614D">
          <w:rPr>
            <w:szCs w:val="24"/>
          </w:rPr>
          <w:t>3000 м</w:t>
        </w:r>
      </w:smartTag>
      <w:r w:rsidRPr="0004614D">
        <w:rPr>
          <w:szCs w:val="24"/>
        </w:rPr>
        <w:t xml:space="preserve"> и более для дорог </w:t>
      </w:r>
      <w:hyperlink w:anchor="sub_10011" w:history="1">
        <w:r w:rsidRPr="0004614D">
          <w:rPr>
            <w:rStyle w:val="affffffff8"/>
            <w:color w:val="auto"/>
            <w:szCs w:val="24"/>
          </w:rPr>
          <w:t>I категории</w:t>
        </w:r>
      </w:hyperlink>
      <w:r w:rsidRPr="0004614D">
        <w:rPr>
          <w:szCs w:val="24"/>
        </w:rPr>
        <w:t xml:space="preserve"> и радиусом </w:t>
      </w:r>
      <w:smartTag w:uri="urn:schemas-microsoft-com:office:smarttags" w:element="metricconverter">
        <w:smartTagPr>
          <w:attr w:name="ProductID" w:val="2000 м"/>
        </w:smartTagPr>
        <w:r w:rsidRPr="0004614D">
          <w:rPr>
            <w:szCs w:val="24"/>
          </w:rPr>
          <w:t>2000 м</w:t>
        </w:r>
      </w:smartTag>
      <w:r w:rsidRPr="0004614D">
        <w:rPr>
          <w:szCs w:val="24"/>
        </w:rPr>
        <w:t xml:space="preserve"> и более для дорог других категорий.</w:t>
      </w:r>
    </w:p>
    <w:bookmarkEnd w:id="150"/>
    <w:p w:rsidR="00511CA3" w:rsidRPr="0004614D" w:rsidRDefault="00511CA3" w:rsidP="00511CA3">
      <w:pPr>
        <w:ind w:firstLine="709"/>
        <w:jc w:val="both"/>
        <w:rPr>
          <w:rFonts w:ascii="Times New Roman" w:hAnsi="Times New Roman"/>
        </w:rPr>
      </w:pPr>
      <w:r w:rsidRPr="0004614D">
        <w:rPr>
          <w:rFonts w:ascii="Times New Roman" w:hAnsi="Times New Roman"/>
        </w:rPr>
        <w:t>На кривых в плане меньшим радиусом следует предусматривать устройство проезжей части с односкатным поперечным профилем (виражей) исходя из условий обеспечения безопасности движения автомобилей с наибольшими скоростями при данных радиусах кривых.</w:t>
      </w:r>
    </w:p>
    <w:p w:rsidR="00511CA3" w:rsidRPr="0004614D" w:rsidRDefault="00511CA3" w:rsidP="00F115D5">
      <w:pPr>
        <w:pStyle w:val="30"/>
        <w:rPr>
          <w:rStyle w:val="affffffffa"/>
          <w:b w:val="0"/>
          <w:bCs/>
          <w:color w:val="auto"/>
          <w:szCs w:val="24"/>
        </w:rPr>
      </w:pPr>
      <w:bookmarkStart w:id="151" w:name="sub_415"/>
      <w:r w:rsidRPr="0004614D">
        <w:rPr>
          <w:szCs w:val="24"/>
        </w:rPr>
        <w:t xml:space="preserve">Поперечные уклоны проезжей части (кроме участков кривых в плане, на которых предусматривается устройство виражей) следует назначать в зависимости от числа полос движения и климатических условий по таблице </w:t>
      </w:r>
      <w:bookmarkEnd w:id="151"/>
      <w:r w:rsidR="00F115D5" w:rsidRPr="0004614D">
        <w:rPr>
          <w:szCs w:val="24"/>
        </w:rPr>
        <w:t>4.5.35.1.</w:t>
      </w:r>
    </w:p>
    <w:p w:rsidR="00511CA3" w:rsidRPr="0004614D" w:rsidRDefault="00511CA3" w:rsidP="00511CA3">
      <w:pPr>
        <w:ind w:left="7080" w:firstLine="708"/>
        <w:rPr>
          <w:rStyle w:val="affffffffa"/>
          <w:rFonts w:ascii="Times New Roman" w:hAnsi="Times New Roman"/>
          <w:b w:val="0"/>
        </w:rPr>
      </w:pPr>
    </w:p>
    <w:p w:rsidR="00511CA3" w:rsidRPr="0004614D" w:rsidRDefault="00511CA3" w:rsidP="00F115D5">
      <w:pPr>
        <w:ind w:left="7080"/>
        <w:rPr>
          <w:rStyle w:val="affffffffa"/>
          <w:rFonts w:ascii="Times New Roman" w:hAnsi="Times New Roman"/>
          <w:b w:val="0"/>
          <w:color w:val="auto"/>
        </w:rPr>
      </w:pPr>
      <w:r w:rsidRPr="0004614D">
        <w:rPr>
          <w:rStyle w:val="affffffffa"/>
          <w:rFonts w:ascii="Times New Roman" w:hAnsi="Times New Roman"/>
          <w:b w:val="0"/>
          <w:color w:val="auto"/>
        </w:rPr>
        <w:t xml:space="preserve">Таблица </w:t>
      </w:r>
      <w:r w:rsidR="00F115D5" w:rsidRPr="0004614D">
        <w:rPr>
          <w:rStyle w:val="affffffffa"/>
          <w:rFonts w:ascii="Times New Roman" w:hAnsi="Times New Roman"/>
          <w:b w:val="0"/>
          <w:color w:val="auto"/>
        </w:rPr>
        <w:t>4.5.35.1.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540"/>
        <w:gridCol w:w="1080"/>
        <w:gridCol w:w="720"/>
        <w:gridCol w:w="900"/>
      </w:tblGrid>
      <w:tr w:rsidR="00511CA3" w:rsidRPr="0004614D" w:rsidTr="00702518">
        <w:trPr>
          <w:trHeight w:val="390"/>
        </w:trPr>
        <w:tc>
          <w:tcPr>
            <w:tcW w:w="5580" w:type="dxa"/>
            <w:vMerge w:val="restart"/>
          </w:tcPr>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Категория дороги</w:t>
            </w: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tc>
        <w:tc>
          <w:tcPr>
            <w:tcW w:w="3240" w:type="dxa"/>
            <w:gridSpan w:val="4"/>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Поперечный уклон, ‰</w:t>
            </w:r>
          </w:p>
        </w:tc>
      </w:tr>
      <w:tr w:rsidR="00511CA3" w:rsidRPr="0004614D" w:rsidTr="00702518">
        <w:trPr>
          <w:trHeight w:val="555"/>
        </w:trPr>
        <w:tc>
          <w:tcPr>
            <w:tcW w:w="5580" w:type="dxa"/>
            <w:vMerge/>
          </w:tcPr>
          <w:p w:rsidR="00511CA3" w:rsidRPr="0004614D" w:rsidRDefault="00511CA3" w:rsidP="00702518">
            <w:pPr>
              <w:rPr>
                <w:rStyle w:val="affffffffa"/>
                <w:rFonts w:ascii="Times New Roman" w:hAnsi="Times New Roman"/>
                <w:b w:val="0"/>
                <w:color w:val="auto"/>
              </w:rPr>
            </w:pPr>
          </w:p>
        </w:tc>
        <w:tc>
          <w:tcPr>
            <w:tcW w:w="3240" w:type="dxa"/>
            <w:gridSpan w:val="4"/>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Дорожно-климатические зоны</w:t>
            </w:r>
          </w:p>
        </w:tc>
      </w:tr>
      <w:tr w:rsidR="00511CA3" w:rsidRPr="0004614D" w:rsidTr="00702518">
        <w:trPr>
          <w:trHeight w:val="525"/>
        </w:trPr>
        <w:tc>
          <w:tcPr>
            <w:tcW w:w="5580" w:type="dxa"/>
            <w:vMerge/>
          </w:tcPr>
          <w:p w:rsidR="00511CA3" w:rsidRPr="0004614D" w:rsidRDefault="00511CA3" w:rsidP="00702518">
            <w:pPr>
              <w:rPr>
                <w:rStyle w:val="affffffffa"/>
                <w:rFonts w:ascii="Times New Roman" w:hAnsi="Times New Roman"/>
                <w:b w:val="0"/>
                <w:color w:val="auto"/>
              </w:rPr>
            </w:pPr>
          </w:p>
        </w:tc>
        <w:tc>
          <w:tcPr>
            <w:tcW w:w="54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w:t>
            </w:r>
          </w:p>
        </w:tc>
        <w:tc>
          <w:tcPr>
            <w:tcW w:w="108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II, III</w:t>
            </w:r>
          </w:p>
        </w:tc>
        <w:tc>
          <w:tcPr>
            <w:tcW w:w="72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IV</w:t>
            </w:r>
          </w:p>
        </w:tc>
        <w:tc>
          <w:tcPr>
            <w:tcW w:w="90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V</w:t>
            </w:r>
          </w:p>
        </w:tc>
      </w:tr>
      <w:tr w:rsidR="00511CA3" w:rsidRPr="0004614D" w:rsidTr="00702518">
        <w:trPr>
          <w:trHeight w:val="2359"/>
        </w:trPr>
        <w:tc>
          <w:tcPr>
            <w:tcW w:w="5580" w:type="dxa"/>
          </w:tcPr>
          <w:p w:rsidR="00511CA3" w:rsidRPr="0004614D" w:rsidRDefault="00511CA3" w:rsidP="00702518">
            <w:pP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I-а и I-б</w:t>
            </w:r>
          </w:p>
          <w:p w:rsidR="00511CA3" w:rsidRPr="0004614D" w:rsidRDefault="00511CA3" w:rsidP="00702518">
            <w:pPr>
              <w:rPr>
                <w:rStyle w:val="affffffffa"/>
                <w:rFonts w:ascii="Times New Roman" w:hAnsi="Times New Roman"/>
                <w:b w:val="0"/>
                <w:color w:val="auto"/>
              </w:rPr>
            </w:pPr>
            <w:r w:rsidRPr="0004614D">
              <w:rPr>
                <w:rStyle w:val="affffffffa"/>
                <w:rFonts w:ascii="Times New Roman" w:hAnsi="Times New Roman"/>
                <w:b w:val="0"/>
                <w:color w:val="auto"/>
              </w:rPr>
              <w:t xml:space="preserve">а) при двускатном поперечном профиле каждой проезжей части </w:t>
            </w: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r w:rsidRPr="0004614D">
              <w:rPr>
                <w:rStyle w:val="affffffffa"/>
                <w:rFonts w:ascii="Times New Roman" w:hAnsi="Times New Roman"/>
                <w:b w:val="0"/>
                <w:color w:val="auto"/>
              </w:rPr>
              <w:t>б) при односкатном профиле:</w:t>
            </w:r>
          </w:p>
          <w:p w:rsidR="00511CA3" w:rsidRPr="0004614D" w:rsidRDefault="00511CA3" w:rsidP="00702518">
            <w:pPr>
              <w:ind w:firstLine="567"/>
              <w:rPr>
                <w:rStyle w:val="affffffffa"/>
                <w:rFonts w:ascii="Times New Roman" w:hAnsi="Times New Roman"/>
                <w:b w:val="0"/>
                <w:color w:val="auto"/>
              </w:rPr>
            </w:pPr>
            <w:r w:rsidRPr="0004614D">
              <w:rPr>
                <w:rStyle w:val="affffffffa"/>
                <w:rFonts w:ascii="Times New Roman" w:hAnsi="Times New Roman"/>
                <w:b w:val="0"/>
                <w:color w:val="auto"/>
              </w:rPr>
              <w:t>первая и вторая полосы от разделительной полосы</w:t>
            </w:r>
          </w:p>
          <w:p w:rsidR="00511CA3" w:rsidRPr="0004614D" w:rsidRDefault="00511CA3" w:rsidP="00702518">
            <w:pPr>
              <w:ind w:firstLine="567"/>
              <w:rPr>
                <w:rStyle w:val="affffffffa"/>
                <w:rFonts w:ascii="Times New Roman" w:hAnsi="Times New Roman"/>
                <w:b w:val="0"/>
                <w:color w:val="auto"/>
              </w:rPr>
            </w:pPr>
            <w:r w:rsidRPr="0004614D">
              <w:rPr>
                <w:rStyle w:val="affffffffa"/>
                <w:rFonts w:ascii="Times New Roman" w:hAnsi="Times New Roman"/>
                <w:b w:val="0"/>
                <w:color w:val="auto"/>
              </w:rPr>
              <w:t>третья и последующие полосы</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II-IV</w:t>
            </w:r>
          </w:p>
        </w:tc>
        <w:tc>
          <w:tcPr>
            <w:tcW w:w="54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tc>
        <w:tc>
          <w:tcPr>
            <w:tcW w:w="108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tc>
        <w:tc>
          <w:tcPr>
            <w:tcW w:w="72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tc>
        <w:tc>
          <w:tcPr>
            <w:tcW w:w="90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tc>
      </w:tr>
    </w:tbl>
    <w:p w:rsidR="00511CA3" w:rsidRPr="0004614D" w:rsidRDefault="00511CA3" w:rsidP="00511CA3">
      <w:pPr>
        <w:outlineLvl w:val="0"/>
        <w:rPr>
          <w:rFonts w:ascii="Times New Roman" w:hAnsi="Times New Roman"/>
          <w:i/>
          <w:color w:val="auto"/>
        </w:rPr>
      </w:pPr>
      <w:bookmarkStart w:id="152" w:name="_Toc414995071"/>
      <w:r w:rsidRPr="0004614D">
        <w:rPr>
          <w:rStyle w:val="affffffffa"/>
          <w:rFonts w:ascii="Times New Roman" w:hAnsi="Times New Roman"/>
          <w:b w:val="0"/>
          <w:i/>
          <w:color w:val="auto"/>
        </w:rPr>
        <w:t>Примечание.</w:t>
      </w:r>
      <w:bookmarkEnd w:id="152"/>
    </w:p>
    <w:p w:rsidR="00511CA3" w:rsidRPr="0004614D" w:rsidRDefault="00511CA3" w:rsidP="00023957">
      <w:pPr>
        <w:jc w:val="both"/>
        <w:rPr>
          <w:rFonts w:ascii="Times New Roman" w:hAnsi="Times New Roman"/>
        </w:rPr>
      </w:pPr>
      <w:r w:rsidRPr="0004614D">
        <w:rPr>
          <w:rFonts w:ascii="Times New Roman" w:hAnsi="Times New Roman"/>
          <w:color w:val="auto"/>
        </w:rPr>
        <w:t xml:space="preserve">1.На гравийных и щебеночных покрытиях поперечный </w:t>
      </w:r>
      <w:r w:rsidRPr="0004614D">
        <w:rPr>
          <w:rFonts w:ascii="Times New Roman" w:hAnsi="Times New Roman"/>
        </w:rPr>
        <w:t>уклон принимают 25-30‰, а на покрытиях из грунтов, укрепленных местными материалами, и на мостовых из колотого и булыжного камня – 30-40‰.</w:t>
      </w:r>
    </w:p>
    <w:p w:rsidR="00511CA3" w:rsidRPr="0004614D" w:rsidRDefault="00511CA3" w:rsidP="00023957">
      <w:pPr>
        <w:jc w:val="both"/>
        <w:rPr>
          <w:rFonts w:ascii="Times New Roman" w:hAnsi="Times New Roman"/>
        </w:rPr>
      </w:pPr>
      <w:r w:rsidRPr="0004614D">
        <w:rPr>
          <w:rFonts w:ascii="Times New Roman" w:hAnsi="Times New Roman"/>
        </w:rPr>
        <w:t>2. При проектировании участков дорог в приграничных зонах при обосновании данными о грунтово-гидрологических и почвенных условиях, а также исходя из практики эксплуатации дорог в районе допускается принимать проектные решения как для смежной (северной или южной) зоны.</w:t>
      </w:r>
    </w:p>
    <w:p w:rsidR="00511CA3" w:rsidRPr="0004614D" w:rsidRDefault="00511CA3" w:rsidP="00F115D5">
      <w:pPr>
        <w:pStyle w:val="30"/>
        <w:rPr>
          <w:szCs w:val="24"/>
        </w:rPr>
      </w:pPr>
      <w:bookmarkStart w:id="153" w:name="sub_416"/>
      <w:r w:rsidRPr="0004614D">
        <w:rPr>
          <w:szCs w:val="24"/>
        </w:rPr>
        <w:t>Поперечные уклоны обочин при двускатном поперечном профиле следует принимать на 10-30‰  больше поперечных уклонов проезжей части. В зависимости от климатических условий и типа укрепления обочин допускаются следующие величины поперечных уклонов, ‰:</w:t>
      </w:r>
    </w:p>
    <w:bookmarkEnd w:id="153"/>
    <w:p w:rsidR="00511CA3" w:rsidRPr="0004614D" w:rsidRDefault="00511CA3" w:rsidP="007D2A2A">
      <w:pPr>
        <w:pStyle w:val="af2"/>
        <w:numPr>
          <w:ilvl w:val="0"/>
          <w:numId w:val="157"/>
        </w:numPr>
        <w:ind w:left="567"/>
        <w:jc w:val="both"/>
        <w:rPr>
          <w:rFonts w:ascii="Times New Roman" w:hAnsi="Times New Roman"/>
          <w:sz w:val="24"/>
          <w:szCs w:val="24"/>
        </w:rPr>
      </w:pPr>
      <w:r w:rsidRPr="0004614D">
        <w:rPr>
          <w:rFonts w:ascii="Times New Roman" w:hAnsi="Times New Roman"/>
          <w:sz w:val="24"/>
          <w:szCs w:val="24"/>
        </w:rPr>
        <w:t>30-40 - при укреплении с применением вяжущих;</w:t>
      </w:r>
    </w:p>
    <w:p w:rsidR="00511CA3" w:rsidRPr="0004614D" w:rsidRDefault="00511CA3" w:rsidP="007D2A2A">
      <w:pPr>
        <w:pStyle w:val="af2"/>
        <w:numPr>
          <w:ilvl w:val="0"/>
          <w:numId w:val="157"/>
        </w:numPr>
        <w:spacing w:after="0"/>
        <w:ind w:left="567"/>
        <w:jc w:val="both"/>
        <w:rPr>
          <w:rFonts w:ascii="Times New Roman" w:hAnsi="Times New Roman"/>
          <w:sz w:val="24"/>
          <w:szCs w:val="24"/>
        </w:rPr>
      </w:pPr>
      <w:r w:rsidRPr="0004614D">
        <w:rPr>
          <w:rFonts w:ascii="Times New Roman" w:hAnsi="Times New Roman"/>
          <w:sz w:val="24"/>
          <w:szCs w:val="24"/>
        </w:rPr>
        <w:t>40-60 - при укреплении гравием, щебнем, шлаком или замощении каменными материалами и бетонными плитами;</w:t>
      </w:r>
    </w:p>
    <w:p w:rsidR="00511CA3" w:rsidRPr="0004614D" w:rsidRDefault="00511CA3" w:rsidP="007D2A2A">
      <w:pPr>
        <w:pStyle w:val="af2"/>
        <w:numPr>
          <w:ilvl w:val="0"/>
          <w:numId w:val="157"/>
        </w:numPr>
        <w:spacing w:after="0"/>
        <w:ind w:left="567"/>
        <w:jc w:val="both"/>
        <w:rPr>
          <w:rFonts w:ascii="Times New Roman" w:hAnsi="Times New Roman"/>
          <w:sz w:val="24"/>
          <w:szCs w:val="24"/>
        </w:rPr>
      </w:pPr>
      <w:r w:rsidRPr="0004614D">
        <w:rPr>
          <w:rFonts w:ascii="Times New Roman" w:hAnsi="Times New Roman"/>
          <w:sz w:val="24"/>
          <w:szCs w:val="24"/>
        </w:rPr>
        <w:t xml:space="preserve">50-60 - при укреплении </w:t>
      </w:r>
      <w:proofErr w:type="spellStart"/>
      <w:r w:rsidRPr="0004614D">
        <w:rPr>
          <w:rFonts w:ascii="Times New Roman" w:hAnsi="Times New Roman"/>
          <w:sz w:val="24"/>
          <w:szCs w:val="24"/>
        </w:rPr>
        <w:t>дернованием</w:t>
      </w:r>
      <w:proofErr w:type="spellEnd"/>
      <w:r w:rsidRPr="0004614D">
        <w:rPr>
          <w:rFonts w:ascii="Times New Roman" w:hAnsi="Times New Roman"/>
          <w:sz w:val="24"/>
          <w:szCs w:val="24"/>
        </w:rPr>
        <w:t xml:space="preserve"> или засевом трав.</w:t>
      </w:r>
    </w:p>
    <w:p w:rsidR="00511CA3" w:rsidRPr="0004614D" w:rsidRDefault="00511CA3" w:rsidP="00953590">
      <w:pPr>
        <w:ind w:firstLine="709"/>
        <w:jc w:val="both"/>
        <w:rPr>
          <w:rFonts w:ascii="Times New Roman" w:hAnsi="Times New Roman"/>
        </w:rPr>
      </w:pPr>
      <w:r w:rsidRPr="0004614D">
        <w:rPr>
          <w:rFonts w:ascii="Times New Roman" w:hAnsi="Times New Roman"/>
        </w:rPr>
        <w:t xml:space="preserve">Для районов с небольшой продолжительностью снегового покрова и отсутствием гололеда для обочин, укрепленных </w:t>
      </w:r>
      <w:proofErr w:type="spellStart"/>
      <w:r w:rsidRPr="0004614D">
        <w:rPr>
          <w:rFonts w:ascii="Times New Roman" w:hAnsi="Times New Roman"/>
        </w:rPr>
        <w:t>дернованием</w:t>
      </w:r>
      <w:proofErr w:type="spellEnd"/>
      <w:r w:rsidRPr="0004614D">
        <w:rPr>
          <w:rFonts w:ascii="Times New Roman" w:hAnsi="Times New Roman"/>
        </w:rPr>
        <w:t>, может быть допущен уклон 50-80‰.</w:t>
      </w:r>
    </w:p>
    <w:p w:rsidR="00511CA3" w:rsidRPr="0004614D" w:rsidRDefault="00511CA3" w:rsidP="00953590">
      <w:pPr>
        <w:ind w:firstLine="709"/>
        <w:jc w:val="both"/>
        <w:rPr>
          <w:rFonts w:ascii="Times New Roman" w:hAnsi="Times New Roman"/>
        </w:rPr>
      </w:pPr>
      <w:proofErr w:type="spellStart"/>
      <w:r w:rsidRPr="0004614D">
        <w:rPr>
          <w:rStyle w:val="affffffffa"/>
          <w:rFonts w:ascii="Times New Roman" w:hAnsi="Times New Roman"/>
          <w:b w:val="0"/>
          <w:i/>
          <w:color w:val="auto"/>
        </w:rPr>
        <w:t>Примечание.</w:t>
      </w:r>
      <w:r w:rsidRPr="0004614D">
        <w:rPr>
          <w:rFonts w:ascii="Times New Roman" w:hAnsi="Times New Roman"/>
        </w:rPr>
        <w:t>При</w:t>
      </w:r>
      <w:proofErr w:type="spellEnd"/>
      <w:r w:rsidRPr="0004614D">
        <w:rPr>
          <w:rFonts w:ascii="Times New Roman" w:hAnsi="Times New Roman"/>
        </w:rPr>
        <w:t xml:space="preserve"> устройстве земляного полотна из крупно- и среднезернистых песков, а также из тяжелых суглинистых грунтов и глин уклон обочин, укрепленных засевом трав, допускается принимать равным 40‰.</w:t>
      </w:r>
    </w:p>
    <w:p w:rsidR="00511CA3" w:rsidRPr="0004614D" w:rsidRDefault="00511CA3" w:rsidP="00F115D5">
      <w:pPr>
        <w:pStyle w:val="30"/>
        <w:rPr>
          <w:szCs w:val="24"/>
        </w:rPr>
      </w:pPr>
      <w:bookmarkStart w:id="154" w:name="sub_417"/>
      <w:r w:rsidRPr="0004614D">
        <w:rPr>
          <w:szCs w:val="24"/>
        </w:rPr>
        <w:t xml:space="preserve">Поперечные уклоны проезжей части на виражах следует назначать в зависимости от радиусов кривых в плане по таблице </w:t>
      </w:r>
      <w:bookmarkEnd w:id="154"/>
      <w:r w:rsidR="00F115D5" w:rsidRPr="0004614D">
        <w:rPr>
          <w:szCs w:val="24"/>
        </w:rPr>
        <w:t>4.5.37.1.</w:t>
      </w:r>
    </w:p>
    <w:p w:rsidR="00511CA3" w:rsidRPr="0004614D" w:rsidRDefault="00511CA3" w:rsidP="00511CA3">
      <w:pPr>
        <w:ind w:left="7788"/>
        <w:rPr>
          <w:rFonts w:ascii="Times New Roman" w:hAnsi="Times New Roman"/>
          <w:sz w:val="26"/>
          <w:szCs w:val="26"/>
        </w:rPr>
      </w:pPr>
    </w:p>
    <w:p w:rsidR="00511CA3" w:rsidRPr="0004614D" w:rsidRDefault="00511CA3" w:rsidP="00F115D5">
      <w:pPr>
        <w:jc w:val="right"/>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6"/>
        <w:gridCol w:w="1424"/>
        <w:gridCol w:w="2018"/>
        <w:gridCol w:w="1385"/>
      </w:tblGrid>
      <w:tr w:rsidR="00511CA3" w:rsidRPr="0004614D" w:rsidTr="00702518">
        <w:trPr>
          <w:trHeight w:val="570"/>
        </w:trPr>
        <w:tc>
          <w:tcPr>
            <w:tcW w:w="4636"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Радиусы кривых в плане, 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4827" w:type="dxa"/>
            <w:gridSpan w:val="3"/>
          </w:tcPr>
          <w:p w:rsidR="00511CA3" w:rsidRPr="0004614D" w:rsidRDefault="00511CA3" w:rsidP="00702518">
            <w:pPr>
              <w:jc w:val="center"/>
              <w:rPr>
                <w:rFonts w:ascii="Times New Roman" w:hAnsi="Times New Roman"/>
              </w:rPr>
            </w:pPr>
            <w:r w:rsidRPr="0004614D">
              <w:rPr>
                <w:rFonts w:ascii="Times New Roman" w:hAnsi="Times New Roman"/>
              </w:rPr>
              <w:t>Поперечный уклон проезжей части на виражах, ‰</w:t>
            </w:r>
          </w:p>
        </w:tc>
      </w:tr>
      <w:tr w:rsidR="00511CA3" w:rsidRPr="0004614D" w:rsidTr="00702518">
        <w:trPr>
          <w:trHeight w:val="585"/>
        </w:trPr>
        <w:tc>
          <w:tcPr>
            <w:tcW w:w="4636" w:type="dxa"/>
            <w:vMerge/>
          </w:tcPr>
          <w:p w:rsidR="00511CA3" w:rsidRPr="0004614D" w:rsidRDefault="00511CA3" w:rsidP="00702518">
            <w:pPr>
              <w:rPr>
                <w:rFonts w:ascii="Times New Roman" w:hAnsi="Times New Roman"/>
              </w:rPr>
            </w:pPr>
          </w:p>
        </w:tc>
        <w:tc>
          <w:tcPr>
            <w:tcW w:w="3442" w:type="dxa"/>
            <w:gridSpan w:val="2"/>
          </w:tcPr>
          <w:p w:rsidR="00511CA3" w:rsidRPr="0004614D" w:rsidRDefault="00511CA3" w:rsidP="00702518">
            <w:pPr>
              <w:jc w:val="center"/>
              <w:rPr>
                <w:rFonts w:ascii="Times New Roman" w:hAnsi="Times New Roman"/>
              </w:rPr>
            </w:pPr>
            <w:r w:rsidRPr="0004614D">
              <w:rPr>
                <w:rFonts w:ascii="Times New Roman" w:hAnsi="Times New Roman"/>
              </w:rPr>
              <w:t>основной, наиболее распространенный</w:t>
            </w:r>
          </w:p>
        </w:tc>
        <w:tc>
          <w:tcPr>
            <w:tcW w:w="1385"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в районах с частым гололедом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r>
      <w:tr w:rsidR="00511CA3" w:rsidRPr="0004614D" w:rsidTr="00702518">
        <w:trPr>
          <w:trHeight w:val="405"/>
        </w:trPr>
        <w:tc>
          <w:tcPr>
            <w:tcW w:w="4636" w:type="dxa"/>
            <w:vMerge/>
          </w:tcPr>
          <w:p w:rsidR="00511CA3" w:rsidRPr="0004614D" w:rsidRDefault="00511CA3" w:rsidP="00702518">
            <w:pPr>
              <w:rPr>
                <w:rFonts w:ascii="Times New Roman" w:hAnsi="Times New Roman"/>
              </w:rPr>
            </w:pPr>
          </w:p>
        </w:tc>
        <w:tc>
          <w:tcPr>
            <w:tcW w:w="1424" w:type="dxa"/>
          </w:tcPr>
          <w:p w:rsidR="00511CA3" w:rsidRPr="0004614D" w:rsidRDefault="00511CA3" w:rsidP="00702518">
            <w:pPr>
              <w:jc w:val="center"/>
              <w:rPr>
                <w:rFonts w:ascii="Times New Roman" w:hAnsi="Times New Roman"/>
              </w:rPr>
            </w:pPr>
            <w:r w:rsidRPr="0004614D">
              <w:rPr>
                <w:rFonts w:ascii="Times New Roman" w:hAnsi="Times New Roman"/>
              </w:rPr>
              <w:t>на дорогах</w:t>
            </w:r>
          </w:p>
          <w:p w:rsidR="00511CA3" w:rsidRPr="0004614D" w:rsidRDefault="00511CA3" w:rsidP="00702518">
            <w:pPr>
              <w:jc w:val="center"/>
              <w:rPr>
                <w:rFonts w:ascii="Times New Roman" w:hAnsi="Times New Roman"/>
              </w:rPr>
            </w:pPr>
            <w:r w:rsidRPr="0004614D">
              <w:rPr>
                <w:rFonts w:ascii="Times New Roman" w:hAnsi="Times New Roman"/>
              </w:rPr>
              <w:t>I-V категорий</w:t>
            </w:r>
          </w:p>
        </w:tc>
        <w:tc>
          <w:tcPr>
            <w:tcW w:w="2018" w:type="dxa"/>
          </w:tcPr>
          <w:p w:rsidR="00511CA3" w:rsidRPr="0004614D" w:rsidRDefault="00511CA3" w:rsidP="00702518">
            <w:pPr>
              <w:jc w:val="center"/>
              <w:rPr>
                <w:rFonts w:ascii="Times New Roman" w:hAnsi="Times New Roman"/>
              </w:rPr>
            </w:pPr>
            <w:r w:rsidRPr="0004614D">
              <w:rPr>
                <w:rFonts w:ascii="Times New Roman" w:hAnsi="Times New Roman"/>
              </w:rPr>
              <w:t>на подъездных дорогах к промышленным предприятиям</w:t>
            </w:r>
          </w:p>
        </w:tc>
        <w:tc>
          <w:tcPr>
            <w:tcW w:w="1385" w:type="dxa"/>
            <w:vMerge/>
          </w:tcPr>
          <w:p w:rsidR="00511CA3" w:rsidRPr="0004614D" w:rsidRDefault="00511CA3" w:rsidP="00702518">
            <w:pPr>
              <w:rPr>
                <w:rFonts w:ascii="Times New Roman" w:hAnsi="Times New Roman"/>
              </w:rPr>
            </w:pPr>
          </w:p>
        </w:tc>
      </w:tr>
      <w:tr w:rsidR="00511CA3" w:rsidRPr="0004614D" w:rsidTr="00702518">
        <w:trPr>
          <w:trHeight w:val="2941"/>
        </w:trPr>
        <w:tc>
          <w:tcPr>
            <w:tcW w:w="4636" w:type="dxa"/>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От 3000 до 1000 для дорог I категории</w:t>
            </w:r>
          </w:p>
          <w:p w:rsidR="00511CA3" w:rsidRPr="0004614D" w:rsidRDefault="00511CA3" w:rsidP="00702518">
            <w:pPr>
              <w:rPr>
                <w:rFonts w:ascii="Times New Roman" w:hAnsi="Times New Roman"/>
              </w:rPr>
            </w:pPr>
            <w:r w:rsidRPr="0004614D">
              <w:rPr>
                <w:rFonts w:ascii="Times New Roman" w:hAnsi="Times New Roman"/>
              </w:rPr>
              <w:t>От 2000 до 1000 для дорог II-V категорий</w:t>
            </w:r>
          </w:p>
          <w:p w:rsidR="00511CA3" w:rsidRPr="0004614D" w:rsidRDefault="00511CA3" w:rsidP="00702518">
            <w:pPr>
              <w:rPr>
                <w:rFonts w:ascii="Times New Roman" w:hAnsi="Times New Roman"/>
              </w:rPr>
            </w:pPr>
            <w:r w:rsidRPr="0004614D">
              <w:rPr>
                <w:rFonts w:ascii="Times New Roman" w:hAnsi="Times New Roman"/>
              </w:rPr>
              <w:t>От 1000 до 800</w:t>
            </w:r>
          </w:p>
          <w:p w:rsidR="00511CA3" w:rsidRPr="0004614D" w:rsidRDefault="00511CA3" w:rsidP="00702518">
            <w:pPr>
              <w:rPr>
                <w:rFonts w:ascii="Times New Roman" w:hAnsi="Times New Roman"/>
              </w:rPr>
            </w:pPr>
            <w:r w:rsidRPr="0004614D">
              <w:rPr>
                <w:rFonts w:ascii="Times New Roman" w:hAnsi="Times New Roman"/>
              </w:rPr>
              <w:t xml:space="preserve"> -   800   -    700</w:t>
            </w:r>
          </w:p>
          <w:p w:rsidR="00511CA3" w:rsidRPr="0004614D" w:rsidRDefault="00511CA3" w:rsidP="00702518">
            <w:pPr>
              <w:rPr>
                <w:rFonts w:ascii="Times New Roman" w:hAnsi="Times New Roman"/>
              </w:rPr>
            </w:pPr>
            <w:r w:rsidRPr="0004614D">
              <w:rPr>
                <w:rFonts w:ascii="Times New Roman" w:hAnsi="Times New Roman"/>
              </w:rPr>
              <w:t xml:space="preserve"> -   700   -    650</w:t>
            </w:r>
          </w:p>
          <w:p w:rsidR="00511CA3" w:rsidRPr="0004614D" w:rsidRDefault="00511CA3" w:rsidP="00702518">
            <w:pPr>
              <w:rPr>
                <w:rFonts w:ascii="Times New Roman" w:hAnsi="Times New Roman"/>
              </w:rPr>
            </w:pPr>
            <w:r w:rsidRPr="0004614D">
              <w:rPr>
                <w:rFonts w:ascii="Times New Roman" w:hAnsi="Times New Roman"/>
              </w:rPr>
              <w:t xml:space="preserve"> -   650   -    600</w:t>
            </w:r>
          </w:p>
          <w:p w:rsidR="00511CA3" w:rsidRPr="0004614D" w:rsidRDefault="00511CA3" w:rsidP="00702518">
            <w:pPr>
              <w:rPr>
                <w:rFonts w:ascii="Times New Roman" w:hAnsi="Times New Roman"/>
              </w:rPr>
            </w:pPr>
            <w:r w:rsidRPr="0004614D">
              <w:rPr>
                <w:rFonts w:ascii="Times New Roman" w:hAnsi="Times New Roman"/>
              </w:rPr>
              <w:t xml:space="preserve"> -   600   -    500</w:t>
            </w:r>
          </w:p>
          <w:p w:rsidR="00511CA3" w:rsidRPr="0004614D" w:rsidRDefault="00511CA3" w:rsidP="00702518">
            <w:pPr>
              <w:rPr>
                <w:rFonts w:ascii="Times New Roman" w:hAnsi="Times New Roman"/>
              </w:rPr>
            </w:pPr>
            <w:r w:rsidRPr="0004614D">
              <w:rPr>
                <w:rFonts w:ascii="Times New Roman" w:hAnsi="Times New Roman"/>
              </w:rPr>
              <w:t xml:space="preserve"> -   500   -    450</w:t>
            </w:r>
          </w:p>
          <w:p w:rsidR="00511CA3" w:rsidRPr="0004614D" w:rsidRDefault="00511CA3" w:rsidP="00702518">
            <w:pPr>
              <w:rPr>
                <w:rFonts w:ascii="Times New Roman" w:hAnsi="Times New Roman"/>
              </w:rPr>
            </w:pPr>
            <w:r w:rsidRPr="0004614D">
              <w:rPr>
                <w:rFonts w:ascii="Times New Roman" w:hAnsi="Times New Roman"/>
              </w:rPr>
              <w:t xml:space="preserve"> -   450   -    400</w:t>
            </w:r>
          </w:p>
          <w:p w:rsidR="00511CA3" w:rsidRPr="0004614D" w:rsidRDefault="00511CA3" w:rsidP="00702518">
            <w:pPr>
              <w:rPr>
                <w:rFonts w:ascii="Times New Roman" w:hAnsi="Times New Roman"/>
              </w:rPr>
            </w:pPr>
            <w:r w:rsidRPr="0004614D">
              <w:rPr>
                <w:rFonts w:ascii="Times New Roman" w:hAnsi="Times New Roman"/>
              </w:rPr>
              <w:t xml:space="preserve"> -   400   и менее</w:t>
            </w:r>
          </w:p>
        </w:tc>
        <w:tc>
          <w:tcPr>
            <w:tcW w:w="1424"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40-50</w:t>
            </w:r>
          </w:p>
          <w:p w:rsidR="00511CA3" w:rsidRPr="0004614D" w:rsidRDefault="00511CA3" w:rsidP="00702518">
            <w:pPr>
              <w:jc w:val="center"/>
              <w:rPr>
                <w:rFonts w:ascii="Times New Roman" w:hAnsi="Times New Roman"/>
              </w:rPr>
            </w:pPr>
            <w:r w:rsidRPr="0004614D">
              <w:rPr>
                <w:rFonts w:ascii="Times New Roman" w:hAnsi="Times New Roman"/>
              </w:rPr>
              <w:t>50-60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tc>
        <w:tc>
          <w:tcPr>
            <w:tcW w:w="2018"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40-60</w:t>
            </w:r>
          </w:p>
          <w:p w:rsidR="00511CA3" w:rsidRPr="0004614D" w:rsidRDefault="00511CA3" w:rsidP="00702518">
            <w:pPr>
              <w:jc w:val="center"/>
              <w:rPr>
                <w:rFonts w:ascii="Times New Roman" w:hAnsi="Times New Roman"/>
              </w:rPr>
            </w:pPr>
            <w:r w:rsidRPr="0004614D">
              <w:rPr>
                <w:rFonts w:ascii="Times New Roman" w:hAnsi="Times New Roman"/>
              </w:rPr>
              <w:t>60</w:t>
            </w:r>
          </w:p>
        </w:tc>
        <w:tc>
          <w:tcPr>
            <w:tcW w:w="1385"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tc>
      </w:tr>
    </w:tbl>
    <w:p w:rsidR="00511CA3" w:rsidRPr="0004614D" w:rsidRDefault="00511CA3" w:rsidP="00511CA3">
      <w:pPr>
        <w:rPr>
          <w:rFonts w:ascii="Times New Roman" w:hAnsi="Times New Roman"/>
          <w:sz w:val="26"/>
          <w:szCs w:val="26"/>
        </w:rPr>
      </w:pPr>
    </w:p>
    <w:p w:rsidR="00511CA3" w:rsidRPr="0004614D" w:rsidRDefault="00511CA3" w:rsidP="00511CA3">
      <w:pPr>
        <w:outlineLvl w:val="0"/>
        <w:rPr>
          <w:rFonts w:ascii="Times New Roman" w:hAnsi="Times New Roman"/>
          <w:b/>
          <w:i/>
          <w:color w:val="auto"/>
        </w:rPr>
      </w:pPr>
      <w:bookmarkStart w:id="155" w:name="_Toc414995072"/>
      <w:r w:rsidRPr="0004614D">
        <w:rPr>
          <w:rStyle w:val="affffffffa"/>
          <w:rFonts w:ascii="Times New Roman" w:hAnsi="Times New Roman"/>
          <w:b w:val="0"/>
          <w:i/>
          <w:color w:val="auto"/>
        </w:rPr>
        <w:t>Примечание.</w:t>
      </w:r>
      <w:bookmarkEnd w:id="155"/>
    </w:p>
    <w:p w:rsidR="00511CA3" w:rsidRPr="0004614D" w:rsidRDefault="00511CA3" w:rsidP="00511CA3">
      <w:pPr>
        <w:rPr>
          <w:rFonts w:ascii="Times New Roman" w:hAnsi="Times New Roman"/>
        </w:rPr>
      </w:pPr>
      <w:r w:rsidRPr="0004614D">
        <w:rPr>
          <w:rFonts w:ascii="Times New Roman" w:hAnsi="Times New Roman"/>
        </w:rPr>
        <w:t>Меньшие значения поперечных уклонов на виражах соответствуют большим радиусам кривых, а большие - меньшим.</w:t>
      </w:r>
    </w:p>
    <w:p w:rsidR="00511CA3" w:rsidRPr="0004614D" w:rsidRDefault="00511CA3" w:rsidP="00511CA3">
      <w:pPr>
        <w:ind w:firstLine="709"/>
        <w:jc w:val="both"/>
        <w:rPr>
          <w:rFonts w:ascii="Times New Roman" w:hAnsi="Times New Roman"/>
        </w:rPr>
      </w:pPr>
      <w:r w:rsidRPr="0004614D">
        <w:rPr>
          <w:rFonts w:ascii="Times New Roman" w:hAnsi="Times New Roman"/>
        </w:rPr>
        <w:t>Если две соседние кривые в плане, обращенные в одну сторону, расположены близко одна от другой и прямая вставка между ними отсутствует или длина ее незначительна, односкатный поперечный профиль следует принимать непрерывным на всем протяжении.</w:t>
      </w:r>
    </w:p>
    <w:p w:rsidR="00511CA3" w:rsidRPr="0004614D" w:rsidRDefault="00511CA3" w:rsidP="00511CA3">
      <w:pPr>
        <w:ind w:firstLine="709"/>
        <w:jc w:val="both"/>
        <w:rPr>
          <w:rFonts w:ascii="Times New Roman" w:hAnsi="Times New Roman"/>
        </w:rPr>
      </w:pPr>
      <w:r w:rsidRPr="0004614D">
        <w:rPr>
          <w:rFonts w:ascii="Times New Roman" w:hAnsi="Times New Roman"/>
        </w:rPr>
        <w:t>В районах с незначительной продолжительностью снегового покрова и редкими случаями гололеда наибольший поперечный уклон проезжей части на виражах допускается принимать до 100‰.</w:t>
      </w:r>
    </w:p>
    <w:p w:rsidR="00511CA3" w:rsidRPr="0004614D" w:rsidRDefault="00511CA3" w:rsidP="00702518">
      <w:pPr>
        <w:pStyle w:val="30"/>
        <w:rPr>
          <w:szCs w:val="24"/>
        </w:rPr>
      </w:pPr>
      <w:bookmarkStart w:id="156" w:name="sub_418"/>
      <w:r w:rsidRPr="0004614D">
        <w:rPr>
          <w:szCs w:val="24"/>
        </w:rPr>
        <w:t>Переход от двускатного профиля дороги к односкатному следует осуществлять на протяжении переходной кривой, а при отсутствии ее (при реконструкции дорог) - на прилегающем к кривой прямом участке, равном длине переходной кривой.</w:t>
      </w:r>
    </w:p>
    <w:p w:rsidR="00511CA3" w:rsidRPr="0004614D" w:rsidRDefault="00511CA3" w:rsidP="00511CA3">
      <w:pPr>
        <w:ind w:firstLine="709"/>
        <w:jc w:val="both"/>
        <w:rPr>
          <w:rFonts w:ascii="Times New Roman" w:hAnsi="Times New Roman"/>
        </w:rPr>
      </w:pPr>
      <w:bookmarkStart w:id="157" w:name="sub_41802"/>
      <w:bookmarkEnd w:id="156"/>
      <w:r w:rsidRPr="0004614D">
        <w:rPr>
          <w:rFonts w:ascii="Times New Roman" w:hAnsi="Times New Roman"/>
        </w:rPr>
        <w:t xml:space="preserve">Виражи на многополосных дорогах </w:t>
      </w:r>
      <w:hyperlink w:anchor="sub_10011" w:history="1">
        <w:r w:rsidRPr="0004614D">
          <w:rPr>
            <w:rStyle w:val="affffffff8"/>
            <w:rFonts w:ascii="Times New Roman" w:hAnsi="Times New Roman"/>
            <w:color w:val="auto"/>
          </w:rPr>
          <w:t>I категории</w:t>
        </w:r>
      </w:hyperlink>
      <w:r w:rsidRPr="0004614D">
        <w:rPr>
          <w:rFonts w:ascii="Times New Roman" w:hAnsi="Times New Roman"/>
          <w:color w:val="auto"/>
        </w:rPr>
        <w:t xml:space="preserve">, </w:t>
      </w:r>
      <w:r w:rsidRPr="0004614D">
        <w:rPr>
          <w:rFonts w:ascii="Times New Roman" w:hAnsi="Times New Roman"/>
        </w:rPr>
        <w:t>как правило, следует проектировать с раздельными поперечными уклонами для проезжих частей разных направлений и необходимыми мероприятиями по отводу воды с проезжих частей и разделительной полосы.</w:t>
      </w:r>
    </w:p>
    <w:bookmarkEnd w:id="157"/>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Поперечный уклон обочин на вираже следует принимать одинаковым с уклоном проезжей части дороги. Переход от нормального уклона обочин при двускатном профиле к уклону проезжей части следует производить, как правило, на протяжении </w:t>
      </w:r>
      <w:smartTag w:uri="urn:schemas-microsoft-com:office:smarttags" w:element="metricconverter">
        <w:smartTagPr>
          <w:attr w:name="ProductID" w:val="10 м"/>
        </w:smartTagPr>
        <w:r w:rsidRPr="0004614D">
          <w:rPr>
            <w:rFonts w:ascii="Times New Roman" w:hAnsi="Times New Roman"/>
          </w:rPr>
          <w:t>10 м</w:t>
        </w:r>
      </w:smartTag>
      <w:r w:rsidRPr="0004614D">
        <w:rPr>
          <w:rFonts w:ascii="Times New Roman" w:hAnsi="Times New Roman"/>
        </w:rPr>
        <w:t xml:space="preserve"> до начала отгона виража.</w:t>
      </w:r>
    </w:p>
    <w:p w:rsidR="00511CA3" w:rsidRPr="0004614D" w:rsidRDefault="00511CA3" w:rsidP="00511CA3">
      <w:pPr>
        <w:ind w:firstLine="709"/>
        <w:jc w:val="both"/>
        <w:rPr>
          <w:rFonts w:ascii="Times New Roman" w:hAnsi="Times New Roman"/>
        </w:rPr>
      </w:pPr>
      <w:r w:rsidRPr="0004614D">
        <w:rPr>
          <w:rFonts w:ascii="Times New Roman" w:hAnsi="Times New Roman"/>
        </w:rPr>
        <w:t>Дополнительный продольный уклон наружной кромки проезжей части по отношению к проектному продольному уклону на участках отгона вираже не должен превышать, ‰ , для дорог:</w:t>
      </w:r>
    </w:p>
    <w:p w:rsidR="00702518" w:rsidRPr="0004614D" w:rsidRDefault="00702518" w:rsidP="00511CA3">
      <w:pPr>
        <w:ind w:firstLine="709"/>
        <w:jc w:val="both"/>
        <w:rPr>
          <w:rFonts w:ascii="Times New Roman" w:hAnsi="Times New Roman"/>
          <w:sz w:val="26"/>
          <w:szCs w:val="26"/>
        </w:rPr>
      </w:pPr>
    </w:p>
    <w:tbl>
      <w:tblPr>
        <w:tblStyle w:val="ae"/>
        <w:tblW w:w="0" w:type="auto"/>
        <w:tblLook w:val="04A0" w:firstRow="1" w:lastRow="0" w:firstColumn="1" w:lastColumn="0" w:noHBand="0" w:noVBand="1"/>
      </w:tblPr>
      <w:tblGrid>
        <w:gridCol w:w="4672"/>
        <w:gridCol w:w="4673"/>
      </w:tblGrid>
      <w:tr w:rsidR="00702518" w:rsidRPr="0004614D" w:rsidTr="00702518">
        <w:tc>
          <w:tcPr>
            <w:tcW w:w="4672" w:type="dxa"/>
          </w:tcPr>
          <w:p w:rsidR="00702518" w:rsidRPr="0004614D" w:rsidRDefault="00702518" w:rsidP="00511CA3">
            <w:pPr>
              <w:jc w:val="both"/>
              <w:rPr>
                <w:rFonts w:ascii="Times New Roman" w:hAnsi="Times New Roman"/>
              </w:rPr>
            </w:pPr>
            <w:r w:rsidRPr="0004614D">
              <w:rPr>
                <w:rFonts w:ascii="Times New Roman" w:hAnsi="Times New Roman"/>
              </w:rPr>
              <w:t>I - II категорий</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5</w:t>
            </w:r>
          </w:p>
        </w:tc>
      </w:tr>
      <w:tr w:rsidR="00702518" w:rsidRPr="0004614D" w:rsidTr="00702518">
        <w:tc>
          <w:tcPr>
            <w:tcW w:w="4672" w:type="dxa"/>
          </w:tcPr>
          <w:p w:rsidR="00702518" w:rsidRPr="0004614D" w:rsidRDefault="00702518" w:rsidP="00511CA3">
            <w:pPr>
              <w:jc w:val="both"/>
              <w:rPr>
                <w:rFonts w:ascii="Times New Roman" w:hAnsi="Times New Roman"/>
              </w:rPr>
            </w:pPr>
            <w:r w:rsidRPr="0004614D">
              <w:rPr>
                <w:rFonts w:ascii="Times New Roman" w:hAnsi="Times New Roman"/>
              </w:rPr>
              <w:t>III-V категорий в равнинной местности</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10</w:t>
            </w:r>
          </w:p>
        </w:tc>
      </w:tr>
      <w:tr w:rsidR="00702518" w:rsidRPr="0004614D" w:rsidTr="00702518">
        <w:tc>
          <w:tcPr>
            <w:tcW w:w="4672" w:type="dxa"/>
          </w:tcPr>
          <w:p w:rsidR="00702518" w:rsidRPr="0004614D" w:rsidRDefault="002D7058" w:rsidP="002D7058">
            <w:pPr>
              <w:jc w:val="both"/>
              <w:rPr>
                <w:rFonts w:ascii="Times New Roman" w:hAnsi="Times New Roman"/>
              </w:rPr>
            </w:pPr>
            <w:r>
              <w:rPr>
                <w:rFonts w:ascii="Times New Roman" w:hAnsi="Times New Roman"/>
              </w:rPr>
              <w:t>III-V категорий</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.20</w:t>
            </w:r>
          </w:p>
        </w:tc>
      </w:tr>
    </w:tbl>
    <w:p w:rsidR="00702518" w:rsidRPr="0004614D" w:rsidRDefault="00702518" w:rsidP="00511CA3">
      <w:pPr>
        <w:ind w:firstLine="709"/>
        <w:jc w:val="both"/>
        <w:rPr>
          <w:rFonts w:ascii="Times New Roman" w:hAnsi="Times New Roman"/>
        </w:rPr>
      </w:pPr>
    </w:p>
    <w:p w:rsidR="00511CA3" w:rsidRPr="0004614D" w:rsidRDefault="00511CA3" w:rsidP="00702518">
      <w:pPr>
        <w:pStyle w:val="30"/>
        <w:rPr>
          <w:szCs w:val="24"/>
        </w:rPr>
      </w:pPr>
      <w:bookmarkStart w:id="158" w:name="sub_419"/>
      <w:r w:rsidRPr="0004614D">
        <w:rPr>
          <w:szCs w:val="24"/>
        </w:rPr>
        <w:t xml:space="preserve">При радиусах кривых в плане </w:t>
      </w:r>
      <w:smartTag w:uri="urn:schemas-microsoft-com:office:smarttags" w:element="metricconverter">
        <w:smartTagPr>
          <w:attr w:name="ProductID" w:val="1000 м"/>
        </w:smartTagPr>
        <w:r w:rsidRPr="0004614D">
          <w:rPr>
            <w:szCs w:val="24"/>
          </w:rPr>
          <w:t>1000 м</w:t>
        </w:r>
      </w:smartTag>
      <w:r w:rsidRPr="0004614D">
        <w:rPr>
          <w:szCs w:val="24"/>
        </w:rPr>
        <w:t xml:space="preserve"> и менее необходимо предусматривать уширение проезжей части с внутренней стороны за счет обочин, с тем чтобы ширина обочин была не менее 1,5 м для дорог </w:t>
      </w:r>
      <w:hyperlink w:anchor="sub_10011" w:history="1">
        <w:r w:rsidRPr="0004614D">
          <w:rPr>
            <w:rStyle w:val="affffffff8"/>
            <w:color w:val="auto"/>
            <w:szCs w:val="24"/>
          </w:rPr>
          <w:t>I и II категорий</w:t>
        </w:r>
      </w:hyperlink>
      <w:r w:rsidRPr="0004614D">
        <w:rPr>
          <w:szCs w:val="24"/>
        </w:rPr>
        <w:t xml:space="preserve"> и не менее </w:t>
      </w:r>
      <w:smartTag w:uri="urn:schemas-microsoft-com:office:smarttags" w:element="metricconverter">
        <w:smartTagPr>
          <w:attr w:name="ProductID" w:val="1 м"/>
        </w:smartTagPr>
        <w:r w:rsidRPr="0004614D">
          <w:rPr>
            <w:szCs w:val="24"/>
          </w:rPr>
          <w:t>1 м</w:t>
        </w:r>
      </w:smartTag>
      <w:r w:rsidRPr="0004614D">
        <w:rPr>
          <w:szCs w:val="24"/>
        </w:rPr>
        <w:t xml:space="preserve"> для дорог остальных категорий.</w:t>
      </w:r>
    </w:p>
    <w:bookmarkEnd w:id="158"/>
    <w:p w:rsidR="00511CA3" w:rsidRPr="0004614D" w:rsidRDefault="00511CA3" w:rsidP="00511CA3">
      <w:pPr>
        <w:ind w:firstLine="709"/>
        <w:jc w:val="both"/>
        <w:rPr>
          <w:rStyle w:val="affffffffa"/>
          <w:rFonts w:ascii="Times New Roman" w:hAnsi="Times New Roman"/>
        </w:rPr>
      </w:pPr>
      <w:r w:rsidRPr="0004614D">
        <w:rPr>
          <w:rFonts w:ascii="Times New Roman" w:hAnsi="Times New Roman"/>
        </w:rPr>
        <w:t xml:space="preserve">Величины полного уширения </w:t>
      </w:r>
      <w:proofErr w:type="spellStart"/>
      <w:r w:rsidRPr="0004614D">
        <w:rPr>
          <w:rFonts w:ascii="Times New Roman" w:hAnsi="Times New Roman"/>
        </w:rPr>
        <w:t>двухполосной</w:t>
      </w:r>
      <w:proofErr w:type="spellEnd"/>
      <w:r w:rsidRPr="0004614D">
        <w:rPr>
          <w:rFonts w:ascii="Times New Roman" w:hAnsi="Times New Roman"/>
        </w:rPr>
        <w:t xml:space="preserve"> проезжей части дорог на закруглениях следует принимать по таблице </w:t>
      </w:r>
      <w:r w:rsidR="001C0994" w:rsidRPr="0004614D">
        <w:rPr>
          <w:rFonts w:ascii="Times New Roman" w:hAnsi="Times New Roman"/>
        </w:rPr>
        <w:t>4.5.39.1.</w:t>
      </w:r>
      <w:bookmarkStart w:id="159" w:name="sub_1009"/>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При недостаточной ширине обочин для размещения </w:t>
      </w:r>
      <w:proofErr w:type="spellStart"/>
      <w:r w:rsidRPr="0004614D">
        <w:rPr>
          <w:rFonts w:ascii="Times New Roman" w:hAnsi="Times New Roman"/>
        </w:rPr>
        <w:t>уширений</w:t>
      </w:r>
      <w:proofErr w:type="spellEnd"/>
      <w:r w:rsidRPr="0004614D">
        <w:rPr>
          <w:rFonts w:ascii="Times New Roman" w:hAnsi="Times New Roman"/>
        </w:rPr>
        <w:t xml:space="preserve"> проезжей части с соблюдением этих условий следует предусматривать соответствующее уширение </w:t>
      </w:r>
      <w:r w:rsidRPr="0004614D">
        <w:rPr>
          <w:rFonts w:ascii="Times New Roman" w:hAnsi="Times New Roman"/>
        </w:rPr>
        <w:lastRenderedPageBreak/>
        <w:t>земляного полотна. Уширение проезжей части надлежит выполнять пропорционально расстоянию от начала переходной кривой так, чтобы величины полного уширения были достигнуты к началу круговой кривой.</w:t>
      </w:r>
    </w:p>
    <w:p w:rsidR="00511CA3" w:rsidRPr="0004614D" w:rsidRDefault="00511CA3" w:rsidP="00511CA3">
      <w:pPr>
        <w:ind w:firstLine="709"/>
        <w:jc w:val="both"/>
        <w:rPr>
          <w:rFonts w:ascii="Times New Roman" w:hAnsi="Times New Roman"/>
        </w:rPr>
      </w:pPr>
      <w:r w:rsidRPr="0004614D">
        <w:rPr>
          <w:rFonts w:ascii="Times New Roman" w:hAnsi="Times New Roman"/>
        </w:rPr>
        <w:t>Величину полного уширения проезжей части для дорог с четырьмя полосами движения и более надлежит увеличивать соответственно числу полос, а для однополосных дорог - уменьшать в 2 раза по сравнению с нормам</w:t>
      </w:r>
      <w:r w:rsidRPr="0004614D">
        <w:rPr>
          <w:rFonts w:ascii="Times New Roman" w:hAnsi="Times New Roman"/>
          <w:color w:val="auto"/>
        </w:rPr>
        <w:t xml:space="preserve">и </w:t>
      </w:r>
      <w:hyperlink w:anchor="sub_1009" w:history="1">
        <w:r w:rsidRPr="0004614D">
          <w:rPr>
            <w:rStyle w:val="affffffff8"/>
            <w:rFonts w:ascii="Times New Roman" w:hAnsi="Times New Roman"/>
            <w:b w:val="0"/>
            <w:color w:val="auto"/>
          </w:rPr>
          <w:t xml:space="preserve">таблицы </w:t>
        </w:r>
        <w:r w:rsidR="001C0994" w:rsidRPr="0004614D">
          <w:rPr>
            <w:rFonts w:ascii="Times New Roman" w:hAnsi="Times New Roman"/>
          </w:rPr>
          <w:t>4.5.39.1.</w:t>
        </w:r>
      </w:hyperlink>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Целесообразность применения кривых с </w:t>
      </w:r>
      <w:proofErr w:type="spellStart"/>
      <w:r w:rsidRPr="0004614D">
        <w:rPr>
          <w:rFonts w:ascii="Times New Roman" w:hAnsi="Times New Roman"/>
        </w:rPr>
        <w:t>уширениями</w:t>
      </w:r>
      <w:proofErr w:type="spellEnd"/>
      <w:r w:rsidRPr="0004614D">
        <w:rPr>
          <w:rFonts w:ascii="Times New Roman" w:hAnsi="Times New Roman"/>
        </w:rPr>
        <w:t xml:space="preserve"> проезжей части более 2-</w:t>
      </w:r>
      <w:smartTag w:uri="urn:schemas-microsoft-com:office:smarttags" w:element="metricconverter">
        <w:smartTagPr>
          <w:attr w:name="ProductID" w:val="3 м"/>
        </w:smartTagPr>
        <w:r w:rsidRPr="0004614D">
          <w:rPr>
            <w:rFonts w:ascii="Times New Roman" w:hAnsi="Times New Roman"/>
          </w:rPr>
          <w:t>3 м</w:t>
        </w:r>
      </w:smartTag>
      <w:r w:rsidRPr="0004614D">
        <w:rPr>
          <w:rFonts w:ascii="Times New Roman" w:hAnsi="Times New Roman"/>
        </w:rPr>
        <w:t xml:space="preserve"> следует обосновывать в проекте сопоставлением с вариантами увеличения радиусов кривых в плане, при которых не требуется устройства таких </w:t>
      </w:r>
      <w:proofErr w:type="spellStart"/>
      <w:r w:rsidRPr="0004614D">
        <w:rPr>
          <w:rFonts w:ascii="Times New Roman" w:hAnsi="Times New Roman"/>
        </w:rPr>
        <w:t>уширений</w:t>
      </w:r>
      <w:proofErr w:type="spellEnd"/>
      <w:r w:rsidRPr="0004614D">
        <w:rPr>
          <w:rFonts w:ascii="Times New Roman" w:hAnsi="Times New Roman"/>
        </w:rPr>
        <w:t>.</w:t>
      </w:r>
    </w:p>
    <w:p w:rsidR="001C0994" w:rsidRPr="0004614D" w:rsidRDefault="001C0994" w:rsidP="00511CA3">
      <w:pPr>
        <w:ind w:firstLine="709"/>
        <w:jc w:val="both"/>
        <w:rPr>
          <w:rFonts w:ascii="Times New Roman" w:hAnsi="Times New Roman"/>
        </w:rPr>
      </w:pPr>
    </w:p>
    <w:p w:rsidR="00511CA3" w:rsidRPr="0004614D" w:rsidRDefault="00511CA3" w:rsidP="00511CA3">
      <w:pPr>
        <w:ind w:firstLine="709"/>
        <w:jc w:val="both"/>
        <w:rPr>
          <w:rStyle w:val="affffffffa"/>
          <w:rFonts w:ascii="Times New Roman" w:hAnsi="Times New Roman"/>
        </w:rPr>
      </w:pPr>
    </w:p>
    <w:bookmarkEnd w:id="159"/>
    <w:p w:rsidR="00511CA3" w:rsidRPr="0004614D" w:rsidRDefault="00511CA3" w:rsidP="00511CA3">
      <w:pPr>
        <w:jc w:val="right"/>
        <w:rPr>
          <w:rFonts w:ascii="Times New Roman" w:hAnsi="Times New Roman"/>
        </w:rPr>
      </w:pPr>
      <w:r w:rsidRPr="0004614D">
        <w:rPr>
          <w:rFonts w:ascii="Times New Roman" w:hAnsi="Times New Roman"/>
        </w:rPr>
        <w:t xml:space="preserve">Таблица </w:t>
      </w:r>
      <w:r w:rsidR="001C0994" w:rsidRPr="0004614D">
        <w:rPr>
          <w:rFonts w:ascii="Times New Roman" w:hAnsi="Times New Roman"/>
        </w:rPr>
        <w:t>4.5.39.1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800"/>
        <w:gridCol w:w="1980"/>
        <w:gridCol w:w="1980"/>
        <w:gridCol w:w="1800"/>
      </w:tblGrid>
      <w:tr w:rsidR="00511CA3" w:rsidRPr="0004614D" w:rsidTr="00702518">
        <w:trPr>
          <w:trHeight w:val="525"/>
        </w:trPr>
        <w:tc>
          <w:tcPr>
            <w:tcW w:w="1440"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Радиусы кривых в плане, 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7560" w:type="dxa"/>
            <w:gridSpan w:val="4"/>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Величина уширения, м, для автомобилей и автопоездов с расстоянием от переднего бампера до задней оси автомобиля или автопоезда, м</w:t>
            </w:r>
          </w:p>
          <w:p w:rsidR="00511CA3" w:rsidRPr="0004614D" w:rsidRDefault="00511CA3" w:rsidP="00702518">
            <w:pPr>
              <w:rPr>
                <w:rFonts w:ascii="Times New Roman" w:hAnsi="Times New Roman"/>
              </w:rPr>
            </w:pPr>
          </w:p>
        </w:tc>
      </w:tr>
      <w:tr w:rsidR="00511CA3" w:rsidRPr="0004614D" w:rsidTr="00702518">
        <w:trPr>
          <w:trHeight w:val="540"/>
        </w:trPr>
        <w:tc>
          <w:tcPr>
            <w:tcW w:w="1440" w:type="dxa"/>
            <w:vMerge/>
          </w:tcPr>
          <w:p w:rsidR="00511CA3" w:rsidRPr="0004614D" w:rsidRDefault="00511CA3" w:rsidP="00702518">
            <w:pPr>
              <w:rPr>
                <w:rFonts w:ascii="Times New Roman" w:hAnsi="Times New Roman"/>
              </w:rPr>
            </w:pP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автомобилей-7, автопоездов-11 и менее</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198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13</w:t>
            </w:r>
          </w:p>
          <w:p w:rsidR="00511CA3" w:rsidRPr="0004614D" w:rsidRDefault="00511CA3" w:rsidP="00702518">
            <w:pPr>
              <w:jc w:val="center"/>
              <w:rPr>
                <w:rFonts w:ascii="Times New Roman" w:hAnsi="Times New Roman"/>
              </w:rPr>
            </w:pPr>
          </w:p>
        </w:tc>
        <w:tc>
          <w:tcPr>
            <w:tcW w:w="198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p>
        </w:tc>
      </w:tr>
      <w:tr w:rsidR="00511CA3" w:rsidRPr="0004614D" w:rsidTr="00702518">
        <w:trPr>
          <w:trHeight w:val="1114"/>
        </w:trPr>
        <w:tc>
          <w:tcPr>
            <w:tcW w:w="1440" w:type="dxa"/>
          </w:tcPr>
          <w:p w:rsidR="00511CA3" w:rsidRPr="0004614D" w:rsidRDefault="00511CA3" w:rsidP="00702518">
            <w:pPr>
              <w:jc w:val="center"/>
              <w:rPr>
                <w:rFonts w:ascii="Times New Roman" w:hAnsi="Times New Roman"/>
              </w:rPr>
            </w:pPr>
            <w:r w:rsidRPr="0004614D">
              <w:rPr>
                <w:rFonts w:ascii="Times New Roman" w:hAnsi="Times New Roman"/>
              </w:rPr>
              <w:t>1000</w:t>
            </w:r>
          </w:p>
          <w:p w:rsidR="00511CA3" w:rsidRPr="0004614D" w:rsidRDefault="00511CA3" w:rsidP="00702518">
            <w:pPr>
              <w:jc w:val="center"/>
              <w:rPr>
                <w:rFonts w:ascii="Times New Roman" w:hAnsi="Times New Roman"/>
              </w:rPr>
            </w:pPr>
            <w:r w:rsidRPr="0004614D">
              <w:rPr>
                <w:rFonts w:ascii="Times New Roman" w:hAnsi="Times New Roman"/>
              </w:rPr>
              <w:t>850</w:t>
            </w:r>
          </w:p>
          <w:p w:rsidR="00511CA3" w:rsidRPr="0004614D" w:rsidRDefault="00511CA3" w:rsidP="00702518">
            <w:pPr>
              <w:jc w:val="center"/>
              <w:rPr>
                <w:rFonts w:ascii="Times New Roman" w:hAnsi="Times New Roman"/>
              </w:rPr>
            </w:pPr>
            <w:r w:rsidRPr="0004614D">
              <w:rPr>
                <w:rFonts w:ascii="Times New Roman" w:hAnsi="Times New Roman"/>
              </w:rPr>
              <w:t>650</w:t>
            </w:r>
          </w:p>
          <w:p w:rsidR="00511CA3" w:rsidRPr="0004614D" w:rsidRDefault="00511CA3" w:rsidP="00702518">
            <w:pPr>
              <w:jc w:val="center"/>
              <w:rPr>
                <w:rFonts w:ascii="Times New Roman" w:hAnsi="Times New Roman"/>
              </w:rPr>
            </w:pPr>
            <w:r w:rsidRPr="0004614D">
              <w:rPr>
                <w:rFonts w:ascii="Times New Roman" w:hAnsi="Times New Roman"/>
              </w:rPr>
              <w:t>575</w:t>
            </w:r>
          </w:p>
          <w:p w:rsidR="00511CA3" w:rsidRPr="0004614D" w:rsidRDefault="00511CA3" w:rsidP="00702518">
            <w:pPr>
              <w:jc w:val="center"/>
              <w:rPr>
                <w:rFonts w:ascii="Times New Roman" w:hAnsi="Times New Roman"/>
              </w:rPr>
            </w:pPr>
            <w:r w:rsidRPr="0004614D">
              <w:rPr>
                <w:rFonts w:ascii="Times New Roman" w:hAnsi="Times New Roman"/>
              </w:rPr>
              <w:t>425</w:t>
            </w:r>
          </w:p>
          <w:p w:rsidR="00511CA3" w:rsidRPr="0004614D" w:rsidRDefault="00511CA3" w:rsidP="00702518">
            <w:pPr>
              <w:jc w:val="center"/>
              <w:rPr>
                <w:rFonts w:ascii="Times New Roman" w:hAnsi="Times New Roman"/>
              </w:rPr>
            </w:pPr>
            <w:r w:rsidRPr="0004614D">
              <w:rPr>
                <w:rFonts w:ascii="Times New Roman" w:hAnsi="Times New Roman"/>
              </w:rPr>
              <w:t>325</w:t>
            </w:r>
          </w:p>
          <w:p w:rsidR="00511CA3" w:rsidRPr="0004614D" w:rsidRDefault="00511CA3" w:rsidP="00702518">
            <w:pPr>
              <w:jc w:val="center"/>
              <w:rPr>
                <w:rFonts w:ascii="Times New Roman" w:hAnsi="Times New Roman"/>
              </w:rPr>
            </w:pPr>
            <w:r w:rsidRPr="0004614D">
              <w:rPr>
                <w:rFonts w:ascii="Times New Roman" w:hAnsi="Times New Roman"/>
              </w:rPr>
              <w:t>225</w:t>
            </w:r>
          </w:p>
          <w:p w:rsidR="00511CA3" w:rsidRPr="0004614D" w:rsidRDefault="00511CA3" w:rsidP="00702518">
            <w:pPr>
              <w:jc w:val="center"/>
              <w:rPr>
                <w:rFonts w:ascii="Times New Roman" w:hAnsi="Times New Roman"/>
              </w:rPr>
            </w:pPr>
            <w:r w:rsidRPr="0004614D">
              <w:rPr>
                <w:rFonts w:ascii="Times New Roman" w:hAnsi="Times New Roman"/>
              </w:rPr>
              <w:t>140</w:t>
            </w:r>
          </w:p>
          <w:p w:rsidR="00511CA3" w:rsidRPr="0004614D" w:rsidRDefault="00511CA3" w:rsidP="00702518">
            <w:pPr>
              <w:jc w:val="center"/>
              <w:rPr>
                <w:rFonts w:ascii="Times New Roman" w:hAnsi="Times New Roman"/>
              </w:rPr>
            </w:pPr>
            <w:r w:rsidRPr="0004614D">
              <w:rPr>
                <w:rFonts w:ascii="Times New Roman" w:hAnsi="Times New Roman"/>
              </w:rPr>
              <w:t>95</w:t>
            </w:r>
          </w:p>
          <w:p w:rsidR="00511CA3" w:rsidRPr="0004614D" w:rsidRDefault="00511CA3" w:rsidP="00702518">
            <w:pPr>
              <w:jc w:val="center"/>
              <w:rPr>
                <w:rFonts w:ascii="Times New Roman" w:hAnsi="Times New Roman"/>
              </w:rPr>
            </w:pPr>
            <w:r w:rsidRPr="0004614D">
              <w:rPr>
                <w:rFonts w:ascii="Times New Roman" w:hAnsi="Times New Roman"/>
              </w:rPr>
              <w:t>80</w:t>
            </w:r>
          </w:p>
          <w:p w:rsidR="00511CA3" w:rsidRPr="0004614D" w:rsidRDefault="00511CA3" w:rsidP="00702518">
            <w:pPr>
              <w:jc w:val="center"/>
              <w:rPr>
                <w:rFonts w:ascii="Times New Roman" w:hAnsi="Times New Roman"/>
              </w:rPr>
            </w:pPr>
            <w:r w:rsidRPr="0004614D">
              <w:rPr>
                <w:rFonts w:ascii="Times New Roman" w:hAnsi="Times New Roman"/>
              </w:rPr>
              <w:t>70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50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30</w:t>
            </w: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1,1</w:t>
            </w:r>
          </w:p>
          <w:p w:rsidR="00511CA3" w:rsidRPr="0004614D" w:rsidRDefault="00511CA3" w:rsidP="00702518">
            <w:pPr>
              <w:jc w:val="center"/>
              <w:rPr>
                <w:rFonts w:ascii="Times New Roman" w:hAnsi="Times New Roman"/>
              </w:rPr>
            </w:pPr>
            <w:r w:rsidRPr="0004614D">
              <w:rPr>
                <w:rFonts w:ascii="Times New Roman" w:hAnsi="Times New Roman"/>
              </w:rPr>
              <w:t>1,2</w:t>
            </w:r>
          </w:p>
          <w:p w:rsidR="00511CA3" w:rsidRPr="0004614D" w:rsidRDefault="00511CA3" w:rsidP="00702518">
            <w:pPr>
              <w:jc w:val="center"/>
              <w:rPr>
                <w:rFonts w:ascii="Times New Roman" w:hAnsi="Times New Roman"/>
              </w:rPr>
            </w:pPr>
            <w:r w:rsidRPr="0004614D">
              <w:rPr>
                <w:rFonts w:ascii="Times New Roman" w:hAnsi="Times New Roman"/>
              </w:rPr>
              <w:t>1,3</w:t>
            </w:r>
          </w:p>
          <w:p w:rsidR="00511CA3" w:rsidRPr="0004614D" w:rsidRDefault="00511CA3" w:rsidP="00702518">
            <w:pPr>
              <w:jc w:val="center"/>
              <w:rPr>
                <w:rFonts w:ascii="Times New Roman" w:hAnsi="Times New Roman"/>
              </w:rPr>
            </w:pPr>
            <w:r w:rsidRPr="0004614D">
              <w:rPr>
                <w:rFonts w:ascii="Times New Roman" w:hAnsi="Times New Roman"/>
              </w:rPr>
              <w:t>1,4</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r w:rsidRPr="0004614D">
              <w:rPr>
                <w:rFonts w:ascii="Times New Roman" w:hAnsi="Times New Roman"/>
              </w:rPr>
              <w:t>2,2</w:t>
            </w:r>
          </w:p>
        </w:tc>
        <w:tc>
          <w:tcPr>
            <w:tcW w:w="198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1,0</w:t>
            </w:r>
          </w:p>
          <w:p w:rsidR="00511CA3" w:rsidRPr="0004614D" w:rsidRDefault="00511CA3" w:rsidP="00702518">
            <w:pPr>
              <w:jc w:val="center"/>
              <w:rPr>
                <w:rFonts w:ascii="Times New Roman" w:hAnsi="Times New Roman"/>
              </w:rPr>
            </w:pPr>
            <w:r w:rsidRPr="0004614D">
              <w:rPr>
                <w:rFonts w:ascii="Times New Roman" w:hAnsi="Times New Roman"/>
              </w:rPr>
              <w:t>1,4</w:t>
            </w: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2,2</w:t>
            </w:r>
          </w:p>
          <w:p w:rsidR="00511CA3" w:rsidRPr="0004614D" w:rsidRDefault="00511CA3" w:rsidP="00702518">
            <w:pPr>
              <w:jc w:val="center"/>
              <w:rPr>
                <w:rFonts w:ascii="Times New Roman" w:hAnsi="Times New Roman"/>
              </w:rPr>
            </w:pPr>
            <w:r w:rsidRPr="0004614D">
              <w:rPr>
                <w:rFonts w:ascii="Times New Roman" w:hAnsi="Times New Roman"/>
              </w:rPr>
              <w:t>2,8</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tc>
        <w:tc>
          <w:tcPr>
            <w:tcW w:w="198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1,0</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2,3</w:t>
            </w:r>
          </w:p>
          <w:p w:rsidR="00511CA3" w:rsidRPr="0004614D" w:rsidRDefault="00511CA3" w:rsidP="00702518">
            <w:pPr>
              <w:jc w:val="center"/>
              <w:rPr>
                <w:rFonts w:ascii="Times New Roman" w:hAnsi="Times New Roman"/>
              </w:rPr>
            </w:pPr>
            <w:r w:rsidRPr="0004614D">
              <w:rPr>
                <w:rFonts w:ascii="Times New Roman" w:hAnsi="Times New Roman"/>
              </w:rPr>
              <w:t>2,5</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1,1</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2,2</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tc>
      </w:tr>
    </w:tbl>
    <w:p w:rsidR="00511CA3" w:rsidRPr="0004614D" w:rsidRDefault="00511CA3" w:rsidP="00511CA3">
      <w:pPr>
        <w:rPr>
          <w:rFonts w:ascii="Times New Roman" w:hAnsi="Times New Roman"/>
        </w:rPr>
      </w:pPr>
    </w:p>
    <w:p w:rsidR="00511CA3" w:rsidRPr="0004614D" w:rsidRDefault="00511CA3" w:rsidP="001C0994">
      <w:pPr>
        <w:pStyle w:val="30"/>
      </w:pPr>
      <w:r w:rsidRPr="0004614D">
        <w:t xml:space="preserve">Принимаемые в проектах основные технические решения по </w:t>
      </w:r>
      <w:proofErr w:type="spellStart"/>
      <w:r w:rsidRPr="0004614D">
        <w:t>проложению</w:t>
      </w:r>
      <w:proofErr w:type="spellEnd"/>
      <w:r w:rsidRPr="0004614D">
        <w:t xml:space="preserve"> дорог на местности, по элементам плана, продольного и поперечного профилей и их основным сочетаниям, типам пересечений и примыканий дорог, конструкциям дорожных одежд и земляного полотна должны создавать предпосылки для обеспечения роста производительности труда, экономии основных строительных материалов и топливно-энергетических ресурсов. Их следует обосновывать разработкой вариантов со сравнением технико-экономических показателей: стоимости строительства, затрат на ремонт и содержание дорог, потерь, связанных с воздействием на окружающую природную среду при строительстве и эксплуатации, себестоимости перевозок, безопасности движения, изменения производственных условий обслуживаемых дорогами хозяйств и прилегающих к дорогам территорий и других факторов. При проектировании новых дорог с включением существующих дорог или их отдельных участков необходимо учитывать затраты на </w:t>
      </w:r>
      <w:r w:rsidRPr="0004614D">
        <w:lastRenderedPageBreak/>
        <w:t>приведение земель, занимаемых существующими дорогами, но не используемых в последующем для движения, в состояние, пригодное для сельского хозяйства.</w:t>
      </w:r>
    </w:p>
    <w:p w:rsidR="00511CA3" w:rsidRPr="0004614D" w:rsidRDefault="00511CA3" w:rsidP="001C0994">
      <w:pPr>
        <w:pStyle w:val="30"/>
        <w:rPr>
          <w:szCs w:val="24"/>
        </w:rPr>
      </w:pPr>
      <w:r w:rsidRPr="0004614D">
        <w:t xml:space="preserve">Проектирование плана и продольного профиля дорог надлежит производить из </w:t>
      </w:r>
      <w:r w:rsidRPr="0004614D">
        <w:rPr>
          <w:szCs w:val="24"/>
        </w:rPr>
        <w:t>условия наименьшего ограничения и изменения скорости, обеспечения безопасности и удобства движения, возможной реконструкции дороги за пределами перспективного периода.</w:t>
      </w:r>
    </w:p>
    <w:p w:rsidR="00511CA3" w:rsidRPr="0004614D" w:rsidRDefault="00511CA3" w:rsidP="00511CA3">
      <w:pPr>
        <w:ind w:firstLine="709"/>
        <w:rPr>
          <w:rFonts w:ascii="Times New Roman" w:hAnsi="Times New Roman"/>
        </w:rPr>
      </w:pPr>
      <w:r w:rsidRPr="0004614D">
        <w:rPr>
          <w:rFonts w:ascii="Times New Roman" w:hAnsi="Times New Roman"/>
        </w:rPr>
        <w:t>При назначении элементов плана и продольного профиля в качестве основных параметров следует принимать:</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продольные уклоны - не более 30‰;</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расстояние видимости для остановки автомобиля - не менее </w:t>
      </w:r>
      <w:smartTag w:uri="urn:schemas-microsoft-com:office:smarttags" w:element="metricconverter">
        <w:smartTagPr>
          <w:attr w:name="ProductID" w:val="450 м"/>
        </w:smartTagPr>
        <w:r w:rsidRPr="0004614D">
          <w:rPr>
            <w:rFonts w:ascii="Times New Roman" w:hAnsi="Times New Roman"/>
            <w:sz w:val="24"/>
            <w:szCs w:val="24"/>
          </w:rPr>
          <w:t>450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радиусы кривых в плане - не менее </w:t>
      </w:r>
      <w:smartTag w:uri="urn:schemas-microsoft-com:office:smarttags" w:element="metricconverter">
        <w:smartTagPr>
          <w:attr w:name="ProductID" w:val="3000 м"/>
        </w:smartTagPr>
        <w:r w:rsidRPr="0004614D">
          <w:rPr>
            <w:rFonts w:ascii="Times New Roman" w:hAnsi="Times New Roman"/>
            <w:sz w:val="24"/>
            <w:szCs w:val="24"/>
          </w:rPr>
          <w:t>3000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радиусы кривых в продольном профиле:</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выпуклых - не менее 70 </w:t>
      </w:r>
      <w:smartTag w:uri="urn:schemas-microsoft-com:office:smarttags" w:element="metricconverter">
        <w:smartTagPr>
          <w:attr w:name="ProductID" w:val="000 м"/>
        </w:smartTagPr>
        <w:r w:rsidRPr="0004614D">
          <w:rPr>
            <w:rFonts w:ascii="Times New Roman" w:hAnsi="Times New Roman"/>
            <w:sz w:val="24"/>
            <w:szCs w:val="24"/>
          </w:rPr>
          <w:t>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вогнутых - не менее </w:t>
      </w:r>
      <w:smartTag w:uri="urn:schemas-microsoft-com:office:smarttags" w:element="metricconverter">
        <w:smartTagPr>
          <w:attr w:name="ProductID" w:val="8000 м"/>
        </w:smartTagPr>
        <w:r w:rsidRPr="0004614D">
          <w:rPr>
            <w:rFonts w:ascii="Times New Roman" w:hAnsi="Times New Roman"/>
            <w:sz w:val="24"/>
            <w:szCs w:val="24"/>
          </w:rPr>
          <w:t>8000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длины кривых в продольном профиле:</w:t>
      </w:r>
    </w:p>
    <w:p w:rsidR="00511CA3" w:rsidRPr="0004614D" w:rsidRDefault="00511CA3" w:rsidP="00E32C51">
      <w:pPr>
        <w:pStyle w:val="af2"/>
        <w:numPr>
          <w:ilvl w:val="0"/>
          <w:numId w:val="66"/>
        </w:numPr>
        <w:spacing w:after="0"/>
        <w:ind w:left="567"/>
        <w:rPr>
          <w:rFonts w:ascii="Times New Roman" w:hAnsi="Times New Roman"/>
          <w:sz w:val="24"/>
          <w:szCs w:val="24"/>
        </w:rPr>
      </w:pPr>
      <w:r w:rsidRPr="0004614D">
        <w:rPr>
          <w:rFonts w:ascii="Times New Roman" w:hAnsi="Times New Roman"/>
          <w:sz w:val="24"/>
          <w:szCs w:val="24"/>
        </w:rPr>
        <w:t xml:space="preserve">выпуклых - не менее </w:t>
      </w:r>
      <w:smartTag w:uri="urn:schemas-microsoft-com:office:smarttags" w:element="metricconverter">
        <w:smartTagPr>
          <w:attr w:name="ProductID" w:val="300 м"/>
        </w:smartTagPr>
        <w:r w:rsidRPr="0004614D">
          <w:rPr>
            <w:rFonts w:ascii="Times New Roman" w:hAnsi="Times New Roman"/>
            <w:sz w:val="24"/>
            <w:szCs w:val="24"/>
          </w:rPr>
          <w:t>300 м</w:t>
        </w:r>
      </w:smartTag>
      <w:r w:rsidRPr="0004614D">
        <w:rPr>
          <w:rFonts w:ascii="Times New Roman" w:hAnsi="Times New Roman"/>
          <w:sz w:val="24"/>
          <w:szCs w:val="24"/>
        </w:rPr>
        <w:t>;</w:t>
      </w:r>
    </w:p>
    <w:p w:rsidR="00511CA3" w:rsidRPr="0004614D" w:rsidRDefault="00511CA3" w:rsidP="00E32C51">
      <w:pPr>
        <w:pStyle w:val="af2"/>
        <w:numPr>
          <w:ilvl w:val="0"/>
          <w:numId w:val="66"/>
        </w:numPr>
        <w:spacing w:after="0"/>
        <w:ind w:left="567"/>
        <w:rPr>
          <w:rFonts w:ascii="Times New Roman" w:hAnsi="Times New Roman"/>
          <w:sz w:val="24"/>
          <w:szCs w:val="24"/>
        </w:rPr>
      </w:pPr>
      <w:r w:rsidRPr="0004614D">
        <w:rPr>
          <w:rFonts w:ascii="Times New Roman" w:hAnsi="Times New Roman"/>
          <w:sz w:val="24"/>
          <w:szCs w:val="24"/>
        </w:rPr>
        <w:t xml:space="preserve">вогнутых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w:t>
      </w:r>
    </w:p>
    <w:p w:rsidR="00511CA3" w:rsidRPr="0004614D" w:rsidRDefault="00511CA3" w:rsidP="00023957">
      <w:pPr>
        <w:ind w:firstLine="709"/>
        <w:jc w:val="both"/>
        <w:rPr>
          <w:rFonts w:ascii="Times New Roman" w:hAnsi="Times New Roman"/>
        </w:rPr>
      </w:pPr>
      <w:r w:rsidRPr="0004614D">
        <w:rPr>
          <w:rFonts w:ascii="Times New Roman" w:hAnsi="Times New Roman"/>
        </w:rPr>
        <w:t>Переломы проектной линии в продольном профиле следует сопрягать кривыми.</w:t>
      </w:r>
    </w:p>
    <w:p w:rsidR="00511CA3" w:rsidRPr="0004614D" w:rsidRDefault="00511CA3" w:rsidP="00023957">
      <w:pPr>
        <w:jc w:val="both"/>
        <w:rPr>
          <w:rFonts w:ascii="Times New Roman" w:hAnsi="Times New Roman"/>
        </w:rPr>
      </w:pPr>
      <w:r w:rsidRPr="0004614D">
        <w:rPr>
          <w:rFonts w:ascii="Times New Roman" w:hAnsi="Times New Roman"/>
        </w:rPr>
        <w:t xml:space="preserve">Во всех случаях, где по местным условиям возможно попадание на дорогу с придорожной полосы людей и животных, следует обеспечивать боковую видимость прилегающей к дороге полосы на расстоянии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от кромки проезжей части для дорог I-III категорий и </w:t>
      </w:r>
      <w:smartTag w:uri="urn:schemas-microsoft-com:office:smarttags" w:element="metricconverter">
        <w:smartTagPr>
          <w:attr w:name="ProductID" w:val="15 м"/>
        </w:smartTagPr>
        <w:r w:rsidRPr="0004614D">
          <w:rPr>
            <w:rFonts w:ascii="Times New Roman" w:hAnsi="Times New Roman"/>
          </w:rPr>
          <w:t>15 м</w:t>
        </w:r>
      </w:smartTag>
      <w:r w:rsidRPr="0004614D">
        <w:rPr>
          <w:rFonts w:ascii="Times New Roman" w:hAnsi="Times New Roman"/>
        </w:rPr>
        <w:t xml:space="preserve"> для дорог IV и V категорий </w:t>
      </w:r>
    </w:p>
    <w:p w:rsidR="00511CA3" w:rsidRPr="0004614D" w:rsidRDefault="00511CA3" w:rsidP="001C0994">
      <w:pPr>
        <w:pStyle w:val="30"/>
      </w:pPr>
      <w:bookmarkStart w:id="160" w:name="sub_22"/>
      <w:r w:rsidRPr="0004614D">
        <w:t xml:space="preserve">При проектировании элементов плана, продольного и поперечного профилей дорог по нормам, допускаемым п. </w:t>
      </w:r>
      <w:r w:rsidR="00B5223C" w:rsidRPr="0004614D">
        <w:t>4.5.43</w:t>
      </w:r>
      <w:r w:rsidRPr="0004614D">
        <w:t>, следует проводить оценку проектных решений по показателям скорости, безопасности движения и пропускной способности, в том числе в неблагоприятные периоды года.</w:t>
      </w:r>
    </w:p>
    <w:bookmarkEnd w:id="160"/>
    <w:p w:rsidR="00511CA3" w:rsidRPr="0004614D" w:rsidRDefault="00511CA3" w:rsidP="001C0994">
      <w:pPr>
        <w:pStyle w:val="30"/>
      </w:pPr>
      <w:r w:rsidRPr="0004614D">
        <w:t xml:space="preserve">Если по условиям местности не представляется возможным выполнить требования п. </w:t>
      </w:r>
      <w:r w:rsidR="00B5223C" w:rsidRPr="0004614D">
        <w:t>4.5.41</w:t>
      </w:r>
      <w:r w:rsidRPr="0004614D">
        <w:t xml:space="preserve">. или выполнение их связано со значительными объемами работ и стоимостью строительства дороги, при проектировании допускается снижать нормы на основе технико-экономического сопоставления вариантов с учетом указаний п. </w:t>
      </w:r>
      <w:r w:rsidR="00B5223C" w:rsidRPr="0004614D">
        <w:t>4</w:t>
      </w:r>
      <w:r w:rsidRPr="0004614D">
        <w:t>.</w:t>
      </w:r>
      <w:r w:rsidR="00B5223C" w:rsidRPr="0004614D">
        <w:t>5</w:t>
      </w:r>
      <w:r w:rsidRPr="0004614D">
        <w:t>.</w:t>
      </w:r>
      <w:r w:rsidR="00B5223C" w:rsidRPr="0004614D">
        <w:t>40</w:t>
      </w:r>
      <w:r w:rsidRPr="0004614D">
        <w:t xml:space="preserve"> и п. </w:t>
      </w:r>
      <w:r w:rsidR="00B5223C" w:rsidRPr="0004614D">
        <w:t>4</w:t>
      </w:r>
      <w:r w:rsidRPr="0004614D">
        <w:t>.</w:t>
      </w:r>
      <w:r w:rsidR="00B5223C" w:rsidRPr="0004614D">
        <w:t>5</w:t>
      </w:r>
      <w:r w:rsidRPr="0004614D">
        <w:t>.</w:t>
      </w:r>
      <w:r w:rsidR="00B5223C" w:rsidRPr="0004614D">
        <w:t>42</w:t>
      </w:r>
      <w:r w:rsidRPr="0004614D">
        <w:t xml:space="preserve"> При этом предельно допустимые нормы надлежит принимать по таблице </w:t>
      </w:r>
      <w:r w:rsidR="007C704C" w:rsidRPr="0004614D">
        <w:t>4.5.43.1</w:t>
      </w:r>
      <w:r w:rsidRPr="0004614D">
        <w:t xml:space="preserve"> исходя из расчетных скоростей движения по категориям дорог, приведенных в таблице </w:t>
      </w:r>
      <w:r w:rsidR="00B5223C" w:rsidRPr="0004614D">
        <w:rPr>
          <w:szCs w:val="24"/>
        </w:rPr>
        <w:t>4.5.32.1.</w:t>
      </w:r>
    </w:p>
    <w:p w:rsidR="002D7058" w:rsidRPr="0004614D" w:rsidRDefault="002D7058" w:rsidP="00511CA3">
      <w:pPr>
        <w:ind w:firstLine="709"/>
        <w:jc w:val="both"/>
        <w:rPr>
          <w:rFonts w:ascii="Times New Roman" w:hAnsi="Times New Roman"/>
        </w:rPr>
      </w:pPr>
    </w:p>
    <w:p w:rsidR="00511CA3" w:rsidRPr="0004614D" w:rsidRDefault="00511CA3" w:rsidP="00511CA3">
      <w:pPr>
        <w:ind w:firstLine="709"/>
        <w:rPr>
          <w:rFonts w:ascii="Times New Roman" w:hAnsi="Times New Roman"/>
          <w:b/>
        </w:rPr>
      </w:pP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t xml:space="preserve">Таблица </w:t>
      </w:r>
      <w:r w:rsidR="007C704C" w:rsidRPr="0004614D">
        <w:rPr>
          <w:rFonts w:ascii="Times New Roman" w:hAnsi="Times New Roman"/>
        </w:rPr>
        <w:t>4</w:t>
      </w:r>
      <w:r w:rsidRPr="0004614D">
        <w:rPr>
          <w:rFonts w:ascii="Times New Roman" w:hAnsi="Times New Roman"/>
        </w:rPr>
        <w:t>.</w:t>
      </w:r>
      <w:r w:rsidR="007C704C" w:rsidRPr="0004614D">
        <w:rPr>
          <w:rFonts w:ascii="Times New Roman" w:hAnsi="Times New Roman"/>
        </w:rPr>
        <w:t>5</w:t>
      </w:r>
      <w:r w:rsidRPr="0004614D">
        <w:rPr>
          <w:rFonts w:ascii="Times New Roman" w:hAnsi="Times New Roman"/>
        </w:rPr>
        <w:t>.</w:t>
      </w:r>
      <w:r w:rsidR="007C704C" w:rsidRPr="0004614D">
        <w:rPr>
          <w:rFonts w:ascii="Times New Roman" w:hAnsi="Times New Roman"/>
        </w:rPr>
        <w:t>43.1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1516"/>
        <w:gridCol w:w="859"/>
        <w:gridCol w:w="790"/>
        <w:gridCol w:w="2096"/>
        <w:gridCol w:w="867"/>
        <w:gridCol w:w="1915"/>
      </w:tblGrid>
      <w:tr w:rsidR="00511CA3" w:rsidRPr="0004614D" w:rsidTr="002D7058">
        <w:trPr>
          <w:trHeight w:val="420"/>
        </w:trPr>
        <w:tc>
          <w:tcPr>
            <w:tcW w:w="1240" w:type="dxa"/>
            <w:vMerge w:val="restart"/>
          </w:tcPr>
          <w:p w:rsidR="00511CA3" w:rsidRPr="0004614D" w:rsidRDefault="00511CA3" w:rsidP="00702518">
            <w:pPr>
              <w:ind w:firstLine="709"/>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Расчетная</w:t>
            </w:r>
          </w:p>
          <w:p w:rsidR="00511CA3" w:rsidRPr="0004614D" w:rsidRDefault="00511CA3" w:rsidP="00702518">
            <w:pPr>
              <w:jc w:val="center"/>
              <w:rPr>
                <w:rFonts w:ascii="Times New Roman" w:hAnsi="Times New Roman"/>
              </w:rPr>
            </w:pPr>
            <w:r w:rsidRPr="0004614D">
              <w:rPr>
                <w:rFonts w:ascii="Times New Roman" w:hAnsi="Times New Roman"/>
              </w:rPr>
              <w:t>скорость,</w:t>
            </w:r>
          </w:p>
          <w:p w:rsidR="00511CA3" w:rsidRPr="0004614D" w:rsidRDefault="00511CA3" w:rsidP="00702518">
            <w:pPr>
              <w:jc w:val="center"/>
              <w:rPr>
                <w:rFonts w:ascii="Times New Roman" w:hAnsi="Times New Roman"/>
              </w:rPr>
            </w:pPr>
            <w:proofErr w:type="spellStart"/>
            <w:r w:rsidRPr="0004614D">
              <w:rPr>
                <w:rFonts w:ascii="Times New Roman" w:hAnsi="Times New Roman"/>
              </w:rPr>
              <w:t>км∕ч</w:t>
            </w:r>
            <w:proofErr w:type="spellEnd"/>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rPr>
                <w:rFonts w:ascii="Times New Roman" w:hAnsi="Times New Roman"/>
              </w:rPr>
            </w:pPr>
          </w:p>
        </w:tc>
        <w:tc>
          <w:tcPr>
            <w:tcW w:w="1516" w:type="dxa"/>
            <w:vMerge w:val="restart"/>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Наибольшие</w:t>
            </w:r>
          </w:p>
          <w:p w:rsidR="00511CA3" w:rsidRPr="0004614D" w:rsidRDefault="00511CA3" w:rsidP="00702518">
            <w:pPr>
              <w:jc w:val="center"/>
              <w:rPr>
                <w:rFonts w:ascii="Times New Roman" w:hAnsi="Times New Roman"/>
              </w:rPr>
            </w:pPr>
            <w:r w:rsidRPr="0004614D">
              <w:rPr>
                <w:rFonts w:ascii="Times New Roman" w:hAnsi="Times New Roman"/>
              </w:rPr>
              <w:t>продольные уклоны,</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1634" w:type="dxa"/>
            <w:gridSpan w:val="2"/>
            <w:vMerge w:val="restart"/>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Наименьшие расстояния</w:t>
            </w:r>
          </w:p>
          <w:p w:rsidR="00511CA3" w:rsidRPr="0004614D" w:rsidRDefault="00511CA3" w:rsidP="00702518">
            <w:pPr>
              <w:jc w:val="center"/>
              <w:rPr>
                <w:rFonts w:ascii="Times New Roman" w:hAnsi="Times New Roman"/>
              </w:rPr>
            </w:pPr>
            <w:r w:rsidRPr="0004614D">
              <w:rPr>
                <w:rFonts w:ascii="Times New Roman" w:hAnsi="Times New Roman"/>
              </w:rPr>
              <w:t>видимости, м</w:t>
            </w:r>
          </w:p>
        </w:tc>
        <w:tc>
          <w:tcPr>
            <w:tcW w:w="4893" w:type="dxa"/>
            <w:gridSpan w:val="3"/>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Наименьшие радиусы кривых, м</w:t>
            </w:r>
          </w:p>
          <w:p w:rsidR="00511CA3" w:rsidRPr="0004614D" w:rsidRDefault="00511CA3" w:rsidP="00702518">
            <w:pPr>
              <w:rPr>
                <w:rFonts w:ascii="Times New Roman" w:hAnsi="Times New Roman"/>
              </w:rPr>
            </w:pPr>
          </w:p>
        </w:tc>
      </w:tr>
      <w:tr w:rsidR="00511CA3" w:rsidRPr="0004614D" w:rsidTr="002D7058">
        <w:trPr>
          <w:trHeight w:val="322"/>
        </w:trPr>
        <w:tc>
          <w:tcPr>
            <w:tcW w:w="1240" w:type="dxa"/>
            <w:vMerge/>
          </w:tcPr>
          <w:p w:rsidR="00511CA3" w:rsidRPr="0004614D" w:rsidRDefault="00511CA3" w:rsidP="00702518">
            <w:pPr>
              <w:ind w:firstLine="709"/>
              <w:rPr>
                <w:rFonts w:ascii="Times New Roman" w:hAnsi="Times New Roman"/>
              </w:rPr>
            </w:pPr>
          </w:p>
        </w:tc>
        <w:tc>
          <w:tcPr>
            <w:tcW w:w="1516" w:type="dxa"/>
            <w:vMerge/>
          </w:tcPr>
          <w:p w:rsidR="00511CA3" w:rsidRPr="0004614D" w:rsidRDefault="00511CA3" w:rsidP="00702518">
            <w:pPr>
              <w:rPr>
                <w:rFonts w:ascii="Times New Roman" w:hAnsi="Times New Roman"/>
              </w:rPr>
            </w:pPr>
          </w:p>
        </w:tc>
        <w:tc>
          <w:tcPr>
            <w:tcW w:w="1634" w:type="dxa"/>
            <w:gridSpan w:val="2"/>
            <w:vMerge/>
          </w:tcPr>
          <w:p w:rsidR="00511CA3" w:rsidRPr="0004614D" w:rsidRDefault="00511CA3" w:rsidP="00702518">
            <w:pPr>
              <w:rPr>
                <w:rFonts w:ascii="Times New Roman" w:hAnsi="Times New Roman"/>
              </w:rPr>
            </w:pPr>
          </w:p>
        </w:tc>
        <w:tc>
          <w:tcPr>
            <w:tcW w:w="2106" w:type="dxa"/>
          </w:tcPr>
          <w:p w:rsidR="00511CA3" w:rsidRPr="0004614D" w:rsidRDefault="00511CA3" w:rsidP="00702518">
            <w:pPr>
              <w:jc w:val="center"/>
              <w:rPr>
                <w:rFonts w:ascii="Times New Roman" w:hAnsi="Times New Roman"/>
              </w:rPr>
            </w:pPr>
            <w:r w:rsidRPr="0004614D">
              <w:rPr>
                <w:rFonts w:ascii="Times New Roman" w:hAnsi="Times New Roman"/>
              </w:rPr>
              <w:t>в плане</w:t>
            </w:r>
          </w:p>
        </w:tc>
        <w:tc>
          <w:tcPr>
            <w:tcW w:w="2787" w:type="dxa"/>
            <w:gridSpan w:val="2"/>
          </w:tcPr>
          <w:p w:rsidR="00511CA3" w:rsidRPr="0004614D" w:rsidRDefault="00511CA3" w:rsidP="00702518">
            <w:pPr>
              <w:jc w:val="center"/>
              <w:rPr>
                <w:rFonts w:ascii="Times New Roman" w:hAnsi="Times New Roman"/>
              </w:rPr>
            </w:pPr>
            <w:r w:rsidRPr="0004614D">
              <w:rPr>
                <w:rFonts w:ascii="Times New Roman" w:hAnsi="Times New Roman"/>
              </w:rPr>
              <w:t>в продольном профиле</w:t>
            </w:r>
          </w:p>
        </w:tc>
      </w:tr>
      <w:tr w:rsidR="002D7058" w:rsidRPr="0004614D" w:rsidTr="005A2862">
        <w:trPr>
          <w:trHeight w:val="320"/>
        </w:trPr>
        <w:tc>
          <w:tcPr>
            <w:tcW w:w="1240" w:type="dxa"/>
            <w:vMerge/>
          </w:tcPr>
          <w:p w:rsidR="002D7058" w:rsidRPr="0004614D" w:rsidRDefault="002D7058" w:rsidP="00702518">
            <w:pPr>
              <w:ind w:firstLine="709"/>
              <w:rPr>
                <w:rFonts w:ascii="Times New Roman" w:hAnsi="Times New Roman"/>
              </w:rPr>
            </w:pPr>
          </w:p>
        </w:tc>
        <w:tc>
          <w:tcPr>
            <w:tcW w:w="1516" w:type="dxa"/>
            <w:vMerge/>
          </w:tcPr>
          <w:p w:rsidR="002D7058" w:rsidRPr="0004614D" w:rsidRDefault="002D7058" w:rsidP="00702518">
            <w:pPr>
              <w:rPr>
                <w:rFonts w:ascii="Times New Roman" w:hAnsi="Times New Roman"/>
              </w:rPr>
            </w:pPr>
          </w:p>
        </w:tc>
        <w:tc>
          <w:tcPr>
            <w:tcW w:w="860" w:type="dxa"/>
            <w:vMerge w:val="restart"/>
            <w:textDirection w:val="btLr"/>
          </w:tcPr>
          <w:p w:rsidR="002D7058" w:rsidRPr="0004614D" w:rsidRDefault="002D7058" w:rsidP="00702518">
            <w:pPr>
              <w:ind w:left="113" w:right="113"/>
              <w:jc w:val="center"/>
              <w:rPr>
                <w:rFonts w:ascii="Times New Roman" w:hAnsi="Times New Roman"/>
              </w:rPr>
            </w:pPr>
            <w:r w:rsidRPr="0004614D">
              <w:rPr>
                <w:rFonts w:ascii="Times New Roman" w:hAnsi="Times New Roman"/>
              </w:rPr>
              <w:t>для остановки</w:t>
            </w:r>
          </w:p>
          <w:p w:rsidR="002D7058" w:rsidRPr="0004614D" w:rsidRDefault="002D7058" w:rsidP="00702518">
            <w:pPr>
              <w:ind w:left="113" w:right="113"/>
              <w:jc w:val="center"/>
              <w:rPr>
                <w:rFonts w:ascii="Times New Roman" w:hAnsi="Times New Roman"/>
              </w:rPr>
            </w:pPr>
          </w:p>
          <w:p w:rsidR="002D7058" w:rsidRPr="0004614D" w:rsidRDefault="002D7058" w:rsidP="00702518">
            <w:pPr>
              <w:ind w:left="113" w:right="113"/>
              <w:rPr>
                <w:rFonts w:ascii="Times New Roman" w:hAnsi="Times New Roman"/>
              </w:rPr>
            </w:pPr>
          </w:p>
        </w:tc>
        <w:tc>
          <w:tcPr>
            <w:tcW w:w="774" w:type="dxa"/>
            <w:vMerge w:val="restart"/>
            <w:textDirection w:val="btLr"/>
          </w:tcPr>
          <w:p w:rsidR="002D7058" w:rsidRPr="0004614D" w:rsidRDefault="002D7058" w:rsidP="00702518">
            <w:pPr>
              <w:ind w:left="113" w:right="113"/>
              <w:rPr>
                <w:rFonts w:ascii="Times New Roman" w:hAnsi="Times New Roman"/>
              </w:rPr>
            </w:pPr>
            <w:r w:rsidRPr="0004614D">
              <w:rPr>
                <w:rFonts w:ascii="Times New Roman" w:hAnsi="Times New Roman"/>
              </w:rPr>
              <w:t>встречного автомобиля</w:t>
            </w:r>
          </w:p>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p>
        </w:tc>
        <w:tc>
          <w:tcPr>
            <w:tcW w:w="2106" w:type="dxa"/>
            <w:vMerge w:val="restart"/>
            <w:textDirection w:val="btLr"/>
          </w:tcPr>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r w:rsidRPr="0004614D">
              <w:rPr>
                <w:rFonts w:ascii="Times New Roman" w:hAnsi="Times New Roman"/>
              </w:rPr>
              <w:t>основные</w:t>
            </w:r>
          </w:p>
          <w:p w:rsidR="002D7058" w:rsidRPr="0004614D" w:rsidRDefault="002D7058" w:rsidP="002D7058">
            <w:pPr>
              <w:ind w:left="113" w:right="113"/>
              <w:rPr>
                <w:rFonts w:ascii="Times New Roman" w:hAnsi="Times New Roman"/>
              </w:rPr>
            </w:pPr>
          </w:p>
        </w:tc>
        <w:tc>
          <w:tcPr>
            <w:tcW w:w="867" w:type="dxa"/>
            <w:vMerge w:val="restart"/>
            <w:textDirection w:val="btLr"/>
          </w:tcPr>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r w:rsidRPr="0004614D">
              <w:rPr>
                <w:rFonts w:ascii="Times New Roman" w:hAnsi="Times New Roman"/>
              </w:rPr>
              <w:t>выпуклых</w:t>
            </w:r>
          </w:p>
          <w:p w:rsidR="002D7058" w:rsidRPr="0004614D" w:rsidRDefault="002D7058" w:rsidP="00702518">
            <w:pPr>
              <w:ind w:left="113" w:right="113"/>
              <w:rPr>
                <w:rFonts w:ascii="Times New Roman" w:hAnsi="Times New Roman"/>
              </w:rPr>
            </w:pPr>
          </w:p>
        </w:tc>
        <w:tc>
          <w:tcPr>
            <w:tcW w:w="1920" w:type="dxa"/>
          </w:tcPr>
          <w:p w:rsidR="002D7058" w:rsidRPr="0004614D" w:rsidRDefault="002D7058" w:rsidP="00702518">
            <w:pPr>
              <w:jc w:val="center"/>
              <w:rPr>
                <w:rFonts w:ascii="Times New Roman" w:hAnsi="Times New Roman"/>
              </w:rPr>
            </w:pPr>
            <w:r w:rsidRPr="0004614D">
              <w:rPr>
                <w:rFonts w:ascii="Times New Roman" w:hAnsi="Times New Roman"/>
              </w:rPr>
              <w:t>вогнутых</w:t>
            </w:r>
          </w:p>
        </w:tc>
      </w:tr>
      <w:tr w:rsidR="002D7058" w:rsidRPr="0004614D" w:rsidTr="005A2862">
        <w:trPr>
          <w:cantSplit/>
          <w:trHeight w:val="1241"/>
        </w:trPr>
        <w:tc>
          <w:tcPr>
            <w:tcW w:w="1240" w:type="dxa"/>
            <w:vMerge/>
          </w:tcPr>
          <w:p w:rsidR="002D7058" w:rsidRPr="0004614D" w:rsidRDefault="002D7058" w:rsidP="00702518">
            <w:pPr>
              <w:ind w:firstLine="709"/>
              <w:rPr>
                <w:rFonts w:ascii="Times New Roman" w:hAnsi="Times New Roman"/>
              </w:rPr>
            </w:pPr>
          </w:p>
        </w:tc>
        <w:tc>
          <w:tcPr>
            <w:tcW w:w="1516" w:type="dxa"/>
            <w:vMerge/>
          </w:tcPr>
          <w:p w:rsidR="002D7058" w:rsidRPr="0004614D" w:rsidRDefault="002D7058" w:rsidP="00702518">
            <w:pPr>
              <w:rPr>
                <w:rFonts w:ascii="Times New Roman" w:hAnsi="Times New Roman"/>
              </w:rPr>
            </w:pPr>
          </w:p>
        </w:tc>
        <w:tc>
          <w:tcPr>
            <w:tcW w:w="860" w:type="dxa"/>
            <w:vMerge/>
          </w:tcPr>
          <w:p w:rsidR="002D7058" w:rsidRPr="0004614D" w:rsidRDefault="002D7058" w:rsidP="00702518">
            <w:pPr>
              <w:rPr>
                <w:rFonts w:ascii="Times New Roman" w:hAnsi="Times New Roman"/>
              </w:rPr>
            </w:pPr>
          </w:p>
        </w:tc>
        <w:tc>
          <w:tcPr>
            <w:tcW w:w="774" w:type="dxa"/>
            <w:vMerge/>
          </w:tcPr>
          <w:p w:rsidR="002D7058" w:rsidRPr="0004614D" w:rsidRDefault="002D7058" w:rsidP="00702518">
            <w:pPr>
              <w:rPr>
                <w:rFonts w:ascii="Times New Roman" w:hAnsi="Times New Roman"/>
              </w:rPr>
            </w:pPr>
          </w:p>
        </w:tc>
        <w:tc>
          <w:tcPr>
            <w:tcW w:w="2106" w:type="dxa"/>
            <w:vMerge/>
          </w:tcPr>
          <w:p w:rsidR="002D7058" w:rsidRPr="0004614D" w:rsidRDefault="002D7058" w:rsidP="00702518">
            <w:pPr>
              <w:rPr>
                <w:rFonts w:ascii="Times New Roman" w:hAnsi="Times New Roman"/>
              </w:rPr>
            </w:pPr>
          </w:p>
        </w:tc>
        <w:tc>
          <w:tcPr>
            <w:tcW w:w="867" w:type="dxa"/>
            <w:vMerge/>
          </w:tcPr>
          <w:p w:rsidR="002D7058" w:rsidRPr="0004614D" w:rsidRDefault="002D7058" w:rsidP="00702518">
            <w:pPr>
              <w:rPr>
                <w:rFonts w:ascii="Times New Roman" w:hAnsi="Times New Roman"/>
              </w:rPr>
            </w:pPr>
          </w:p>
        </w:tc>
        <w:tc>
          <w:tcPr>
            <w:tcW w:w="1920" w:type="dxa"/>
            <w:textDirection w:val="btLr"/>
          </w:tcPr>
          <w:p w:rsidR="002D7058" w:rsidRPr="0004614D" w:rsidRDefault="002D7058" w:rsidP="00702518">
            <w:pPr>
              <w:ind w:left="113" w:right="113"/>
              <w:rPr>
                <w:rFonts w:ascii="Times New Roman" w:hAnsi="Times New Roman"/>
              </w:rPr>
            </w:pPr>
            <w:r w:rsidRPr="0004614D">
              <w:rPr>
                <w:rFonts w:ascii="Times New Roman" w:hAnsi="Times New Roman"/>
              </w:rPr>
              <w:t>основные</w:t>
            </w:r>
          </w:p>
        </w:tc>
      </w:tr>
      <w:tr w:rsidR="002D7058" w:rsidRPr="0004614D" w:rsidTr="005A2862">
        <w:trPr>
          <w:trHeight w:val="2925"/>
        </w:trPr>
        <w:tc>
          <w:tcPr>
            <w:tcW w:w="1240" w:type="dxa"/>
          </w:tcPr>
          <w:p w:rsidR="002D7058" w:rsidRPr="0004614D" w:rsidRDefault="002D7058" w:rsidP="00702518">
            <w:pPr>
              <w:ind w:firstLine="709"/>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50</w:t>
            </w:r>
          </w:p>
          <w:p w:rsidR="002D7058" w:rsidRPr="0004614D" w:rsidRDefault="002D7058" w:rsidP="00702518">
            <w:pPr>
              <w:jc w:val="center"/>
              <w:rPr>
                <w:rFonts w:ascii="Times New Roman" w:hAnsi="Times New Roman"/>
              </w:rPr>
            </w:pPr>
            <w:r w:rsidRPr="0004614D">
              <w:rPr>
                <w:rFonts w:ascii="Times New Roman" w:hAnsi="Times New Roman"/>
              </w:rPr>
              <w:t>40</w:t>
            </w:r>
          </w:p>
          <w:p w:rsidR="002D7058" w:rsidRPr="0004614D" w:rsidRDefault="002D7058" w:rsidP="00702518">
            <w:pPr>
              <w:jc w:val="center"/>
              <w:rPr>
                <w:rFonts w:ascii="Times New Roman" w:hAnsi="Times New Roman"/>
              </w:rPr>
            </w:pPr>
            <w:r w:rsidRPr="0004614D">
              <w:rPr>
                <w:rFonts w:ascii="Times New Roman" w:hAnsi="Times New Roman"/>
              </w:rPr>
              <w:t>30</w:t>
            </w:r>
          </w:p>
        </w:tc>
        <w:tc>
          <w:tcPr>
            <w:tcW w:w="1516"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w:t>
            </w:r>
          </w:p>
          <w:p w:rsidR="002D7058" w:rsidRPr="0004614D" w:rsidRDefault="002D7058" w:rsidP="00702518">
            <w:pPr>
              <w:jc w:val="center"/>
              <w:rPr>
                <w:rFonts w:ascii="Times New Roman" w:hAnsi="Times New Roman"/>
              </w:rPr>
            </w:pPr>
            <w:r w:rsidRPr="0004614D">
              <w:rPr>
                <w:rFonts w:ascii="Times New Roman" w:hAnsi="Times New Roman"/>
              </w:rPr>
              <w:t>40</w:t>
            </w:r>
          </w:p>
          <w:p w:rsidR="002D7058" w:rsidRPr="0004614D" w:rsidRDefault="002D7058" w:rsidP="00702518">
            <w:pPr>
              <w:jc w:val="center"/>
              <w:rPr>
                <w:rFonts w:ascii="Times New Roman" w:hAnsi="Times New Roman"/>
              </w:rPr>
            </w:pPr>
            <w:r w:rsidRPr="0004614D">
              <w:rPr>
                <w:rFonts w:ascii="Times New Roman" w:hAnsi="Times New Roman"/>
              </w:rPr>
              <w:t>50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70</w:t>
            </w: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r w:rsidRPr="0004614D">
              <w:rPr>
                <w:rFonts w:ascii="Times New Roman" w:hAnsi="Times New Roman"/>
              </w:rPr>
              <w:t>90</w:t>
            </w:r>
          </w:p>
          <w:p w:rsidR="002D7058" w:rsidRPr="0004614D" w:rsidRDefault="002D7058" w:rsidP="00702518">
            <w:pPr>
              <w:jc w:val="center"/>
              <w:rPr>
                <w:rFonts w:ascii="Times New Roman" w:hAnsi="Times New Roman"/>
              </w:rPr>
            </w:pPr>
            <w:r w:rsidRPr="0004614D">
              <w:rPr>
                <w:rFonts w:ascii="Times New Roman" w:hAnsi="Times New Roman"/>
              </w:rPr>
              <w:t>100</w:t>
            </w:r>
          </w:p>
        </w:tc>
        <w:tc>
          <w:tcPr>
            <w:tcW w:w="860"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300</w:t>
            </w:r>
          </w:p>
          <w:p w:rsidR="002D7058" w:rsidRPr="0004614D" w:rsidRDefault="002D7058" w:rsidP="00702518">
            <w:pPr>
              <w:jc w:val="center"/>
              <w:rPr>
                <w:rFonts w:ascii="Times New Roman" w:hAnsi="Times New Roman"/>
              </w:rPr>
            </w:pPr>
            <w:r w:rsidRPr="0004614D">
              <w:rPr>
                <w:rFonts w:ascii="Times New Roman" w:hAnsi="Times New Roman"/>
              </w:rPr>
              <w:t>250</w:t>
            </w:r>
          </w:p>
          <w:p w:rsidR="002D7058" w:rsidRPr="0004614D" w:rsidRDefault="002D7058" w:rsidP="00702518">
            <w:pPr>
              <w:jc w:val="center"/>
              <w:rPr>
                <w:rFonts w:ascii="Times New Roman" w:hAnsi="Times New Roman"/>
              </w:rPr>
            </w:pPr>
            <w:r w:rsidRPr="0004614D">
              <w:rPr>
                <w:rFonts w:ascii="Times New Roman" w:hAnsi="Times New Roman"/>
              </w:rPr>
              <w:t>200</w:t>
            </w: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85</w:t>
            </w:r>
          </w:p>
          <w:p w:rsidR="002D7058" w:rsidRPr="0004614D" w:rsidRDefault="002D7058" w:rsidP="00702518">
            <w:pPr>
              <w:jc w:val="center"/>
              <w:rPr>
                <w:rFonts w:ascii="Times New Roman" w:hAnsi="Times New Roman"/>
              </w:rPr>
            </w:pPr>
            <w:r w:rsidRPr="0004614D">
              <w:rPr>
                <w:rFonts w:ascii="Times New Roman" w:hAnsi="Times New Roman"/>
              </w:rPr>
              <w:t>75</w:t>
            </w:r>
          </w:p>
          <w:p w:rsidR="002D7058" w:rsidRPr="0004614D" w:rsidRDefault="002D7058" w:rsidP="00702518">
            <w:pPr>
              <w:jc w:val="center"/>
              <w:rPr>
                <w:rFonts w:ascii="Times New Roman" w:hAnsi="Times New Roman"/>
              </w:rPr>
            </w:pPr>
            <w:r w:rsidRPr="0004614D">
              <w:rPr>
                <w:rFonts w:ascii="Times New Roman" w:hAnsi="Times New Roman"/>
              </w:rPr>
              <w:t>55</w:t>
            </w:r>
          </w:p>
          <w:p w:rsidR="002D7058" w:rsidRPr="0004614D" w:rsidRDefault="002D7058" w:rsidP="00702518">
            <w:pPr>
              <w:jc w:val="center"/>
              <w:rPr>
                <w:rFonts w:ascii="Times New Roman" w:hAnsi="Times New Roman"/>
              </w:rPr>
            </w:pPr>
            <w:r w:rsidRPr="0004614D">
              <w:rPr>
                <w:rFonts w:ascii="Times New Roman" w:hAnsi="Times New Roman"/>
              </w:rPr>
              <w:t>45</w:t>
            </w:r>
          </w:p>
          <w:p w:rsidR="002D7058" w:rsidRPr="0004614D" w:rsidRDefault="002D7058" w:rsidP="00702518">
            <w:pPr>
              <w:rPr>
                <w:rFonts w:ascii="Times New Roman" w:hAnsi="Times New Roman"/>
              </w:rPr>
            </w:pPr>
          </w:p>
        </w:tc>
        <w:tc>
          <w:tcPr>
            <w:tcW w:w="774"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w:t>
            </w:r>
          </w:p>
          <w:p w:rsidR="002D7058" w:rsidRPr="0004614D" w:rsidRDefault="002D7058" w:rsidP="00702518">
            <w:pPr>
              <w:jc w:val="center"/>
              <w:rPr>
                <w:rFonts w:ascii="Times New Roman" w:hAnsi="Times New Roman"/>
              </w:rPr>
            </w:pPr>
            <w:r w:rsidRPr="0004614D">
              <w:rPr>
                <w:rFonts w:ascii="Times New Roman" w:hAnsi="Times New Roman"/>
              </w:rPr>
              <w:t>450</w:t>
            </w:r>
          </w:p>
          <w:p w:rsidR="002D7058" w:rsidRPr="0004614D" w:rsidRDefault="002D7058" w:rsidP="00702518">
            <w:pPr>
              <w:jc w:val="center"/>
              <w:rPr>
                <w:rFonts w:ascii="Times New Roman" w:hAnsi="Times New Roman"/>
              </w:rPr>
            </w:pPr>
            <w:r w:rsidRPr="0004614D">
              <w:rPr>
                <w:rFonts w:ascii="Times New Roman" w:hAnsi="Times New Roman"/>
              </w:rPr>
              <w:t>350</w:t>
            </w:r>
          </w:p>
          <w:p w:rsidR="002D7058" w:rsidRPr="0004614D" w:rsidRDefault="002D7058" w:rsidP="00702518">
            <w:pPr>
              <w:jc w:val="center"/>
              <w:rPr>
                <w:rFonts w:ascii="Times New Roman" w:hAnsi="Times New Roman"/>
              </w:rPr>
            </w:pPr>
            <w:r w:rsidRPr="0004614D">
              <w:rPr>
                <w:rFonts w:ascii="Times New Roman" w:hAnsi="Times New Roman"/>
              </w:rPr>
              <w:t>250</w:t>
            </w:r>
          </w:p>
          <w:p w:rsidR="002D7058" w:rsidRPr="0004614D" w:rsidRDefault="002D7058" w:rsidP="00702518">
            <w:pPr>
              <w:jc w:val="center"/>
              <w:rPr>
                <w:rFonts w:ascii="Times New Roman" w:hAnsi="Times New Roman"/>
              </w:rPr>
            </w:pPr>
            <w:r w:rsidRPr="0004614D">
              <w:rPr>
                <w:rFonts w:ascii="Times New Roman" w:hAnsi="Times New Roman"/>
              </w:rPr>
              <w:t>170</w:t>
            </w:r>
          </w:p>
          <w:p w:rsidR="002D7058" w:rsidRPr="0004614D" w:rsidRDefault="002D7058" w:rsidP="00702518">
            <w:pPr>
              <w:jc w:val="center"/>
              <w:rPr>
                <w:rFonts w:ascii="Times New Roman" w:hAnsi="Times New Roman"/>
              </w:rPr>
            </w:pPr>
            <w:r w:rsidRPr="0004614D">
              <w:rPr>
                <w:rFonts w:ascii="Times New Roman" w:hAnsi="Times New Roman"/>
              </w:rPr>
              <w:t>130</w:t>
            </w:r>
          </w:p>
          <w:p w:rsidR="002D7058" w:rsidRPr="0004614D" w:rsidRDefault="002D7058" w:rsidP="00702518">
            <w:pPr>
              <w:jc w:val="center"/>
              <w:rPr>
                <w:rFonts w:ascii="Times New Roman" w:hAnsi="Times New Roman"/>
              </w:rPr>
            </w:pPr>
            <w:r w:rsidRPr="0004614D">
              <w:rPr>
                <w:rFonts w:ascii="Times New Roman" w:hAnsi="Times New Roman"/>
              </w:rPr>
              <w:t>110</w:t>
            </w:r>
          </w:p>
          <w:p w:rsidR="002D7058" w:rsidRPr="0004614D" w:rsidRDefault="002D7058" w:rsidP="00702518">
            <w:pPr>
              <w:jc w:val="center"/>
              <w:rPr>
                <w:rFonts w:ascii="Times New Roman" w:hAnsi="Times New Roman"/>
              </w:rPr>
            </w:pPr>
            <w:r w:rsidRPr="0004614D">
              <w:rPr>
                <w:rFonts w:ascii="Times New Roman" w:hAnsi="Times New Roman"/>
              </w:rPr>
              <w:t>90</w:t>
            </w:r>
          </w:p>
          <w:p w:rsidR="002D7058" w:rsidRPr="0004614D" w:rsidRDefault="002D7058" w:rsidP="00702518">
            <w:pPr>
              <w:rPr>
                <w:rFonts w:ascii="Times New Roman" w:hAnsi="Times New Roman"/>
              </w:rPr>
            </w:pPr>
          </w:p>
        </w:tc>
        <w:tc>
          <w:tcPr>
            <w:tcW w:w="2106"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1200</w:t>
            </w:r>
          </w:p>
          <w:p w:rsidR="002D7058" w:rsidRPr="0004614D" w:rsidRDefault="002D7058" w:rsidP="00702518">
            <w:pPr>
              <w:jc w:val="center"/>
              <w:rPr>
                <w:rFonts w:ascii="Times New Roman" w:hAnsi="Times New Roman"/>
              </w:rPr>
            </w:pPr>
            <w:r w:rsidRPr="0004614D">
              <w:rPr>
                <w:rFonts w:ascii="Times New Roman" w:hAnsi="Times New Roman"/>
              </w:rPr>
              <w:t>800</w:t>
            </w:r>
          </w:p>
          <w:p w:rsidR="002D7058" w:rsidRPr="0004614D" w:rsidRDefault="002D7058" w:rsidP="00702518">
            <w:pPr>
              <w:jc w:val="center"/>
              <w:rPr>
                <w:rFonts w:ascii="Times New Roman" w:hAnsi="Times New Roman"/>
              </w:rPr>
            </w:pPr>
            <w:r w:rsidRPr="0004614D">
              <w:rPr>
                <w:rFonts w:ascii="Times New Roman" w:hAnsi="Times New Roman"/>
              </w:rPr>
              <w:t>600</w:t>
            </w:r>
          </w:p>
          <w:p w:rsidR="002D7058" w:rsidRPr="0004614D" w:rsidRDefault="002D7058" w:rsidP="00702518">
            <w:pPr>
              <w:jc w:val="center"/>
              <w:rPr>
                <w:rFonts w:ascii="Times New Roman" w:hAnsi="Times New Roman"/>
              </w:rPr>
            </w:pPr>
            <w:r w:rsidRPr="0004614D">
              <w:rPr>
                <w:rFonts w:ascii="Times New Roman" w:hAnsi="Times New Roman"/>
              </w:rPr>
              <w:t>300</w:t>
            </w: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30</w:t>
            </w:r>
          </w:p>
        </w:tc>
        <w:tc>
          <w:tcPr>
            <w:tcW w:w="867"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30000</w:t>
            </w:r>
          </w:p>
          <w:p w:rsidR="002D7058" w:rsidRPr="0004614D" w:rsidRDefault="002D7058" w:rsidP="00702518">
            <w:pPr>
              <w:jc w:val="center"/>
              <w:rPr>
                <w:rFonts w:ascii="Times New Roman" w:hAnsi="Times New Roman"/>
              </w:rPr>
            </w:pPr>
            <w:r w:rsidRPr="0004614D">
              <w:rPr>
                <w:rFonts w:ascii="Times New Roman" w:hAnsi="Times New Roman"/>
              </w:rPr>
              <w:t>15000</w:t>
            </w:r>
          </w:p>
          <w:p w:rsidR="002D7058" w:rsidRPr="0004614D" w:rsidRDefault="002D7058" w:rsidP="00702518">
            <w:pPr>
              <w:jc w:val="center"/>
              <w:rPr>
                <w:rFonts w:ascii="Times New Roman" w:hAnsi="Times New Roman"/>
              </w:rPr>
            </w:pPr>
            <w:r w:rsidRPr="0004614D">
              <w:rPr>
                <w:rFonts w:ascii="Times New Roman" w:hAnsi="Times New Roman"/>
              </w:rPr>
              <w:t>10000</w:t>
            </w:r>
          </w:p>
          <w:p w:rsidR="002D7058" w:rsidRPr="0004614D" w:rsidRDefault="002D7058" w:rsidP="00702518">
            <w:pPr>
              <w:jc w:val="center"/>
              <w:rPr>
                <w:rFonts w:ascii="Times New Roman" w:hAnsi="Times New Roman"/>
              </w:rPr>
            </w:pPr>
            <w:r w:rsidRPr="0004614D">
              <w:rPr>
                <w:rFonts w:ascii="Times New Roman" w:hAnsi="Times New Roman"/>
              </w:rPr>
              <w:t>5000</w:t>
            </w:r>
          </w:p>
          <w:p w:rsidR="002D7058" w:rsidRPr="0004614D" w:rsidRDefault="002D7058" w:rsidP="00702518">
            <w:pPr>
              <w:jc w:val="center"/>
              <w:rPr>
                <w:rFonts w:ascii="Times New Roman" w:hAnsi="Times New Roman"/>
              </w:rPr>
            </w:pPr>
            <w:r w:rsidRPr="0004614D">
              <w:rPr>
                <w:rFonts w:ascii="Times New Roman" w:hAnsi="Times New Roman"/>
              </w:rPr>
              <w:t>2500</w:t>
            </w:r>
          </w:p>
          <w:p w:rsidR="002D7058" w:rsidRPr="0004614D" w:rsidRDefault="002D7058" w:rsidP="00702518">
            <w:pPr>
              <w:jc w:val="center"/>
              <w:rPr>
                <w:rFonts w:ascii="Times New Roman" w:hAnsi="Times New Roman"/>
              </w:rPr>
            </w:pPr>
            <w:r w:rsidRPr="0004614D">
              <w:rPr>
                <w:rFonts w:ascii="Times New Roman" w:hAnsi="Times New Roman"/>
              </w:rPr>
              <w:t>1500</w:t>
            </w:r>
          </w:p>
          <w:p w:rsidR="002D7058" w:rsidRPr="0004614D" w:rsidRDefault="002D7058" w:rsidP="00702518">
            <w:pPr>
              <w:jc w:val="center"/>
              <w:rPr>
                <w:rFonts w:ascii="Times New Roman" w:hAnsi="Times New Roman"/>
              </w:rPr>
            </w:pPr>
            <w:r w:rsidRPr="0004614D">
              <w:rPr>
                <w:rFonts w:ascii="Times New Roman" w:hAnsi="Times New Roman"/>
              </w:rPr>
              <w:t>1000</w:t>
            </w:r>
          </w:p>
          <w:p w:rsidR="002D7058" w:rsidRPr="0004614D" w:rsidRDefault="002D7058" w:rsidP="00702518">
            <w:pPr>
              <w:jc w:val="center"/>
              <w:rPr>
                <w:rFonts w:ascii="Times New Roman" w:hAnsi="Times New Roman"/>
              </w:rPr>
            </w:pPr>
            <w:r w:rsidRPr="0004614D">
              <w:rPr>
                <w:rFonts w:ascii="Times New Roman" w:hAnsi="Times New Roman"/>
              </w:rPr>
              <w:t>600</w:t>
            </w:r>
          </w:p>
        </w:tc>
        <w:tc>
          <w:tcPr>
            <w:tcW w:w="1920"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8000</w:t>
            </w:r>
          </w:p>
          <w:p w:rsidR="002D7058" w:rsidRPr="0004614D" w:rsidRDefault="002D7058" w:rsidP="00702518">
            <w:pPr>
              <w:jc w:val="center"/>
              <w:rPr>
                <w:rFonts w:ascii="Times New Roman" w:hAnsi="Times New Roman"/>
              </w:rPr>
            </w:pPr>
            <w:r w:rsidRPr="0004614D">
              <w:rPr>
                <w:rFonts w:ascii="Times New Roman" w:hAnsi="Times New Roman"/>
              </w:rPr>
              <w:t>5000</w:t>
            </w:r>
          </w:p>
          <w:p w:rsidR="002D7058" w:rsidRPr="0004614D" w:rsidRDefault="002D7058" w:rsidP="00702518">
            <w:pPr>
              <w:jc w:val="center"/>
              <w:rPr>
                <w:rFonts w:ascii="Times New Roman" w:hAnsi="Times New Roman"/>
              </w:rPr>
            </w:pPr>
            <w:r w:rsidRPr="0004614D">
              <w:rPr>
                <w:rFonts w:ascii="Times New Roman" w:hAnsi="Times New Roman"/>
              </w:rPr>
              <w:t>3000</w:t>
            </w:r>
          </w:p>
          <w:p w:rsidR="002D7058" w:rsidRPr="0004614D" w:rsidRDefault="002D7058" w:rsidP="00702518">
            <w:pPr>
              <w:jc w:val="center"/>
              <w:rPr>
                <w:rFonts w:ascii="Times New Roman" w:hAnsi="Times New Roman"/>
              </w:rPr>
            </w:pPr>
            <w:r w:rsidRPr="0004614D">
              <w:rPr>
                <w:rFonts w:ascii="Times New Roman" w:hAnsi="Times New Roman"/>
              </w:rPr>
              <w:t>2000</w:t>
            </w:r>
          </w:p>
          <w:p w:rsidR="002D7058" w:rsidRPr="0004614D" w:rsidRDefault="002D7058" w:rsidP="00702518">
            <w:pPr>
              <w:jc w:val="center"/>
              <w:rPr>
                <w:rFonts w:ascii="Times New Roman" w:hAnsi="Times New Roman"/>
              </w:rPr>
            </w:pPr>
            <w:r w:rsidRPr="0004614D">
              <w:rPr>
                <w:rFonts w:ascii="Times New Roman" w:hAnsi="Times New Roman"/>
              </w:rPr>
              <w:t>1500</w:t>
            </w:r>
          </w:p>
          <w:p w:rsidR="002D7058" w:rsidRPr="0004614D" w:rsidRDefault="002D7058" w:rsidP="00702518">
            <w:pPr>
              <w:jc w:val="center"/>
              <w:rPr>
                <w:rFonts w:ascii="Times New Roman" w:hAnsi="Times New Roman"/>
              </w:rPr>
            </w:pPr>
            <w:r w:rsidRPr="0004614D">
              <w:rPr>
                <w:rFonts w:ascii="Times New Roman" w:hAnsi="Times New Roman"/>
              </w:rPr>
              <w:t>1200</w:t>
            </w:r>
          </w:p>
          <w:p w:rsidR="002D7058" w:rsidRPr="0004614D" w:rsidRDefault="002D7058" w:rsidP="00702518">
            <w:pPr>
              <w:jc w:val="center"/>
              <w:rPr>
                <w:rFonts w:ascii="Times New Roman" w:hAnsi="Times New Roman"/>
              </w:rPr>
            </w:pPr>
            <w:r w:rsidRPr="0004614D">
              <w:rPr>
                <w:rFonts w:ascii="Times New Roman" w:hAnsi="Times New Roman"/>
              </w:rPr>
              <w:t>1000</w:t>
            </w:r>
          </w:p>
          <w:p w:rsidR="002D7058" w:rsidRPr="0004614D" w:rsidRDefault="002D7058" w:rsidP="00702518">
            <w:pPr>
              <w:jc w:val="center"/>
              <w:rPr>
                <w:rFonts w:ascii="Times New Roman" w:hAnsi="Times New Roman"/>
              </w:rPr>
            </w:pPr>
            <w:r w:rsidRPr="0004614D">
              <w:rPr>
                <w:rFonts w:ascii="Times New Roman" w:hAnsi="Times New Roman"/>
              </w:rPr>
              <w:t>600</w:t>
            </w:r>
          </w:p>
        </w:tc>
      </w:tr>
    </w:tbl>
    <w:p w:rsidR="00023957" w:rsidRPr="0004614D" w:rsidRDefault="00023957" w:rsidP="00023957">
      <w:pPr>
        <w:pStyle w:val="30"/>
        <w:numPr>
          <w:ilvl w:val="0"/>
          <w:numId w:val="0"/>
        </w:numPr>
      </w:pPr>
    </w:p>
    <w:p w:rsidR="00511CA3" w:rsidRPr="0004614D" w:rsidRDefault="00511CA3" w:rsidP="007C704C">
      <w:pPr>
        <w:pStyle w:val="30"/>
      </w:pPr>
      <w:r w:rsidRPr="0004614D">
        <w:t xml:space="preserve">Автомобильные дороги общей сети I, </w:t>
      </w:r>
      <w:r w:rsidRPr="0004614D">
        <w:rPr>
          <w:lang w:val="en-US"/>
        </w:rPr>
        <w:t>II</w:t>
      </w:r>
      <w:r w:rsidRPr="0004614D">
        <w:t xml:space="preserve">, III категорий следует </w:t>
      </w:r>
      <w:r w:rsidRPr="0004614D">
        <w:rPr>
          <w:spacing w:val="-2"/>
        </w:rPr>
        <w:t>проектировать в обход населенных пунктов. При обходе населенных пунктов дороги</w:t>
      </w:r>
      <w:r w:rsidRPr="0004614D">
        <w:t xml:space="preserve"> по возможности следует прокладывать с подветренной стороны.</w:t>
      </w:r>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Расстояния от бровки земляного полотна указанных дорог до застройки необходимо принимать не менее: до жилой застройки </w:t>
      </w:r>
      <w:smartTag w:uri="urn:schemas-microsoft-com:office:smarttags" w:element="metricconverter">
        <w:smartTagPr>
          <w:attr w:name="ProductID" w:val="100 м"/>
        </w:smartTagPr>
        <w:r w:rsidRPr="0004614D">
          <w:rPr>
            <w:rFonts w:ascii="Times New Roman" w:hAnsi="Times New Roman"/>
          </w:rPr>
          <w:t>100 м</w:t>
        </w:r>
      </w:smartTag>
      <w:r w:rsidRPr="0004614D">
        <w:rPr>
          <w:rFonts w:ascii="Times New Roman" w:hAnsi="Times New Roman"/>
        </w:rPr>
        <w:t xml:space="preserve">, до садоводческих товариществ </w:t>
      </w:r>
      <w:smartTag w:uri="urn:schemas-microsoft-com:office:smarttags" w:element="metricconverter">
        <w:smartTagPr>
          <w:attr w:name="ProductID" w:val="50 м"/>
        </w:smartTagPr>
        <w:r w:rsidRPr="0004614D">
          <w:rPr>
            <w:rFonts w:ascii="Times New Roman" w:hAnsi="Times New Roman"/>
          </w:rPr>
          <w:t>50 м</w:t>
        </w:r>
      </w:smartTag>
      <w:r w:rsidRPr="0004614D">
        <w:rPr>
          <w:rFonts w:ascii="Times New Roman" w:hAnsi="Times New Roman"/>
        </w:rPr>
        <w:t xml:space="preserve">; для дорог IV категории следует принимать соответственно 50 и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Для защиты застройки от шума и выхлопных газов автомобилей следует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rsidRPr="0004614D">
          <w:rPr>
            <w:rFonts w:ascii="Times New Roman" w:hAnsi="Times New Roman"/>
          </w:rPr>
          <w:t>10 м</w:t>
        </w:r>
      </w:smartTag>
      <w:r w:rsidRPr="0004614D">
        <w:rPr>
          <w:rFonts w:ascii="Times New Roman" w:hAnsi="Times New Roman"/>
        </w:rPr>
        <w:t>.</w:t>
      </w:r>
    </w:p>
    <w:p w:rsidR="00511CA3" w:rsidRPr="0004614D" w:rsidRDefault="00511CA3" w:rsidP="00511CA3">
      <w:pPr>
        <w:ind w:firstLine="720"/>
        <w:jc w:val="both"/>
        <w:rPr>
          <w:rFonts w:ascii="Times New Roman" w:hAnsi="Times New Roman"/>
        </w:rPr>
      </w:pPr>
      <w:r w:rsidRPr="0004614D">
        <w:rPr>
          <w:rFonts w:ascii="Times New Roman" w:hAnsi="Times New Roman"/>
        </w:rPr>
        <w:t>В случае прокладки дорог общей сети через территорию населенного пункта их следует проектирова</w:t>
      </w:r>
      <w:r w:rsidR="00023957" w:rsidRPr="0004614D">
        <w:rPr>
          <w:rFonts w:ascii="Times New Roman" w:hAnsi="Times New Roman"/>
        </w:rPr>
        <w:t>ть с учетом требований раздела Транспортная инфраструктура</w:t>
      </w:r>
      <w:r w:rsidRPr="0004614D">
        <w:rPr>
          <w:rFonts w:ascii="Times New Roman" w:hAnsi="Times New Roman"/>
        </w:rPr>
        <w:t xml:space="preserve"> настоящих </w:t>
      </w:r>
      <w:r w:rsidR="00023957" w:rsidRPr="0004614D">
        <w:rPr>
          <w:rFonts w:ascii="Times New Roman" w:hAnsi="Times New Roman"/>
        </w:rPr>
        <w:t>Н</w:t>
      </w:r>
      <w:r w:rsidRPr="0004614D">
        <w:rPr>
          <w:rFonts w:ascii="Times New Roman" w:hAnsi="Times New Roman"/>
        </w:rPr>
        <w:t>ормативов.</w:t>
      </w:r>
    </w:p>
    <w:p w:rsidR="00511CA3" w:rsidRPr="0004614D" w:rsidRDefault="00511CA3" w:rsidP="007C704C">
      <w:pPr>
        <w:pStyle w:val="30"/>
      </w:pPr>
      <w:r w:rsidRPr="0004614D">
        <w:t>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Категории и параметры автомобильных дорог в пределах пригородных зон следует принимать в соответствии с рекомендуемой таблицей  </w:t>
      </w:r>
      <w:r w:rsidR="007C704C" w:rsidRPr="0004614D">
        <w:rPr>
          <w:rFonts w:ascii="Times New Roman" w:hAnsi="Times New Roman"/>
        </w:rPr>
        <w:t>4.5.45.1</w:t>
      </w:r>
    </w:p>
    <w:p w:rsidR="00511CA3" w:rsidRPr="0004614D" w:rsidRDefault="00511CA3" w:rsidP="00511CA3">
      <w:pPr>
        <w:ind w:firstLine="720"/>
        <w:jc w:val="both"/>
        <w:rPr>
          <w:rFonts w:ascii="Times New Roman" w:hAnsi="Times New Roman"/>
        </w:rPr>
      </w:pPr>
    </w:p>
    <w:p w:rsidR="00511CA3" w:rsidRPr="0004614D" w:rsidRDefault="00511CA3" w:rsidP="00511CA3">
      <w:pPr>
        <w:ind w:firstLine="720"/>
        <w:jc w:val="right"/>
        <w:outlineLvl w:val="0"/>
        <w:rPr>
          <w:rFonts w:ascii="Times New Roman" w:hAnsi="Times New Roman"/>
        </w:rPr>
      </w:pPr>
      <w:bookmarkStart w:id="161" w:name="_Toc414995073"/>
      <w:r w:rsidRPr="0004614D">
        <w:rPr>
          <w:rFonts w:ascii="Times New Roman" w:hAnsi="Times New Roman"/>
        </w:rPr>
        <w:t xml:space="preserve">Таблица  </w:t>
      </w:r>
      <w:r w:rsidR="007C704C" w:rsidRPr="0004614D">
        <w:rPr>
          <w:rFonts w:ascii="Times New Roman" w:hAnsi="Times New Roman"/>
        </w:rPr>
        <w:t>4.5.45.1.</w:t>
      </w:r>
      <w:bookmarkEnd w:id="161"/>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firstRow="0" w:lastRow="0" w:firstColumn="0" w:lastColumn="0" w:noHBand="0" w:noVBand="0"/>
      </w:tblPr>
      <w:tblGrid>
        <w:gridCol w:w="2733"/>
        <w:gridCol w:w="1181"/>
        <w:gridCol w:w="1114"/>
        <w:gridCol w:w="1068"/>
        <w:gridCol w:w="1361"/>
        <w:gridCol w:w="1357"/>
        <w:gridCol w:w="945"/>
      </w:tblGrid>
      <w:tr w:rsidR="00511CA3" w:rsidRPr="0004614D" w:rsidTr="00702518">
        <w:tc>
          <w:tcPr>
            <w:tcW w:w="2733"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Категории дорог</w:t>
            </w:r>
          </w:p>
        </w:tc>
        <w:tc>
          <w:tcPr>
            <w:tcW w:w="118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Расчетная скорость движения, км/ч</w:t>
            </w:r>
          </w:p>
        </w:tc>
        <w:tc>
          <w:tcPr>
            <w:tcW w:w="1114"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Ширина полосы движения, м</w:t>
            </w:r>
          </w:p>
        </w:tc>
        <w:tc>
          <w:tcPr>
            <w:tcW w:w="1068"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Число полос движения</w:t>
            </w:r>
          </w:p>
        </w:tc>
        <w:tc>
          <w:tcPr>
            <w:tcW w:w="136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Наименьший радиус кривых и в плане, м</w:t>
            </w:r>
          </w:p>
        </w:tc>
        <w:tc>
          <w:tcPr>
            <w:tcW w:w="1357"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 xml:space="preserve">Наибольший продольный уклон, </w:t>
            </w:r>
            <w:r w:rsidRPr="0004614D">
              <w:rPr>
                <w:rFonts w:ascii="Times New Roman" w:hAnsi="Times New Roman"/>
              </w:rPr>
              <w:sym w:font="Times New Roman" w:char="2030"/>
            </w:r>
          </w:p>
        </w:tc>
        <w:tc>
          <w:tcPr>
            <w:tcW w:w="945"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Наибольшая ширина земляного полотна, м</w:t>
            </w:r>
          </w:p>
        </w:tc>
      </w:tr>
      <w:tr w:rsidR="00511CA3" w:rsidRPr="0004614D" w:rsidTr="00702518">
        <w:trPr>
          <w:trHeight w:val="340"/>
        </w:trPr>
        <w:tc>
          <w:tcPr>
            <w:tcW w:w="2733" w:type="dxa"/>
            <w:tcBorders>
              <w:bottom w:val="nil"/>
            </w:tcBorders>
          </w:tcPr>
          <w:p w:rsidR="00511CA3" w:rsidRPr="0004614D" w:rsidRDefault="00511CA3" w:rsidP="00702518">
            <w:pPr>
              <w:ind w:left="57"/>
              <w:jc w:val="both"/>
              <w:rPr>
                <w:rFonts w:ascii="Times New Roman" w:hAnsi="Times New Roman"/>
              </w:rPr>
            </w:pPr>
            <w:r w:rsidRPr="0004614D">
              <w:rPr>
                <w:rFonts w:ascii="Times New Roman" w:hAnsi="Times New Roman"/>
              </w:rPr>
              <w:t xml:space="preserve">Магистральные: </w:t>
            </w:r>
          </w:p>
        </w:tc>
        <w:tc>
          <w:tcPr>
            <w:tcW w:w="1181" w:type="dxa"/>
            <w:tcBorders>
              <w:bottom w:val="nil"/>
            </w:tcBorders>
          </w:tcPr>
          <w:p w:rsidR="00511CA3" w:rsidRPr="0004614D" w:rsidRDefault="00511CA3" w:rsidP="00702518">
            <w:pPr>
              <w:jc w:val="center"/>
              <w:rPr>
                <w:rFonts w:ascii="Times New Roman" w:hAnsi="Times New Roman"/>
              </w:rPr>
            </w:pPr>
          </w:p>
        </w:tc>
        <w:tc>
          <w:tcPr>
            <w:tcW w:w="1114" w:type="dxa"/>
            <w:tcBorders>
              <w:bottom w:val="nil"/>
            </w:tcBorders>
          </w:tcPr>
          <w:p w:rsidR="00511CA3" w:rsidRPr="0004614D" w:rsidRDefault="00511CA3" w:rsidP="00702518">
            <w:pPr>
              <w:jc w:val="center"/>
              <w:rPr>
                <w:rFonts w:ascii="Times New Roman" w:hAnsi="Times New Roman"/>
              </w:rPr>
            </w:pPr>
          </w:p>
        </w:tc>
        <w:tc>
          <w:tcPr>
            <w:tcW w:w="1068" w:type="dxa"/>
            <w:tcBorders>
              <w:bottom w:val="nil"/>
            </w:tcBorders>
          </w:tcPr>
          <w:p w:rsidR="00511CA3" w:rsidRPr="0004614D" w:rsidRDefault="00511CA3" w:rsidP="00702518">
            <w:pPr>
              <w:jc w:val="center"/>
              <w:rPr>
                <w:rFonts w:ascii="Times New Roman" w:hAnsi="Times New Roman"/>
              </w:rPr>
            </w:pPr>
          </w:p>
        </w:tc>
        <w:tc>
          <w:tcPr>
            <w:tcW w:w="1361" w:type="dxa"/>
            <w:tcBorders>
              <w:bottom w:val="nil"/>
            </w:tcBorders>
          </w:tcPr>
          <w:p w:rsidR="00511CA3" w:rsidRPr="0004614D" w:rsidRDefault="00511CA3" w:rsidP="00702518">
            <w:pPr>
              <w:jc w:val="center"/>
              <w:rPr>
                <w:rFonts w:ascii="Times New Roman" w:hAnsi="Times New Roman"/>
              </w:rPr>
            </w:pPr>
          </w:p>
        </w:tc>
        <w:tc>
          <w:tcPr>
            <w:tcW w:w="1357" w:type="dxa"/>
            <w:tcBorders>
              <w:bottom w:val="nil"/>
            </w:tcBorders>
          </w:tcPr>
          <w:p w:rsidR="00511CA3" w:rsidRPr="0004614D" w:rsidRDefault="00511CA3" w:rsidP="00702518">
            <w:pPr>
              <w:jc w:val="center"/>
              <w:rPr>
                <w:rFonts w:ascii="Times New Roman" w:hAnsi="Times New Roman"/>
              </w:rPr>
            </w:pPr>
          </w:p>
        </w:tc>
        <w:tc>
          <w:tcPr>
            <w:tcW w:w="945" w:type="dxa"/>
            <w:tcBorders>
              <w:bottom w:val="nil"/>
            </w:tcBorders>
          </w:tcPr>
          <w:p w:rsidR="00511CA3" w:rsidRPr="0004614D" w:rsidRDefault="00511CA3" w:rsidP="00702518">
            <w:pPr>
              <w:jc w:val="center"/>
              <w:rPr>
                <w:rFonts w:ascii="Times New Roman" w:hAnsi="Times New Roman"/>
              </w:rPr>
            </w:pPr>
          </w:p>
        </w:tc>
      </w:tr>
      <w:tr w:rsidR="00511CA3" w:rsidRPr="0004614D" w:rsidTr="00702518">
        <w:trPr>
          <w:trHeight w:val="284"/>
        </w:trPr>
        <w:tc>
          <w:tcPr>
            <w:tcW w:w="2733" w:type="dxa"/>
            <w:tcBorders>
              <w:top w:val="nil"/>
            </w:tcBorders>
          </w:tcPr>
          <w:p w:rsidR="00511CA3" w:rsidRPr="0004614D" w:rsidRDefault="00511CA3" w:rsidP="00702518">
            <w:pPr>
              <w:ind w:left="227"/>
              <w:rPr>
                <w:rFonts w:ascii="Times New Roman" w:hAnsi="Times New Roman"/>
                <w:spacing w:val="-2"/>
              </w:rPr>
            </w:pPr>
            <w:r w:rsidRPr="0004614D">
              <w:rPr>
                <w:rFonts w:ascii="Times New Roman" w:hAnsi="Times New Roman"/>
                <w:spacing w:val="-2"/>
              </w:rPr>
              <w:t>скоростного движения</w:t>
            </w:r>
          </w:p>
        </w:tc>
        <w:tc>
          <w:tcPr>
            <w:tcW w:w="118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150 </w:t>
            </w:r>
          </w:p>
        </w:tc>
        <w:tc>
          <w:tcPr>
            <w:tcW w:w="1114"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3,75 </w:t>
            </w:r>
          </w:p>
        </w:tc>
        <w:tc>
          <w:tcPr>
            <w:tcW w:w="1068"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4-8 </w:t>
            </w:r>
          </w:p>
        </w:tc>
        <w:tc>
          <w:tcPr>
            <w:tcW w:w="136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1000 </w:t>
            </w:r>
          </w:p>
        </w:tc>
        <w:tc>
          <w:tcPr>
            <w:tcW w:w="1357"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30</w:t>
            </w:r>
          </w:p>
        </w:tc>
        <w:tc>
          <w:tcPr>
            <w:tcW w:w="945"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65</w:t>
            </w:r>
          </w:p>
        </w:tc>
      </w:tr>
      <w:tr w:rsidR="00511CA3" w:rsidRPr="0004614D" w:rsidTr="00702518">
        <w:trPr>
          <w:trHeight w:val="851"/>
        </w:trPr>
        <w:tc>
          <w:tcPr>
            <w:tcW w:w="2733" w:type="dxa"/>
          </w:tcPr>
          <w:p w:rsidR="00511CA3" w:rsidRPr="0004614D" w:rsidRDefault="00511CA3" w:rsidP="00702518">
            <w:pPr>
              <w:ind w:left="227"/>
              <w:rPr>
                <w:rFonts w:ascii="Times New Roman" w:hAnsi="Times New Roman"/>
                <w:spacing w:val="-4"/>
              </w:rPr>
            </w:pPr>
            <w:r w:rsidRPr="0004614D">
              <w:rPr>
                <w:rFonts w:ascii="Times New Roman" w:hAnsi="Times New Roman"/>
                <w:spacing w:val="-4"/>
              </w:rPr>
              <w:t xml:space="preserve">основные секторальные непрерывного и </w:t>
            </w:r>
            <w:proofErr w:type="spellStart"/>
            <w:r w:rsidRPr="0004614D">
              <w:rPr>
                <w:rFonts w:ascii="Times New Roman" w:hAnsi="Times New Roman"/>
                <w:spacing w:val="-4"/>
              </w:rPr>
              <w:t>регули-руемого</w:t>
            </w:r>
            <w:proofErr w:type="spellEnd"/>
            <w:r w:rsidRPr="0004614D">
              <w:rPr>
                <w:rFonts w:ascii="Times New Roman" w:hAnsi="Times New Roman"/>
                <w:spacing w:val="-4"/>
              </w:rPr>
              <w:t xml:space="preserve"> движения</w:t>
            </w:r>
          </w:p>
        </w:tc>
        <w:tc>
          <w:tcPr>
            <w:tcW w:w="1181" w:type="dxa"/>
            <w:vAlign w:val="center"/>
          </w:tcPr>
          <w:p w:rsidR="00511CA3" w:rsidRPr="0004614D" w:rsidRDefault="00511CA3" w:rsidP="00702518">
            <w:pPr>
              <w:jc w:val="center"/>
              <w:rPr>
                <w:rFonts w:ascii="Times New Roman" w:hAnsi="Times New Roman"/>
              </w:rPr>
            </w:pPr>
            <w:r w:rsidRPr="0004614D">
              <w:rPr>
                <w:rFonts w:ascii="Times New Roman" w:hAnsi="Times New Roman"/>
              </w:rPr>
              <w:t>120</w:t>
            </w:r>
          </w:p>
        </w:tc>
        <w:tc>
          <w:tcPr>
            <w:tcW w:w="1114" w:type="dxa"/>
            <w:vAlign w:val="center"/>
          </w:tcPr>
          <w:p w:rsidR="00511CA3" w:rsidRPr="0004614D" w:rsidRDefault="00511CA3" w:rsidP="00702518">
            <w:pPr>
              <w:jc w:val="center"/>
              <w:rPr>
                <w:rFonts w:ascii="Times New Roman" w:hAnsi="Times New Roman"/>
              </w:rPr>
            </w:pPr>
            <w:r w:rsidRPr="0004614D">
              <w:rPr>
                <w:rFonts w:ascii="Times New Roman" w:hAnsi="Times New Roman"/>
              </w:rPr>
              <w:t>3,75</w:t>
            </w:r>
          </w:p>
        </w:tc>
        <w:tc>
          <w:tcPr>
            <w:tcW w:w="1068" w:type="dxa"/>
            <w:vAlign w:val="center"/>
          </w:tcPr>
          <w:p w:rsidR="00511CA3" w:rsidRPr="0004614D" w:rsidRDefault="00511CA3" w:rsidP="00702518">
            <w:pPr>
              <w:jc w:val="center"/>
              <w:rPr>
                <w:rFonts w:ascii="Times New Roman" w:hAnsi="Times New Roman"/>
              </w:rPr>
            </w:pPr>
            <w:r w:rsidRPr="0004614D">
              <w:rPr>
                <w:rFonts w:ascii="Times New Roman" w:hAnsi="Times New Roman"/>
              </w:rPr>
              <w:t>4-8</w:t>
            </w:r>
          </w:p>
        </w:tc>
        <w:tc>
          <w:tcPr>
            <w:tcW w:w="1361" w:type="dxa"/>
            <w:vAlign w:val="center"/>
          </w:tcPr>
          <w:p w:rsidR="00511CA3" w:rsidRPr="0004614D" w:rsidRDefault="00511CA3" w:rsidP="00702518">
            <w:pPr>
              <w:jc w:val="center"/>
              <w:rPr>
                <w:rFonts w:ascii="Times New Roman" w:hAnsi="Times New Roman"/>
              </w:rPr>
            </w:pPr>
            <w:r w:rsidRPr="0004614D">
              <w:rPr>
                <w:rFonts w:ascii="Times New Roman" w:hAnsi="Times New Roman"/>
              </w:rPr>
              <w:t>600</w:t>
            </w:r>
          </w:p>
        </w:tc>
        <w:tc>
          <w:tcPr>
            <w:tcW w:w="1357" w:type="dxa"/>
            <w:vAlign w:val="center"/>
          </w:tcPr>
          <w:p w:rsidR="00511CA3" w:rsidRPr="0004614D" w:rsidRDefault="00511CA3" w:rsidP="00702518">
            <w:pPr>
              <w:jc w:val="center"/>
              <w:rPr>
                <w:rFonts w:ascii="Times New Roman" w:hAnsi="Times New Roman"/>
              </w:rPr>
            </w:pPr>
            <w:r w:rsidRPr="0004614D">
              <w:rPr>
                <w:rFonts w:ascii="Times New Roman" w:hAnsi="Times New Roman"/>
              </w:rPr>
              <w:t>50</w:t>
            </w:r>
          </w:p>
        </w:tc>
        <w:tc>
          <w:tcPr>
            <w:tcW w:w="945" w:type="dxa"/>
            <w:vAlign w:val="center"/>
          </w:tcPr>
          <w:p w:rsidR="00511CA3" w:rsidRPr="0004614D" w:rsidRDefault="00511CA3" w:rsidP="00702518">
            <w:pPr>
              <w:jc w:val="center"/>
              <w:rPr>
                <w:rFonts w:ascii="Times New Roman" w:hAnsi="Times New Roman"/>
              </w:rPr>
            </w:pPr>
            <w:r w:rsidRPr="0004614D">
              <w:rPr>
                <w:rFonts w:ascii="Times New Roman" w:hAnsi="Times New Roman"/>
              </w:rPr>
              <w:t>50</w:t>
            </w:r>
          </w:p>
        </w:tc>
      </w:tr>
      <w:tr w:rsidR="00511CA3" w:rsidRPr="0004614D" w:rsidTr="00702518">
        <w:trPr>
          <w:trHeight w:val="851"/>
        </w:trPr>
        <w:tc>
          <w:tcPr>
            <w:tcW w:w="2733" w:type="dxa"/>
            <w:tcBorders>
              <w:bottom w:val="single" w:sz="4" w:space="0" w:color="auto"/>
            </w:tcBorders>
          </w:tcPr>
          <w:p w:rsidR="00511CA3" w:rsidRPr="0004614D" w:rsidRDefault="00511CA3" w:rsidP="00702518">
            <w:pPr>
              <w:ind w:left="227"/>
              <w:rPr>
                <w:rFonts w:ascii="Times New Roman" w:hAnsi="Times New Roman"/>
                <w:spacing w:val="-4"/>
              </w:rPr>
            </w:pPr>
            <w:r w:rsidRPr="0004614D">
              <w:rPr>
                <w:rFonts w:ascii="Times New Roman" w:hAnsi="Times New Roman"/>
                <w:spacing w:val="-4"/>
              </w:rPr>
              <w:t xml:space="preserve">основные зональные непрерывного и </w:t>
            </w:r>
            <w:proofErr w:type="spellStart"/>
            <w:r w:rsidRPr="0004614D">
              <w:rPr>
                <w:rFonts w:ascii="Times New Roman" w:hAnsi="Times New Roman"/>
                <w:spacing w:val="-4"/>
              </w:rPr>
              <w:t>регули-руемого</w:t>
            </w:r>
            <w:proofErr w:type="spellEnd"/>
            <w:r w:rsidRPr="0004614D">
              <w:rPr>
                <w:rFonts w:ascii="Times New Roman" w:hAnsi="Times New Roman"/>
                <w:spacing w:val="-4"/>
              </w:rPr>
              <w:t xml:space="preserve"> движения</w:t>
            </w:r>
          </w:p>
        </w:tc>
        <w:tc>
          <w:tcPr>
            <w:tcW w:w="118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100</w:t>
            </w:r>
          </w:p>
        </w:tc>
        <w:tc>
          <w:tcPr>
            <w:tcW w:w="1114"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3,75</w:t>
            </w:r>
          </w:p>
        </w:tc>
        <w:tc>
          <w:tcPr>
            <w:tcW w:w="1068"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2-4</w:t>
            </w:r>
          </w:p>
        </w:tc>
        <w:tc>
          <w:tcPr>
            <w:tcW w:w="136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400</w:t>
            </w:r>
          </w:p>
        </w:tc>
        <w:tc>
          <w:tcPr>
            <w:tcW w:w="1357"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60</w:t>
            </w:r>
          </w:p>
        </w:tc>
        <w:tc>
          <w:tcPr>
            <w:tcW w:w="945"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40</w:t>
            </w:r>
          </w:p>
        </w:tc>
      </w:tr>
      <w:tr w:rsidR="00511CA3" w:rsidRPr="0004614D" w:rsidTr="00702518">
        <w:trPr>
          <w:trHeight w:val="284"/>
        </w:trPr>
        <w:tc>
          <w:tcPr>
            <w:tcW w:w="2733" w:type="dxa"/>
            <w:tcBorders>
              <w:bottom w:val="nil"/>
            </w:tcBorders>
          </w:tcPr>
          <w:p w:rsidR="00511CA3" w:rsidRPr="0004614D" w:rsidRDefault="00511CA3" w:rsidP="00702518">
            <w:pPr>
              <w:ind w:left="57"/>
              <w:rPr>
                <w:rFonts w:ascii="Times New Roman" w:hAnsi="Times New Roman"/>
              </w:rPr>
            </w:pPr>
            <w:r w:rsidRPr="0004614D">
              <w:rPr>
                <w:rFonts w:ascii="Times New Roman" w:hAnsi="Times New Roman"/>
              </w:rPr>
              <w:t>Местного значения:</w:t>
            </w:r>
          </w:p>
        </w:tc>
        <w:tc>
          <w:tcPr>
            <w:tcW w:w="1181" w:type="dxa"/>
            <w:tcBorders>
              <w:bottom w:val="nil"/>
            </w:tcBorders>
          </w:tcPr>
          <w:p w:rsidR="00511CA3" w:rsidRPr="0004614D" w:rsidRDefault="00511CA3" w:rsidP="00702518">
            <w:pPr>
              <w:jc w:val="center"/>
              <w:rPr>
                <w:rFonts w:ascii="Times New Roman" w:hAnsi="Times New Roman"/>
              </w:rPr>
            </w:pPr>
          </w:p>
        </w:tc>
        <w:tc>
          <w:tcPr>
            <w:tcW w:w="1114" w:type="dxa"/>
            <w:tcBorders>
              <w:bottom w:val="nil"/>
            </w:tcBorders>
          </w:tcPr>
          <w:p w:rsidR="00511CA3" w:rsidRPr="0004614D" w:rsidRDefault="00511CA3" w:rsidP="00702518">
            <w:pPr>
              <w:jc w:val="center"/>
              <w:rPr>
                <w:rFonts w:ascii="Times New Roman" w:hAnsi="Times New Roman"/>
              </w:rPr>
            </w:pPr>
          </w:p>
        </w:tc>
        <w:tc>
          <w:tcPr>
            <w:tcW w:w="1068" w:type="dxa"/>
            <w:tcBorders>
              <w:bottom w:val="nil"/>
            </w:tcBorders>
          </w:tcPr>
          <w:p w:rsidR="00511CA3" w:rsidRPr="0004614D" w:rsidRDefault="00511CA3" w:rsidP="00702518">
            <w:pPr>
              <w:jc w:val="center"/>
              <w:rPr>
                <w:rFonts w:ascii="Times New Roman" w:hAnsi="Times New Roman"/>
              </w:rPr>
            </w:pPr>
          </w:p>
        </w:tc>
        <w:tc>
          <w:tcPr>
            <w:tcW w:w="1361" w:type="dxa"/>
            <w:tcBorders>
              <w:bottom w:val="nil"/>
            </w:tcBorders>
          </w:tcPr>
          <w:p w:rsidR="00511CA3" w:rsidRPr="0004614D" w:rsidRDefault="00511CA3" w:rsidP="00702518">
            <w:pPr>
              <w:jc w:val="center"/>
              <w:rPr>
                <w:rFonts w:ascii="Times New Roman" w:hAnsi="Times New Roman"/>
              </w:rPr>
            </w:pPr>
          </w:p>
        </w:tc>
        <w:tc>
          <w:tcPr>
            <w:tcW w:w="1357" w:type="dxa"/>
            <w:tcBorders>
              <w:bottom w:val="nil"/>
            </w:tcBorders>
          </w:tcPr>
          <w:p w:rsidR="00511CA3" w:rsidRPr="0004614D" w:rsidRDefault="00511CA3" w:rsidP="00702518">
            <w:pPr>
              <w:jc w:val="center"/>
              <w:rPr>
                <w:rFonts w:ascii="Times New Roman" w:hAnsi="Times New Roman"/>
              </w:rPr>
            </w:pPr>
          </w:p>
        </w:tc>
        <w:tc>
          <w:tcPr>
            <w:tcW w:w="945" w:type="dxa"/>
            <w:tcBorders>
              <w:bottom w:val="nil"/>
            </w:tcBorders>
          </w:tcPr>
          <w:p w:rsidR="00511CA3" w:rsidRPr="0004614D" w:rsidRDefault="00511CA3" w:rsidP="00702518">
            <w:pPr>
              <w:jc w:val="center"/>
              <w:rPr>
                <w:rFonts w:ascii="Times New Roman" w:hAnsi="Times New Roman"/>
              </w:rPr>
            </w:pPr>
          </w:p>
        </w:tc>
      </w:tr>
      <w:tr w:rsidR="00511CA3" w:rsidRPr="0004614D" w:rsidTr="00702518">
        <w:trPr>
          <w:trHeight w:val="284"/>
        </w:trPr>
        <w:tc>
          <w:tcPr>
            <w:tcW w:w="2733" w:type="dxa"/>
            <w:tcBorders>
              <w:top w:val="nil"/>
            </w:tcBorders>
          </w:tcPr>
          <w:p w:rsidR="00511CA3" w:rsidRPr="0004614D" w:rsidRDefault="00511CA3" w:rsidP="00702518">
            <w:pPr>
              <w:ind w:left="227"/>
              <w:jc w:val="both"/>
              <w:rPr>
                <w:rFonts w:ascii="Times New Roman" w:hAnsi="Times New Roman"/>
              </w:rPr>
            </w:pPr>
            <w:r w:rsidRPr="0004614D">
              <w:rPr>
                <w:rFonts w:ascii="Times New Roman" w:hAnsi="Times New Roman"/>
              </w:rPr>
              <w:lastRenderedPageBreak/>
              <w:t>грузового движения</w:t>
            </w:r>
          </w:p>
        </w:tc>
        <w:tc>
          <w:tcPr>
            <w:tcW w:w="118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70</w:t>
            </w:r>
          </w:p>
        </w:tc>
        <w:tc>
          <w:tcPr>
            <w:tcW w:w="1114"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4,0</w:t>
            </w:r>
          </w:p>
        </w:tc>
        <w:tc>
          <w:tcPr>
            <w:tcW w:w="1068"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w:t>
            </w:r>
          </w:p>
        </w:tc>
        <w:tc>
          <w:tcPr>
            <w:tcW w:w="136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250</w:t>
            </w:r>
          </w:p>
        </w:tc>
        <w:tc>
          <w:tcPr>
            <w:tcW w:w="1357"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70</w:t>
            </w:r>
          </w:p>
        </w:tc>
        <w:tc>
          <w:tcPr>
            <w:tcW w:w="945"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20</w:t>
            </w:r>
          </w:p>
        </w:tc>
      </w:tr>
      <w:tr w:rsidR="00511CA3" w:rsidRPr="0004614D" w:rsidTr="00702518">
        <w:trPr>
          <w:trHeight w:val="284"/>
        </w:trPr>
        <w:tc>
          <w:tcPr>
            <w:tcW w:w="2733" w:type="dxa"/>
          </w:tcPr>
          <w:p w:rsidR="00511CA3" w:rsidRPr="0004614D" w:rsidRDefault="00511CA3" w:rsidP="00702518">
            <w:pPr>
              <w:ind w:left="227"/>
              <w:jc w:val="both"/>
              <w:rPr>
                <w:rFonts w:ascii="Times New Roman" w:hAnsi="Times New Roman"/>
              </w:rPr>
            </w:pPr>
            <w:r w:rsidRPr="0004614D">
              <w:rPr>
                <w:rFonts w:ascii="Times New Roman" w:hAnsi="Times New Roman"/>
              </w:rPr>
              <w:t>парковые</w:t>
            </w:r>
          </w:p>
        </w:tc>
        <w:tc>
          <w:tcPr>
            <w:tcW w:w="1181" w:type="dxa"/>
          </w:tcPr>
          <w:p w:rsidR="00511CA3" w:rsidRPr="0004614D" w:rsidRDefault="00511CA3" w:rsidP="00702518">
            <w:pPr>
              <w:jc w:val="center"/>
              <w:rPr>
                <w:rFonts w:ascii="Times New Roman" w:hAnsi="Times New Roman"/>
              </w:rPr>
            </w:pPr>
            <w:r w:rsidRPr="0004614D">
              <w:rPr>
                <w:rFonts w:ascii="Times New Roman" w:hAnsi="Times New Roman"/>
              </w:rPr>
              <w:t>50</w:t>
            </w:r>
          </w:p>
        </w:tc>
        <w:tc>
          <w:tcPr>
            <w:tcW w:w="1114" w:type="dxa"/>
          </w:tcPr>
          <w:p w:rsidR="00511CA3" w:rsidRPr="0004614D" w:rsidRDefault="00511CA3" w:rsidP="00702518">
            <w:pPr>
              <w:jc w:val="center"/>
              <w:rPr>
                <w:rFonts w:ascii="Times New Roman" w:hAnsi="Times New Roman"/>
              </w:rPr>
            </w:pPr>
            <w:r w:rsidRPr="0004614D">
              <w:rPr>
                <w:rFonts w:ascii="Times New Roman" w:hAnsi="Times New Roman"/>
              </w:rPr>
              <w:t>3,0</w:t>
            </w:r>
          </w:p>
        </w:tc>
        <w:tc>
          <w:tcPr>
            <w:tcW w:w="1068" w:type="dxa"/>
          </w:tcPr>
          <w:p w:rsidR="00511CA3" w:rsidRPr="0004614D" w:rsidRDefault="00511CA3" w:rsidP="00702518">
            <w:pPr>
              <w:jc w:val="center"/>
              <w:rPr>
                <w:rFonts w:ascii="Times New Roman" w:hAnsi="Times New Roman"/>
              </w:rPr>
            </w:pPr>
            <w:r w:rsidRPr="0004614D">
              <w:rPr>
                <w:rFonts w:ascii="Times New Roman" w:hAnsi="Times New Roman"/>
              </w:rPr>
              <w:t>2</w:t>
            </w:r>
          </w:p>
        </w:tc>
        <w:tc>
          <w:tcPr>
            <w:tcW w:w="1361" w:type="dxa"/>
          </w:tcPr>
          <w:p w:rsidR="00511CA3" w:rsidRPr="0004614D" w:rsidRDefault="00511CA3" w:rsidP="00702518">
            <w:pPr>
              <w:jc w:val="center"/>
              <w:rPr>
                <w:rFonts w:ascii="Times New Roman" w:hAnsi="Times New Roman"/>
              </w:rPr>
            </w:pPr>
            <w:r w:rsidRPr="0004614D">
              <w:rPr>
                <w:rFonts w:ascii="Times New Roman" w:hAnsi="Times New Roman"/>
              </w:rPr>
              <w:t>175</w:t>
            </w:r>
          </w:p>
        </w:tc>
        <w:tc>
          <w:tcPr>
            <w:tcW w:w="1357" w:type="dxa"/>
          </w:tcPr>
          <w:p w:rsidR="00511CA3" w:rsidRPr="0004614D" w:rsidRDefault="00511CA3" w:rsidP="00702518">
            <w:pPr>
              <w:jc w:val="center"/>
              <w:rPr>
                <w:rFonts w:ascii="Times New Roman" w:hAnsi="Times New Roman"/>
              </w:rPr>
            </w:pPr>
            <w:r w:rsidRPr="0004614D">
              <w:rPr>
                <w:rFonts w:ascii="Times New Roman" w:hAnsi="Times New Roman"/>
              </w:rPr>
              <w:t>80</w:t>
            </w:r>
          </w:p>
        </w:tc>
        <w:tc>
          <w:tcPr>
            <w:tcW w:w="945" w:type="dxa"/>
          </w:tcPr>
          <w:p w:rsidR="00511CA3" w:rsidRPr="0004614D" w:rsidRDefault="00511CA3" w:rsidP="00702518">
            <w:pPr>
              <w:jc w:val="center"/>
              <w:rPr>
                <w:rFonts w:ascii="Times New Roman" w:hAnsi="Times New Roman"/>
              </w:rPr>
            </w:pPr>
            <w:r w:rsidRPr="0004614D">
              <w:rPr>
                <w:rFonts w:ascii="Times New Roman" w:hAnsi="Times New Roman"/>
              </w:rPr>
              <w:t>15</w:t>
            </w:r>
          </w:p>
        </w:tc>
      </w:tr>
    </w:tbl>
    <w:p w:rsidR="00511CA3" w:rsidRPr="0004614D" w:rsidRDefault="00511CA3" w:rsidP="00511CA3">
      <w:pPr>
        <w:ind w:firstLine="709"/>
        <w:jc w:val="both"/>
        <w:rPr>
          <w:rFonts w:ascii="Times New Roman" w:hAnsi="Times New Roman"/>
        </w:rPr>
      </w:pPr>
    </w:p>
    <w:p w:rsidR="00511CA3" w:rsidRPr="0004614D" w:rsidRDefault="00511CA3" w:rsidP="00511CA3">
      <w:pPr>
        <w:jc w:val="both"/>
        <w:rPr>
          <w:rFonts w:ascii="Times New Roman" w:hAnsi="Times New Roman"/>
          <w:i/>
        </w:rPr>
      </w:pPr>
      <w:r w:rsidRPr="0004614D">
        <w:rPr>
          <w:rFonts w:ascii="Times New Roman" w:hAnsi="Times New Roman"/>
          <w:i/>
        </w:rPr>
        <w:t>Примечания:</w:t>
      </w:r>
    </w:p>
    <w:p w:rsidR="00511CA3" w:rsidRPr="0004614D" w:rsidRDefault="00511CA3" w:rsidP="00511CA3">
      <w:pPr>
        <w:jc w:val="both"/>
        <w:rPr>
          <w:rFonts w:ascii="Times New Roman" w:hAnsi="Times New Roman"/>
        </w:rPr>
      </w:pPr>
      <w:r w:rsidRPr="0004614D">
        <w:rPr>
          <w:rFonts w:ascii="Times New Roman" w:hAnsi="Times New Roman"/>
        </w:rPr>
        <w:t>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w:t>
      </w:r>
    </w:p>
    <w:p w:rsidR="00511CA3" w:rsidRPr="0004614D" w:rsidRDefault="00511CA3" w:rsidP="00511CA3">
      <w:pPr>
        <w:jc w:val="both"/>
        <w:rPr>
          <w:rFonts w:ascii="Times New Roman" w:hAnsi="Times New Roman"/>
        </w:rPr>
      </w:pPr>
      <w:r w:rsidRPr="0004614D">
        <w:rPr>
          <w:rFonts w:ascii="Times New Roman" w:hAnsi="Times New Roman"/>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511CA3" w:rsidRPr="0004614D" w:rsidRDefault="00511CA3" w:rsidP="00511CA3">
      <w:pPr>
        <w:jc w:val="both"/>
        <w:rPr>
          <w:rFonts w:ascii="Times New Roman" w:hAnsi="Times New Roman"/>
        </w:rPr>
      </w:pPr>
      <w:r w:rsidRPr="0004614D">
        <w:rPr>
          <w:rFonts w:ascii="Times New Roman" w:hAnsi="Times New Roman"/>
        </w:rPr>
        <w:t xml:space="preserve">3 На магистральных дорогах с преимущественным движением грузовых автомобилей следует увеличивать ширину полосы движения до </w:t>
      </w:r>
      <w:smartTag w:uri="urn:schemas-microsoft-com:office:smarttags" w:element="metricconverter">
        <w:smartTagPr>
          <w:attr w:name="ProductID" w:val="4 м"/>
        </w:smartTagPr>
        <w:r w:rsidRPr="0004614D">
          <w:rPr>
            <w:rFonts w:ascii="Times New Roman" w:hAnsi="Times New Roman"/>
          </w:rPr>
          <w:t>4 м</w:t>
        </w:r>
      </w:smartTag>
      <w:r w:rsidRPr="0004614D">
        <w:rPr>
          <w:rFonts w:ascii="Times New Roman" w:hAnsi="Times New Roman"/>
        </w:rPr>
        <w:t xml:space="preserve">, а при доле большегрузных автомобилей в транспортном потоке более 20% до </w:t>
      </w:r>
      <w:smartTag w:uri="urn:schemas-microsoft-com:office:smarttags" w:element="metricconverter">
        <w:smartTagPr>
          <w:attr w:name="ProductID" w:val="4,5 м"/>
        </w:smartTagPr>
        <w:r w:rsidRPr="0004614D">
          <w:rPr>
            <w:rFonts w:ascii="Times New Roman" w:hAnsi="Times New Roman"/>
          </w:rPr>
          <w:t>4,5 м</w:t>
        </w:r>
      </w:smartTag>
      <w:r w:rsidRPr="0004614D">
        <w:rPr>
          <w:rFonts w:ascii="Times New Roman" w:hAnsi="Times New Roman"/>
        </w:rPr>
        <w:t>.</w:t>
      </w:r>
    </w:p>
    <w:p w:rsidR="00511CA3" w:rsidRPr="0004614D" w:rsidRDefault="00511CA3" w:rsidP="007C704C">
      <w:pPr>
        <w:pStyle w:val="30"/>
      </w:pPr>
      <w:r w:rsidRPr="0004614D">
        <w:t>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«Охрана окружающей среды» настоящих нормативов</w:t>
      </w:r>
    </w:p>
    <w:p w:rsidR="00511CA3" w:rsidRPr="0004614D" w:rsidRDefault="00511CA3" w:rsidP="007C704C">
      <w:pPr>
        <w:pStyle w:val="30"/>
      </w:pPr>
      <w:r w:rsidRPr="0004614D">
        <w:t xml:space="preserve">На автомобильных дорогах всех категорий следует предусматривать оформление и озеленение с учетом соблюдения принципов ландшафтного проектирования, охраны природы, обеспечения естественного проветривания дорог, защиты придорожных территорий от шума, природных, хозяйственных, исторических и культурных особенностей районов </w:t>
      </w:r>
      <w:proofErr w:type="spellStart"/>
      <w:r w:rsidRPr="0004614D">
        <w:t>проложения</w:t>
      </w:r>
      <w:proofErr w:type="spellEnd"/>
      <w:r w:rsidRPr="0004614D">
        <w:t xml:space="preserve"> дорог.</w:t>
      </w:r>
    </w:p>
    <w:p w:rsidR="00511CA3" w:rsidRPr="0004614D" w:rsidRDefault="00511CA3" w:rsidP="007C704C">
      <w:pPr>
        <w:pStyle w:val="30"/>
      </w:pPr>
      <w:r w:rsidRPr="0004614D">
        <w:t xml:space="preserve">Размещение объектов дорожного сервиса в пределах придорожных полос федеральных дорог должно производиться в соответствии с нормами проектирования и строительства этих объектов, а также планами и генеральными схемами их размещения. При выборе места размещения объектов дорожного сервиса следует стремиться к сокращению до минимума числа примыканий, подъездов к федеральной автомобильной дороге и съездов с нее, располагая, как правило, эти объекты комплексно в границах земель, отведенных для этих целей. 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w:t>
      </w:r>
      <w:proofErr w:type="spellStart"/>
      <w:r w:rsidRPr="0004614D">
        <w:t>переходно</w:t>
      </w:r>
      <w:proofErr w:type="spellEnd"/>
      <w:r w:rsidRPr="0004614D">
        <w:t xml:space="preserve"> - скоростными полосами и обустроены таким образом, чтобы обеспечить безопасность дорожного движения.</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 При создании автодорожной сети необходимо формировать систему придорожного сервиса, ориентированного на туристов. В состав  данных объектов могут входить: сооружения автосервиса, техобслуживания, общественного питания, торговли, места для продажи сувениров и традиционных промыслов и т.д. Системы придорожного сервиса могут тяготеть к природным достопримечательностям, кругозорам, интересным архитектурным и инженерным объектам. При устройстве таких объектов необходимо предусматривать особые архитектурно-художественные решения отдельных зданий, ограничения по этажности, благоустройство участков, применение малых архитектурных форм. </w:t>
      </w:r>
    </w:p>
    <w:p w:rsidR="00511CA3" w:rsidRPr="0004614D" w:rsidRDefault="00511CA3" w:rsidP="007C704C">
      <w:pPr>
        <w:pStyle w:val="30"/>
      </w:pPr>
      <w:r w:rsidRPr="0004614D">
        <w:t>Помимо реконструкции автодорожной сети следует создавать специально оборудованные туристические автодороги, проходящих по живописным местам в окружении природных достопримечательностей и оборудованных кругозорами с местами отдыха .</w:t>
      </w:r>
    </w:p>
    <w:p w:rsidR="00511CA3" w:rsidRPr="0004614D" w:rsidRDefault="00511CA3" w:rsidP="007C704C">
      <w:pPr>
        <w:pStyle w:val="30"/>
      </w:pPr>
      <w:bookmarkStart w:id="162" w:name="sub_11011"/>
      <w:r w:rsidRPr="0004614D">
        <w:lastRenderedPageBreak/>
        <w:t>Площадки отдыха следует предусматривать через 15-</w:t>
      </w:r>
      <w:smartTag w:uri="urn:schemas-microsoft-com:office:smarttags" w:element="metricconverter">
        <w:smartTagPr>
          <w:attr w:name="ProductID" w:val="20 км"/>
        </w:smartTagPr>
        <w:r w:rsidRPr="0004614D">
          <w:t>20 км</w:t>
        </w:r>
      </w:smartTag>
      <w:r w:rsidRPr="0004614D">
        <w:t xml:space="preserve"> на дорогах</w:t>
      </w:r>
      <w:r w:rsidR="00023957" w:rsidRPr="0004614D">
        <w:t xml:space="preserve"> </w:t>
      </w:r>
      <w:hyperlink w:anchor="sub_10011" w:history="1">
        <w:r w:rsidRPr="0004614D">
          <w:rPr>
            <w:rStyle w:val="affffffff8"/>
            <w:color w:val="auto"/>
            <w:szCs w:val="24"/>
          </w:rPr>
          <w:t>I и II категорий</w:t>
        </w:r>
      </w:hyperlink>
      <w:r w:rsidRPr="0004614D">
        <w:t>, 25-</w:t>
      </w:r>
      <w:smartTag w:uri="urn:schemas-microsoft-com:office:smarttags" w:element="metricconverter">
        <w:smartTagPr>
          <w:attr w:name="ProductID" w:val="35 км"/>
        </w:smartTagPr>
        <w:r w:rsidRPr="0004614D">
          <w:t>35 км</w:t>
        </w:r>
      </w:smartTag>
      <w:r w:rsidRPr="0004614D">
        <w:t xml:space="preserve"> на дорогах</w:t>
      </w:r>
      <w:r w:rsidR="00023957" w:rsidRPr="0004614D">
        <w:t xml:space="preserve"> </w:t>
      </w:r>
      <w:hyperlink w:anchor="sub_10013" w:history="1">
        <w:r w:rsidRPr="0004614D">
          <w:rPr>
            <w:rStyle w:val="affffffff8"/>
            <w:color w:val="auto"/>
            <w:szCs w:val="24"/>
          </w:rPr>
          <w:t>III категории</w:t>
        </w:r>
      </w:hyperlink>
      <w:r w:rsidRPr="0004614D">
        <w:t xml:space="preserve"> и 45-</w:t>
      </w:r>
      <w:smartTag w:uri="urn:schemas-microsoft-com:office:smarttags" w:element="metricconverter">
        <w:smartTagPr>
          <w:attr w:name="ProductID" w:val="55 км"/>
        </w:smartTagPr>
        <w:r w:rsidRPr="0004614D">
          <w:t>55 км</w:t>
        </w:r>
      </w:smartTag>
      <w:r w:rsidRPr="0004614D">
        <w:t xml:space="preserve"> на дорогах </w:t>
      </w:r>
      <w:hyperlink w:anchor="sub_10014" w:history="1">
        <w:r w:rsidRPr="0004614D">
          <w:rPr>
            <w:rStyle w:val="affffffff8"/>
            <w:color w:val="auto"/>
            <w:szCs w:val="24"/>
          </w:rPr>
          <w:t>IV категории</w:t>
        </w:r>
      </w:hyperlink>
      <w:r w:rsidRPr="0004614D">
        <w:rPr>
          <w:b/>
        </w:rPr>
        <w:t>.</w:t>
      </w:r>
    </w:p>
    <w:bookmarkEnd w:id="162"/>
    <w:p w:rsidR="00511CA3" w:rsidRPr="0004614D" w:rsidRDefault="00511CA3" w:rsidP="00511CA3">
      <w:pPr>
        <w:ind w:firstLine="709"/>
        <w:jc w:val="both"/>
        <w:rPr>
          <w:rFonts w:ascii="Times New Roman" w:hAnsi="Times New Roman"/>
        </w:rPr>
      </w:pPr>
      <w:r w:rsidRPr="0004614D">
        <w:rPr>
          <w:rFonts w:ascii="Times New Roman" w:hAnsi="Times New Roman"/>
        </w:rPr>
        <w:t>На территории площадок отдыха могут быть предусмотрены сооружения для технического осмотра автомобилей и пункты торговли.</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физ. </w:t>
      </w:r>
      <w:proofErr w:type="spellStart"/>
      <w:r w:rsidRPr="0004614D">
        <w:rPr>
          <w:rFonts w:ascii="Times New Roman" w:hAnsi="Times New Roman"/>
        </w:rPr>
        <w:t>ед</w:t>
      </w:r>
      <w:proofErr w:type="spellEnd"/>
      <w:r w:rsidRPr="0004614D">
        <w:rPr>
          <w:rFonts w:ascii="Times New Roman" w:hAnsi="Times New Roman"/>
        </w:rPr>
        <w:t>/</w:t>
      </w:r>
      <w:proofErr w:type="spellStart"/>
      <w:r w:rsidRPr="0004614D">
        <w:rPr>
          <w:rFonts w:ascii="Times New Roman" w:hAnsi="Times New Roman"/>
        </w:rPr>
        <w:t>сут</w:t>
      </w:r>
      <w:proofErr w:type="spellEnd"/>
      <w:r w:rsidRPr="0004614D">
        <w:rPr>
          <w:rFonts w:ascii="Times New Roman" w:hAnsi="Times New Roman"/>
        </w:rPr>
        <w:t>,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bookmarkStart w:id="163" w:name="sub_11016"/>
    </w:p>
    <w:p w:rsidR="00511CA3" w:rsidRPr="0004614D" w:rsidRDefault="00511CA3" w:rsidP="007C704C">
      <w:pPr>
        <w:pStyle w:val="30"/>
      </w:pPr>
      <w:bookmarkStart w:id="164" w:name="sub_11017"/>
      <w:bookmarkEnd w:id="163"/>
      <w:r w:rsidRPr="0004614D">
        <w:t xml:space="preserve">Специальные площадки для кратковременной остановки автомобилей следует предусматривать у пунктов питания, торговли, скорой помощи, источников питьевой воды и в других местах с систематическими остановками автомобилей. На дорогах </w:t>
      </w:r>
      <w:hyperlink w:anchor="sub_10011" w:history="1">
        <w:r w:rsidRPr="0004614D">
          <w:rPr>
            <w:rStyle w:val="affffffff8"/>
            <w:color w:val="auto"/>
            <w:szCs w:val="24"/>
          </w:rPr>
          <w:t>I-III категорий</w:t>
        </w:r>
      </w:hyperlink>
      <w:r w:rsidRPr="0004614D">
        <w:t xml:space="preserve"> их следует размещать за пределами земляного полотна.</w:t>
      </w:r>
      <w:bookmarkEnd w:id="164"/>
    </w:p>
    <w:p w:rsidR="00511CA3" w:rsidRPr="00335B1B" w:rsidRDefault="00511CA3" w:rsidP="00511CA3">
      <w:pPr>
        <w:jc w:val="both"/>
        <w:rPr>
          <w:rFonts w:ascii="Times New Roman" w:hAnsi="Times New Roman"/>
        </w:rPr>
      </w:pPr>
    </w:p>
    <w:p w:rsidR="00511CA3" w:rsidRPr="00335B1B" w:rsidRDefault="00511CA3" w:rsidP="0004614D">
      <w:pPr>
        <w:pStyle w:val="20"/>
        <w:ind w:left="0" w:firstLine="0"/>
        <w:jc w:val="center"/>
      </w:pPr>
      <w:bookmarkStart w:id="165" w:name="_Toc414995079"/>
      <w:bookmarkStart w:id="166" w:name="_Toc414996794"/>
      <w:bookmarkStart w:id="167" w:name="_Toc414996874"/>
      <w:bookmarkStart w:id="168" w:name="_Toc414997271"/>
      <w:bookmarkStart w:id="169" w:name="_Toc418594764"/>
      <w:r w:rsidRPr="00335B1B">
        <w:t>Сеть улиц и дорог</w:t>
      </w:r>
      <w:bookmarkEnd w:id="165"/>
      <w:bookmarkEnd w:id="166"/>
      <w:bookmarkEnd w:id="167"/>
      <w:bookmarkEnd w:id="168"/>
      <w:bookmarkEnd w:id="169"/>
    </w:p>
    <w:p w:rsidR="00511CA3" w:rsidRPr="00335B1B" w:rsidRDefault="00511CA3" w:rsidP="00511CA3">
      <w:pPr>
        <w:ind w:firstLine="709"/>
        <w:jc w:val="center"/>
        <w:rPr>
          <w:rFonts w:ascii="Times New Roman" w:hAnsi="Times New Roman"/>
        </w:rPr>
      </w:pPr>
    </w:p>
    <w:p w:rsidR="00511CA3" w:rsidRPr="00335B1B" w:rsidRDefault="00511CA3" w:rsidP="00E32C51">
      <w:pPr>
        <w:pStyle w:val="30"/>
        <w:numPr>
          <w:ilvl w:val="2"/>
          <w:numId w:val="67"/>
        </w:numPr>
        <w:ind w:left="0" w:firstLine="0"/>
      </w:pPr>
      <w:r w:rsidRPr="00335B1B">
        <w:t xml:space="preserve">Улично-дорожная сеть </w:t>
      </w:r>
      <w:r w:rsidR="00545854">
        <w:t xml:space="preserve"> </w:t>
      </w:r>
      <w:r w:rsidR="008C1501">
        <w:t>Сары-</w:t>
      </w:r>
      <w:proofErr w:type="spellStart"/>
      <w:r w:rsidR="008C1501">
        <w:t>Тюзского</w:t>
      </w:r>
      <w:proofErr w:type="spellEnd"/>
      <w:r w:rsidR="009B6333">
        <w:t xml:space="preserve"> поселения</w:t>
      </w:r>
      <w:r w:rsidRPr="00335B1B">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335B1B">
        <w:t>шумозащитных</w:t>
      </w:r>
      <w:proofErr w:type="spellEnd"/>
      <w:r w:rsidRPr="00335B1B">
        <w:t xml:space="preserve"> устройств, установки технических средств информации и организации движения.</w:t>
      </w:r>
    </w:p>
    <w:p w:rsidR="00511CA3" w:rsidRPr="00335B1B" w:rsidRDefault="00511CA3" w:rsidP="00511CA3">
      <w:pPr>
        <w:ind w:firstLine="709"/>
        <w:jc w:val="both"/>
        <w:rPr>
          <w:rFonts w:ascii="Times New Roman" w:hAnsi="Times New Roman"/>
        </w:rPr>
      </w:pPr>
      <w:r w:rsidRPr="00335B1B">
        <w:rPr>
          <w:rFonts w:ascii="Times New Roman" w:hAnsi="Times New Roman"/>
        </w:rPr>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следует назначать в соответствии с классификацией, приведенной в таблице </w:t>
      </w:r>
      <w:r w:rsidR="00C54E76" w:rsidRPr="00335B1B">
        <w:rPr>
          <w:rFonts w:ascii="Times New Roman" w:hAnsi="Times New Roman"/>
        </w:rPr>
        <w:t>4.7.1.1.</w:t>
      </w:r>
    </w:p>
    <w:p w:rsidR="00511CA3" w:rsidRPr="00335B1B" w:rsidRDefault="00511CA3" w:rsidP="00511CA3">
      <w:pPr>
        <w:ind w:firstLine="709"/>
        <w:jc w:val="both"/>
        <w:rPr>
          <w:rFonts w:ascii="Times New Roman" w:hAnsi="Times New Roman"/>
        </w:rPr>
      </w:pPr>
    </w:p>
    <w:p w:rsidR="00511CA3" w:rsidRPr="00335B1B" w:rsidRDefault="00511CA3" w:rsidP="00511CA3">
      <w:pPr>
        <w:ind w:firstLine="709"/>
        <w:jc w:val="right"/>
        <w:outlineLvl w:val="0"/>
        <w:rPr>
          <w:rFonts w:ascii="Times New Roman" w:hAnsi="Times New Roman"/>
        </w:rPr>
      </w:pPr>
      <w:bookmarkStart w:id="170" w:name="_Toc414995080"/>
      <w:r w:rsidRPr="00335B1B">
        <w:rPr>
          <w:rFonts w:ascii="Times New Roman" w:hAnsi="Times New Roman"/>
        </w:rPr>
        <w:t xml:space="preserve">Таблица </w:t>
      </w:r>
      <w:r w:rsidR="00C54E76" w:rsidRPr="00335B1B">
        <w:rPr>
          <w:rFonts w:ascii="Times New Roman" w:hAnsi="Times New Roman"/>
        </w:rPr>
        <w:t>4.7.1.1.</w:t>
      </w:r>
      <w:bookmarkEnd w:id="170"/>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124"/>
      </w:tblGrid>
      <w:tr w:rsidR="00511CA3" w:rsidRPr="00335B1B" w:rsidTr="002730F0">
        <w:trPr>
          <w:trHeight w:val="312"/>
        </w:trPr>
        <w:tc>
          <w:tcPr>
            <w:tcW w:w="3227" w:type="dxa"/>
            <w:vAlign w:val="center"/>
          </w:tcPr>
          <w:p w:rsidR="00511CA3" w:rsidRPr="00335B1B" w:rsidRDefault="00511CA3" w:rsidP="00702518">
            <w:pPr>
              <w:jc w:val="center"/>
              <w:rPr>
                <w:rFonts w:ascii="Times New Roman" w:hAnsi="Times New Roman"/>
              </w:rPr>
            </w:pPr>
            <w:r w:rsidRPr="00335B1B">
              <w:rPr>
                <w:rFonts w:ascii="Times New Roman" w:hAnsi="Times New Roman"/>
              </w:rPr>
              <w:t>Категория дорог и улиц</w:t>
            </w:r>
          </w:p>
        </w:tc>
        <w:tc>
          <w:tcPr>
            <w:tcW w:w="6124" w:type="dxa"/>
            <w:vAlign w:val="center"/>
          </w:tcPr>
          <w:p w:rsidR="00511CA3" w:rsidRPr="00335B1B" w:rsidRDefault="00511CA3" w:rsidP="00702518">
            <w:pPr>
              <w:jc w:val="center"/>
              <w:rPr>
                <w:rFonts w:ascii="Times New Roman" w:hAnsi="Times New Roman"/>
              </w:rPr>
            </w:pPr>
            <w:r w:rsidRPr="00335B1B">
              <w:rPr>
                <w:rFonts w:ascii="Times New Roman" w:hAnsi="Times New Roman"/>
              </w:rPr>
              <w:t>Основное назначение дорог и улиц</w:t>
            </w:r>
          </w:p>
        </w:tc>
      </w:tr>
      <w:tr w:rsidR="00511CA3" w:rsidRPr="00335B1B" w:rsidTr="002730F0">
        <w:trPr>
          <w:trHeight w:val="227"/>
        </w:trPr>
        <w:tc>
          <w:tcPr>
            <w:tcW w:w="3227" w:type="dxa"/>
            <w:vAlign w:val="center"/>
          </w:tcPr>
          <w:p w:rsidR="00511CA3" w:rsidRPr="00335B1B" w:rsidRDefault="00511CA3" w:rsidP="00702518">
            <w:pPr>
              <w:jc w:val="center"/>
              <w:rPr>
                <w:rFonts w:ascii="Times New Roman" w:hAnsi="Times New Roman"/>
              </w:rPr>
            </w:pPr>
            <w:r w:rsidRPr="00335B1B">
              <w:rPr>
                <w:rFonts w:ascii="Times New Roman" w:hAnsi="Times New Roman"/>
              </w:rPr>
              <w:t>1</w:t>
            </w:r>
          </w:p>
        </w:tc>
        <w:tc>
          <w:tcPr>
            <w:tcW w:w="6124" w:type="dxa"/>
            <w:vAlign w:val="center"/>
          </w:tcPr>
          <w:p w:rsidR="00511CA3" w:rsidRPr="00335B1B" w:rsidRDefault="00511CA3" w:rsidP="00702518">
            <w:pPr>
              <w:jc w:val="center"/>
              <w:rPr>
                <w:rFonts w:ascii="Times New Roman" w:hAnsi="Times New Roman"/>
              </w:rPr>
            </w:pPr>
            <w:r w:rsidRPr="00335B1B">
              <w:rPr>
                <w:rFonts w:ascii="Times New Roman" w:hAnsi="Times New Roman"/>
              </w:rPr>
              <w:t>2</w:t>
            </w:r>
          </w:p>
        </w:tc>
      </w:tr>
      <w:tr w:rsidR="00455052" w:rsidRPr="00335B1B" w:rsidTr="000E2782">
        <w:trPr>
          <w:trHeight w:val="284"/>
        </w:trPr>
        <w:tc>
          <w:tcPr>
            <w:tcW w:w="3227" w:type="dxa"/>
            <w:tcBorders>
              <w:bottom w:val="nil"/>
            </w:tcBorders>
          </w:tcPr>
          <w:p w:rsidR="00455052" w:rsidRPr="00335B1B" w:rsidRDefault="00455052" w:rsidP="002730F0">
            <w:pPr>
              <w:rPr>
                <w:rFonts w:ascii="Times New Roman" w:hAnsi="Times New Roman"/>
              </w:rPr>
            </w:pPr>
            <w:r w:rsidRPr="00335B1B">
              <w:rPr>
                <w:rFonts w:ascii="Times New Roman" w:hAnsi="Times New Roman"/>
              </w:rPr>
              <w:t>Магистральные дороги:</w:t>
            </w:r>
          </w:p>
        </w:tc>
        <w:tc>
          <w:tcPr>
            <w:tcW w:w="6124" w:type="dxa"/>
            <w:vMerge w:val="restart"/>
          </w:tcPr>
          <w:p w:rsidR="00455052" w:rsidRPr="00335B1B" w:rsidRDefault="00455052" w:rsidP="00702518">
            <w:pPr>
              <w:jc w:val="both"/>
              <w:rPr>
                <w:rFonts w:ascii="Times New Roman" w:hAnsi="Times New Roman"/>
              </w:rPr>
            </w:pPr>
            <w:r w:rsidRPr="00335B1B">
              <w:rPr>
                <w:rFonts w:ascii="Times New Roman" w:hAnsi="Times New Roman"/>
                <w:spacing w:val="-3"/>
              </w:rPr>
              <w:t>Скоростная транспортная связь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455052" w:rsidRPr="00335B1B" w:rsidTr="000E2782">
        <w:tc>
          <w:tcPr>
            <w:tcW w:w="3227" w:type="dxa"/>
            <w:tcBorders>
              <w:top w:val="nil"/>
            </w:tcBorders>
          </w:tcPr>
          <w:p w:rsidR="00455052" w:rsidRPr="00335B1B" w:rsidRDefault="00455052" w:rsidP="002730F0">
            <w:pPr>
              <w:rPr>
                <w:rFonts w:ascii="Times New Roman" w:hAnsi="Times New Roman"/>
              </w:rPr>
            </w:pPr>
            <w:r w:rsidRPr="00335B1B">
              <w:rPr>
                <w:rFonts w:ascii="Times New Roman" w:hAnsi="Times New Roman"/>
              </w:rPr>
              <w:t>скоростного движения</w:t>
            </w:r>
          </w:p>
        </w:tc>
        <w:tc>
          <w:tcPr>
            <w:tcW w:w="6124" w:type="dxa"/>
            <w:vMerge/>
          </w:tcPr>
          <w:p w:rsidR="00455052" w:rsidRPr="00335B1B" w:rsidRDefault="00455052" w:rsidP="00702518">
            <w:pPr>
              <w:jc w:val="both"/>
              <w:rPr>
                <w:rFonts w:ascii="Times New Roman" w:hAnsi="Times New Roman"/>
                <w:spacing w:val="-3"/>
              </w:rPr>
            </w:pPr>
          </w:p>
        </w:tc>
      </w:tr>
      <w:tr w:rsidR="00511CA3" w:rsidRPr="00335B1B" w:rsidTr="002730F0">
        <w:trPr>
          <w:trHeight w:val="1245"/>
        </w:trPr>
        <w:tc>
          <w:tcPr>
            <w:tcW w:w="3227" w:type="dxa"/>
            <w:tcBorders>
              <w:bottom w:val="single" w:sz="12" w:space="0" w:color="auto"/>
            </w:tcBorders>
          </w:tcPr>
          <w:p w:rsidR="00511CA3" w:rsidRPr="00335B1B" w:rsidRDefault="00511CA3" w:rsidP="002730F0">
            <w:pPr>
              <w:rPr>
                <w:rFonts w:ascii="Times New Roman" w:hAnsi="Times New Roman"/>
              </w:rPr>
            </w:pPr>
            <w:r w:rsidRPr="00335B1B">
              <w:rPr>
                <w:rFonts w:ascii="Times New Roman" w:hAnsi="Times New Roman"/>
              </w:rPr>
              <w:t>регулируемого движения</w:t>
            </w:r>
          </w:p>
        </w:tc>
        <w:tc>
          <w:tcPr>
            <w:tcW w:w="6124" w:type="dxa"/>
            <w:tcBorders>
              <w:bottom w:val="single" w:sz="12"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между районами крупнейших и крупных городских округов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455052" w:rsidRPr="00335B1B" w:rsidTr="000E2782">
        <w:trPr>
          <w:trHeight w:val="284"/>
        </w:trPr>
        <w:tc>
          <w:tcPr>
            <w:tcW w:w="3227" w:type="dxa"/>
            <w:tcBorders>
              <w:top w:val="single" w:sz="12" w:space="0" w:color="auto"/>
              <w:bottom w:val="nil"/>
            </w:tcBorders>
          </w:tcPr>
          <w:p w:rsidR="00455052" w:rsidRPr="00335B1B" w:rsidRDefault="00455052" w:rsidP="002730F0">
            <w:pPr>
              <w:rPr>
                <w:rFonts w:ascii="Times New Roman" w:hAnsi="Times New Roman"/>
              </w:rPr>
            </w:pPr>
            <w:r w:rsidRPr="00335B1B">
              <w:rPr>
                <w:rFonts w:ascii="Times New Roman" w:hAnsi="Times New Roman"/>
              </w:rPr>
              <w:t xml:space="preserve">Магистральные улицы: </w:t>
            </w:r>
          </w:p>
        </w:tc>
        <w:tc>
          <w:tcPr>
            <w:tcW w:w="6124" w:type="dxa"/>
            <w:vMerge w:val="restart"/>
            <w:tcBorders>
              <w:top w:val="single" w:sz="12" w:space="0" w:color="auto"/>
            </w:tcBorders>
          </w:tcPr>
          <w:p w:rsidR="00455052" w:rsidRPr="00335B1B" w:rsidRDefault="00455052" w:rsidP="00702518">
            <w:pPr>
              <w:jc w:val="both"/>
              <w:rPr>
                <w:rFonts w:ascii="Times New Roman" w:hAnsi="Times New Roman"/>
              </w:rPr>
            </w:pPr>
            <w:r w:rsidRPr="00335B1B">
              <w:rPr>
                <w:rFonts w:ascii="Times New Roman" w:hAnsi="Times New Roman"/>
                <w:spacing w:val="-3"/>
              </w:rPr>
              <w:t xml:space="preserve">Транспортная связь между жилыми, производственными зонами и общественными центрами в крупнейших, </w:t>
            </w:r>
            <w:r w:rsidRPr="00335B1B">
              <w:rPr>
                <w:rFonts w:ascii="Times New Roman" w:hAnsi="Times New Roman"/>
                <w:spacing w:val="-3"/>
              </w:rPr>
              <w:lastRenderedPageBreak/>
              <w:t>крупных и больших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455052" w:rsidRPr="00335B1B" w:rsidTr="000E2782">
        <w:trPr>
          <w:trHeight w:val="284"/>
        </w:trPr>
        <w:tc>
          <w:tcPr>
            <w:tcW w:w="3227" w:type="dxa"/>
            <w:tcBorders>
              <w:top w:val="nil"/>
              <w:bottom w:val="nil"/>
            </w:tcBorders>
          </w:tcPr>
          <w:p w:rsidR="00455052" w:rsidRPr="00335B1B" w:rsidRDefault="00455052" w:rsidP="002730F0">
            <w:pPr>
              <w:rPr>
                <w:rFonts w:ascii="Times New Roman" w:hAnsi="Times New Roman"/>
              </w:rPr>
            </w:pPr>
          </w:p>
        </w:tc>
        <w:tc>
          <w:tcPr>
            <w:tcW w:w="6124" w:type="dxa"/>
            <w:vMerge/>
          </w:tcPr>
          <w:p w:rsidR="00455052" w:rsidRPr="00335B1B" w:rsidRDefault="00455052" w:rsidP="00702518">
            <w:pPr>
              <w:jc w:val="both"/>
              <w:rPr>
                <w:rFonts w:ascii="Times New Roman" w:hAnsi="Times New Roman"/>
              </w:rPr>
            </w:pPr>
          </w:p>
        </w:tc>
      </w:tr>
      <w:tr w:rsidR="00455052" w:rsidRPr="00335B1B" w:rsidTr="000E2782">
        <w:trPr>
          <w:trHeight w:val="1245"/>
        </w:trPr>
        <w:tc>
          <w:tcPr>
            <w:tcW w:w="3227" w:type="dxa"/>
            <w:tcBorders>
              <w:top w:val="nil"/>
            </w:tcBorders>
          </w:tcPr>
          <w:p w:rsidR="00455052" w:rsidRPr="00335B1B" w:rsidRDefault="00455052" w:rsidP="002730F0">
            <w:pPr>
              <w:rPr>
                <w:rFonts w:ascii="Times New Roman" w:hAnsi="Times New Roman"/>
              </w:rPr>
            </w:pPr>
            <w:r w:rsidRPr="00335B1B">
              <w:rPr>
                <w:rFonts w:ascii="Times New Roman" w:hAnsi="Times New Roman"/>
              </w:rPr>
              <w:lastRenderedPageBreak/>
              <w:t>непрерывного движения</w:t>
            </w:r>
          </w:p>
        </w:tc>
        <w:tc>
          <w:tcPr>
            <w:tcW w:w="6124" w:type="dxa"/>
            <w:vMerge/>
          </w:tcPr>
          <w:p w:rsidR="00455052" w:rsidRPr="00335B1B" w:rsidRDefault="00455052" w:rsidP="00702518">
            <w:pPr>
              <w:jc w:val="both"/>
              <w:rPr>
                <w:rFonts w:ascii="Times New Roman" w:hAnsi="Times New Roman"/>
                <w:spacing w:val="-3"/>
              </w:rPr>
            </w:pPr>
          </w:p>
        </w:tc>
      </w:tr>
      <w:tr w:rsidR="00511CA3" w:rsidRPr="00335B1B" w:rsidTr="002730F0">
        <w:tc>
          <w:tcPr>
            <w:tcW w:w="3227" w:type="dxa"/>
          </w:tcPr>
          <w:p w:rsidR="00511CA3" w:rsidRPr="00335B1B" w:rsidRDefault="00511CA3" w:rsidP="002730F0">
            <w:pPr>
              <w:rPr>
                <w:rFonts w:ascii="Times New Roman" w:hAnsi="Times New Roman"/>
                <w:spacing w:val="-2"/>
              </w:rPr>
            </w:pPr>
            <w:r w:rsidRPr="00335B1B">
              <w:rPr>
                <w:rFonts w:ascii="Times New Roman" w:hAnsi="Times New Roman"/>
                <w:spacing w:val="-2"/>
              </w:rPr>
              <w:lastRenderedPageBreak/>
              <w:t>регулируемого движения</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между жилыми, производственными зонами и центром городского округа,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511CA3" w:rsidRPr="00335B1B" w:rsidTr="002730F0">
        <w:trPr>
          <w:trHeight w:val="284"/>
        </w:trPr>
        <w:tc>
          <w:tcPr>
            <w:tcW w:w="3227" w:type="dxa"/>
            <w:tcBorders>
              <w:bottom w:val="nil"/>
            </w:tcBorders>
          </w:tcPr>
          <w:p w:rsidR="00511CA3" w:rsidRPr="00335B1B" w:rsidRDefault="00511CA3" w:rsidP="002730F0">
            <w:pPr>
              <w:rPr>
                <w:rFonts w:ascii="Times New Roman" w:hAnsi="Times New Roman"/>
              </w:rPr>
            </w:pPr>
            <w:r w:rsidRPr="00335B1B">
              <w:rPr>
                <w:rFonts w:ascii="Times New Roman" w:hAnsi="Times New Roman"/>
              </w:rPr>
              <w:t>районного значения:</w:t>
            </w:r>
          </w:p>
        </w:tc>
        <w:tc>
          <w:tcPr>
            <w:tcW w:w="6124" w:type="dxa"/>
            <w:tcBorders>
              <w:bottom w:val="nil"/>
            </w:tcBorders>
          </w:tcPr>
          <w:p w:rsidR="00511CA3" w:rsidRPr="00335B1B" w:rsidRDefault="00511CA3" w:rsidP="00702518">
            <w:pPr>
              <w:jc w:val="both"/>
              <w:rPr>
                <w:rFonts w:ascii="Times New Roman" w:hAnsi="Times New Roman"/>
              </w:rPr>
            </w:pPr>
          </w:p>
        </w:tc>
      </w:tr>
      <w:tr w:rsidR="00511CA3" w:rsidRPr="00335B1B" w:rsidTr="002730F0">
        <w:tc>
          <w:tcPr>
            <w:tcW w:w="3227" w:type="dxa"/>
            <w:tcBorders>
              <w:top w:val="nil"/>
            </w:tcBorders>
          </w:tcPr>
          <w:p w:rsidR="00511CA3" w:rsidRPr="00335B1B" w:rsidRDefault="00511CA3" w:rsidP="002730F0">
            <w:pPr>
              <w:ind w:right="-57"/>
              <w:rPr>
                <w:rFonts w:ascii="Times New Roman" w:hAnsi="Times New Roman"/>
                <w:spacing w:val="-3"/>
              </w:rPr>
            </w:pPr>
            <w:r w:rsidRPr="00335B1B">
              <w:rPr>
                <w:rFonts w:ascii="Times New Roman" w:hAnsi="Times New Roman"/>
                <w:spacing w:val="-3"/>
              </w:rPr>
              <w:t>транспортно-пешеходные</w:t>
            </w:r>
          </w:p>
        </w:tc>
        <w:tc>
          <w:tcPr>
            <w:tcW w:w="6124" w:type="dxa"/>
            <w:tcBorders>
              <w:top w:val="nil"/>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511CA3" w:rsidRPr="00335B1B" w:rsidTr="005A23AD">
        <w:trPr>
          <w:trHeight w:val="972"/>
        </w:trPr>
        <w:tc>
          <w:tcPr>
            <w:tcW w:w="3227" w:type="dxa"/>
            <w:tcBorders>
              <w:bottom w:val="single" w:sz="12" w:space="0" w:color="auto"/>
            </w:tcBorders>
          </w:tcPr>
          <w:p w:rsidR="00511CA3" w:rsidRPr="00335B1B" w:rsidRDefault="00511CA3" w:rsidP="002730F0">
            <w:pPr>
              <w:ind w:right="-57"/>
              <w:rPr>
                <w:rFonts w:ascii="Times New Roman" w:hAnsi="Times New Roman"/>
                <w:spacing w:val="-3"/>
              </w:rPr>
            </w:pPr>
            <w:proofErr w:type="spellStart"/>
            <w:r w:rsidRPr="00335B1B">
              <w:rPr>
                <w:rFonts w:ascii="Times New Roman" w:hAnsi="Times New Roman"/>
                <w:spacing w:val="-3"/>
              </w:rPr>
              <w:t>пешеходно</w:t>
            </w:r>
            <w:proofErr w:type="spellEnd"/>
            <w:r w:rsidRPr="00335B1B">
              <w:rPr>
                <w:rFonts w:ascii="Times New Roman" w:hAnsi="Times New Roman"/>
                <w:spacing w:val="-3"/>
              </w:rPr>
              <w:t>-транспортные</w:t>
            </w:r>
          </w:p>
        </w:tc>
        <w:tc>
          <w:tcPr>
            <w:tcW w:w="6124" w:type="dxa"/>
            <w:tcBorders>
              <w:bottom w:val="single" w:sz="12"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Пешеходная и транспортная связи (преимущественно общественный пассажирский транспорт) в пределах планировочного района</w:t>
            </w:r>
          </w:p>
        </w:tc>
      </w:tr>
      <w:tr w:rsidR="00511CA3" w:rsidRPr="00335B1B" w:rsidTr="002730F0">
        <w:trPr>
          <w:trHeight w:val="510"/>
        </w:trPr>
        <w:tc>
          <w:tcPr>
            <w:tcW w:w="3227" w:type="dxa"/>
            <w:tcBorders>
              <w:top w:val="single" w:sz="12" w:space="0" w:color="auto"/>
              <w:bottom w:val="nil"/>
            </w:tcBorders>
          </w:tcPr>
          <w:p w:rsidR="00511CA3" w:rsidRPr="00335B1B" w:rsidRDefault="00511CA3" w:rsidP="002730F0">
            <w:pPr>
              <w:rPr>
                <w:rFonts w:ascii="Times New Roman" w:hAnsi="Times New Roman"/>
              </w:rPr>
            </w:pPr>
            <w:r w:rsidRPr="00335B1B">
              <w:rPr>
                <w:rFonts w:ascii="Times New Roman" w:hAnsi="Times New Roman"/>
              </w:rPr>
              <w:t>Улицы и дороги местного значения:</w:t>
            </w:r>
          </w:p>
        </w:tc>
        <w:tc>
          <w:tcPr>
            <w:tcW w:w="6124" w:type="dxa"/>
            <w:tcBorders>
              <w:top w:val="single" w:sz="12" w:space="0" w:color="auto"/>
              <w:bottom w:val="nil"/>
            </w:tcBorders>
          </w:tcPr>
          <w:p w:rsidR="00511CA3" w:rsidRPr="005A23AD" w:rsidRDefault="00511CA3" w:rsidP="005A23AD">
            <w:pPr>
              <w:rPr>
                <w:rFonts w:ascii="Times New Roman" w:hAnsi="Times New Roman"/>
              </w:rPr>
            </w:pPr>
          </w:p>
        </w:tc>
      </w:tr>
      <w:tr w:rsidR="00511CA3" w:rsidRPr="00335B1B" w:rsidTr="002730F0">
        <w:trPr>
          <w:trHeight w:val="1306"/>
        </w:trPr>
        <w:tc>
          <w:tcPr>
            <w:tcW w:w="3227" w:type="dxa"/>
            <w:tcBorders>
              <w:top w:val="nil"/>
              <w:bottom w:val="single" w:sz="4" w:space="0" w:color="auto"/>
            </w:tcBorders>
          </w:tcPr>
          <w:p w:rsidR="00511CA3" w:rsidRPr="00335B1B" w:rsidRDefault="00511CA3" w:rsidP="002730F0">
            <w:pPr>
              <w:rPr>
                <w:rFonts w:ascii="Times New Roman" w:hAnsi="Times New Roman"/>
              </w:rPr>
            </w:pPr>
            <w:r w:rsidRPr="00335B1B">
              <w:rPr>
                <w:rFonts w:ascii="Times New Roman" w:hAnsi="Times New Roman"/>
              </w:rPr>
              <w:t>улицы в жилой застройке</w:t>
            </w:r>
          </w:p>
        </w:tc>
        <w:tc>
          <w:tcPr>
            <w:tcW w:w="6124" w:type="dxa"/>
            <w:tcBorders>
              <w:top w:val="nil"/>
              <w:bottom w:val="single" w:sz="4"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511CA3" w:rsidRPr="00335B1B" w:rsidTr="002730F0">
        <w:tc>
          <w:tcPr>
            <w:tcW w:w="3227" w:type="dxa"/>
          </w:tcPr>
          <w:p w:rsidR="00511CA3" w:rsidRPr="00335B1B" w:rsidRDefault="00511CA3" w:rsidP="002730F0">
            <w:pPr>
              <w:ind w:left="142" w:right="-57"/>
              <w:rPr>
                <w:rFonts w:ascii="Times New Roman" w:hAnsi="Times New Roman"/>
              </w:rPr>
            </w:pPr>
            <w:r w:rsidRPr="00335B1B">
              <w:rPr>
                <w:rFonts w:ascii="Times New Roman" w:hAnsi="Times New Roman"/>
                <w:spacing w:val="-3"/>
              </w:rPr>
              <w:t xml:space="preserve">улицы и дороги в </w:t>
            </w:r>
            <w:proofErr w:type="spellStart"/>
            <w:r w:rsidRPr="00335B1B">
              <w:rPr>
                <w:rFonts w:ascii="Times New Roman" w:hAnsi="Times New Roman"/>
                <w:spacing w:val="-3"/>
              </w:rPr>
              <w:t>производ-ственных</w:t>
            </w:r>
            <w:proofErr w:type="spellEnd"/>
            <w:r w:rsidRPr="00335B1B">
              <w:rPr>
                <w:rFonts w:ascii="Times New Roman" w:hAnsi="Times New Roman"/>
                <w:spacing w:val="-3"/>
              </w:rPr>
              <w:t>, в том числе ком-</w:t>
            </w:r>
            <w:proofErr w:type="spellStart"/>
            <w:r w:rsidRPr="00335B1B">
              <w:rPr>
                <w:rFonts w:ascii="Times New Roman" w:hAnsi="Times New Roman"/>
                <w:spacing w:val="-3"/>
              </w:rPr>
              <w:t>мунально</w:t>
            </w:r>
            <w:proofErr w:type="spellEnd"/>
            <w:r w:rsidRPr="00335B1B">
              <w:rPr>
                <w:rFonts w:ascii="Times New Roman" w:hAnsi="Times New Roman"/>
                <w:spacing w:val="-3"/>
              </w:rPr>
              <w:t>-складских зонах</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Транспортная связь преимущественно легкового и грузового транспорта в пределах зон, выходы на магистральные дороги. </w:t>
            </w:r>
            <w:proofErr w:type="spellStart"/>
            <w:r w:rsidRPr="00335B1B">
              <w:rPr>
                <w:rFonts w:ascii="Times New Roman" w:hAnsi="Times New Roman"/>
                <w:spacing w:val="-3"/>
              </w:rPr>
              <w:t>Пересече-ния</w:t>
            </w:r>
            <w:proofErr w:type="spellEnd"/>
            <w:r w:rsidRPr="00335B1B">
              <w:rPr>
                <w:rFonts w:ascii="Times New Roman" w:hAnsi="Times New Roman"/>
                <w:spacing w:val="-3"/>
              </w:rPr>
              <w:t xml:space="preserve"> с улицами и дорогами устраиваются в одном уровне </w:t>
            </w:r>
          </w:p>
        </w:tc>
      </w:tr>
      <w:tr w:rsidR="00511CA3" w:rsidRPr="00335B1B" w:rsidTr="002730F0">
        <w:trPr>
          <w:trHeight w:val="1030"/>
        </w:trPr>
        <w:tc>
          <w:tcPr>
            <w:tcW w:w="3227" w:type="dxa"/>
          </w:tcPr>
          <w:p w:rsidR="00511CA3" w:rsidRPr="00335B1B" w:rsidRDefault="00511CA3" w:rsidP="002730F0">
            <w:pPr>
              <w:ind w:left="142" w:right="-57"/>
              <w:rPr>
                <w:rFonts w:ascii="Times New Roman" w:hAnsi="Times New Roman"/>
                <w:spacing w:val="-3"/>
              </w:rPr>
            </w:pPr>
            <w:r w:rsidRPr="00335B1B">
              <w:rPr>
                <w:rFonts w:ascii="Times New Roman" w:hAnsi="Times New Roman"/>
                <w:spacing w:val="-3"/>
              </w:rPr>
              <w:t>пешеходные улицы и дороги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парковые дороги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в пределах территории парков и лесопарков преимущественно для движения легковых автомобилей</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проезды</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Подъезд транспортных средств к жилым домам, общественным зданиям, учреждениям, предприятиям и другим объектам внутри районов, микрорайонов (кварталов)</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велосипедные дорожки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По свободным от других видов транспорта трассам. </w:t>
            </w:r>
          </w:p>
        </w:tc>
      </w:tr>
    </w:tbl>
    <w:p w:rsidR="00511CA3" w:rsidRPr="00335B1B" w:rsidRDefault="00511CA3" w:rsidP="00511CA3">
      <w:pPr>
        <w:ind w:firstLine="709"/>
        <w:jc w:val="both"/>
        <w:rPr>
          <w:rFonts w:ascii="Times New Roman" w:hAnsi="Times New Roman"/>
          <w:i/>
        </w:rPr>
      </w:pPr>
    </w:p>
    <w:p w:rsidR="00511CA3" w:rsidRPr="00335B1B" w:rsidRDefault="00511CA3" w:rsidP="00511CA3">
      <w:pPr>
        <w:jc w:val="both"/>
        <w:rPr>
          <w:rFonts w:ascii="Times New Roman" w:hAnsi="Times New Roman"/>
          <w:i/>
        </w:rPr>
      </w:pPr>
      <w:r w:rsidRPr="00335B1B">
        <w:rPr>
          <w:rFonts w:ascii="Times New Roman" w:hAnsi="Times New Roman"/>
          <w:i/>
        </w:rPr>
        <w:t xml:space="preserve">Примечания: </w:t>
      </w:r>
    </w:p>
    <w:p w:rsidR="00511CA3" w:rsidRPr="00335B1B" w:rsidRDefault="00511CA3" w:rsidP="00511CA3">
      <w:pPr>
        <w:jc w:val="both"/>
        <w:rPr>
          <w:rFonts w:ascii="Times New Roman" w:hAnsi="Times New Roman"/>
        </w:rPr>
      </w:pPr>
      <w:r w:rsidRPr="00335B1B">
        <w:rPr>
          <w:rFonts w:ascii="Times New Roman" w:hAnsi="Times New Roman"/>
        </w:rPr>
        <w:t xml:space="preserve">1 Главные улицы, как правило, выделяются из состава транспортно-пешеходных, </w:t>
      </w:r>
      <w:proofErr w:type="spellStart"/>
      <w:r w:rsidRPr="00335B1B">
        <w:rPr>
          <w:rFonts w:ascii="Times New Roman" w:hAnsi="Times New Roman"/>
        </w:rPr>
        <w:t>пешеходно</w:t>
      </w:r>
      <w:proofErr w:type="spellEnd"/>
      <w:r w:rsidRPr="00335B1B">
        <w:rPr>
          <w:rFonts w:ascii="Times New Roman" w:hAnsi="Times New Roman"/>
        </w:rPr>
        <w:t xml:space="preserve">-транспортных и пешеходных улиц и являются основой архитектурно-планировочного построения </w:t>
      </w:r>
      <w:r w:rsidR="005664D0">
        <w:rPr>
          <w:rFonts w:ascii="Times New Roman" w:hAnsi="Times New Roman"/>
        </w:rPr>
        <w:t>поселенческого</w:t>
      </w:r>
      <w:r w:rsidRPr="00335B1B">
        <w:rPr>
          <w:rFonts w:ascii="Times New Roman" w:hAnsi="Times New Roman"/>
        </w:rPr>
        <w:t xml:space="preserve"> центра.</w:t>
      </w:r>
    </w:p>
    <w:p w:rsidR="00511CA3" w:rsidRPr="00335B1B" w:rsidRDefault="00511CA3" w:rsidP="00511CA3">
      <w:pPr>
        <w:jc w:val="both"/>
        <w:rPr>
          <w:rFonts w:ascii="Times New Roman" w:hAnsi="Times New Roman"/>
        </w:rPr>
      </w:pPr>
      <w:r w:rsidRPr="00335B1B">
        <w:rPr>
          <w:rFonts w:ascii="Times New Roman" w:hAnsi="Times New Roman"/>
        </w:rPr>
        <w:t xml:space="preserve">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w:t>
      </w:r>
      <w:proofErr w:type="spellStart"/>
      <w:r w:rsidRPr="00335B1B">
        <w:rPr>
          <w:rFonts w:ascii="Times New Roman" w:hAnsi="Times New Roman"/>
        </w:rPr>
        <w:t>автобусно</w:t>
      </w:r>
      <w:proofErr w:type="spellEnd"/>
      <w:r w:rsidRPr="00335B1B">
        <w:rPr>
          <w:rFonts w:ascii="Times New Roman" w:hAnsi="Times New Roman"/>
        </w:rPr>
        <w:t>-пешеходного движений.</w:t>
      </w:r>
    </w:p>
    <w:p w:rsidR="00511CA3" w:rsidRPr="00335B1B" w:rsidRDefault="00511CA3" w:rsidP="00C54E76">
      <w:pPr>
        <w:pStyle w:val="30"/>
      </w:pPr>
      <w:r w:rsidRPr="00335B1B">
        <w:lastRenderedPageBreak/>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w:t>
      </w:r>
      <w:r w:rsidRPr="00335B1B">
        <w:rPr>
          <w:lang w:val="en-US"/>
        </w:rPr>
        <w:t>I</w:t>
      </w:r>
      <w:r w:rsidRPr="00335B1B">
        <w:t xml:space="preserve"> период расчетного срока (</w:t>
      </w:r>
      <w:smartTag w:uri="urn:schemas-microsoft-com:office:smarttags" w:element="metricconverter">
        <w:smartTagPr>
          <w:attr w:name="ProductID" w:val="2015 г"/>
        </w:smartTagPr>
        <w:r w:rsidRPr="00335B1B">
          <w:t>2015 г</w:t>
        </w:r>
      </w:smartTag>
      <w:r w:rsidRPr="00335B1B">
        <w:t>.), 300 легковых автомобилей на 1000 жителей, на расчетный срок (2025 год) – 410. На расчетный срок (</w:t>
      </w:r>
      <w:smartTag w:uri="urn:schemas-microsoft-com:office:smarttags" w:element="metricconverter">
        <w:smartTagPr>
          <w:attr w:name="ProductID" w:val="2025 г"/>
        </w:smartTagPr>
        <w:r w:rsidRPr="00335B1B">
          <w:t>2025 г</w:t>
        </w:r>
      </w:smartTag>
      <w:r w:rsidRPr="00335B1B">
        <w:t>.) число транспортных средств принимается с коэффициентом 1,4.</w:t>
      </w:r>
    </w:p>
    <w:p w:rsidR="00511CA3" w:rsidRPr="00335B1B" w:rsidRDefault="00511CA3" w:rsidP="00511CA3">
      <w:pPr>
        <w:ind w:firstLine="720"/>
        <w:jc w:val="both"/>
        <w:rPr>
          <w:rFonts w:ascii="Times New Roman" w:hAnsi="Times New Roman"/>
        </w:rPr>
      </w:pPr>
      <w:r w:rsidRPr="00335B1B">
        <w:rPr>
          <w:rFonts w:ascii="Times New Roman" w:hAnsi="Times New Roman"/>
        </w:rPr>
        <w:t>Указанный уровень автомобилизации допускается уменьшать или увеличивать в зависимости от местных условий поселений, но не более чем на 20 %.</w:t>
      </w:r>
    </w:p>
    <w:p w:rsidR="00511CA3" w:rsidRPr="00335B1B" w:rsidRDefault="00511CA3" w:rsidP="00511CA3">
      <w:pPr>
        <w:ind w:firstLine="709"/>
        <w:jc w:val="both"/>
        <w:rPr>
          <w:rFonts w:ascii="Times New Roman" w:hAnsi="Times New Roman"/>
        </w:rPr>
      </w:pPr>
      <w:r w:rsidRPr="00335B1B">
        <w:rPr>
          <w:rFonts w:ascii="Times New Roman" w:hAnsi="Times New Roman"/>
        </w:rPr>
        <w:t xml:space="preserve">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w:t>
      </w:r>
      <w:r w:rsidR="00C54E76" w:rsidRPr="00335B1B">
        <w:rPr>
          <w:rFonts w:ascii="Times New Roman" w:hAnsi="Times New Roman"/>
        </w:rPr>
        <w:t>4.7.2.1.</w:t>
      </w:r>
    </w:p>
    <w:p w:rsidR="00511CA3" w:rsidRPr="00335B1B" w:rsidRDefault="00511CA3" w:rsidP="00511CA3">
      <w:pPr>
        <w:ind w:firstLine="709"/>
        <w:jc w:val="right"/>
        <w:outlineLvl w:val="0"/>
        <w:rPr>
          <w:rFonts w:ascii="Times New Roman" w:hAnsi="Times New Roman"/>
        </w:rPr>
      </w:pPr>
    </w:p>
    <w:p w:rsidR="00511CA3" w:rsidRPr="00335B1B" w:rsidRDefault="00511CA3" w:rsidP="00511CA3">
      <w:pPr>
        <w:ind w:firstLine="709"/>
        <w:jc w:val="right"/>
        <w:outlineLvl w:val="0"/>
        <w:rPr>
          <w:rFonts w:ascii="Times New Roman" w:hAnsi="Times New Roman"/>
        </w:rPr>
      </w:pPr>
      <w:bookmarkStart w:id="171" w:name="_Toc414995081"/>
      <w:r w:rsidRPr="00335B1B">
        <w:rPr>
          <w:rFonts w:ascii="Times New Roman" w:hAnsi="Times New Roman"/>
        </w:rPr>
        <w:t xml:space="preserve">Таблица </w:t>
      </w:r>
      <w:r w:rsidR="00C54E76" w:rsidRPr="00335B1B">
        <w:rPr>
          <w:rFonts w:ascii="Times New Roman" w:hAnsi="Times New Roman"/>
        </w:rPr>
        <w:t>4.7.2.1.</w:t>
      </w:r>
      <w:bookmarkEnd w:id="1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3441"/>
      </w:tblGrid>
      <w:tr w:rsidR="00511CA3" w:rsidRPr="00335B1B" w:rsidTr="00702518">
        <w:trPr>
          <w:trHeight w:val="312"/>
          <w:jc w:val="center"/>
        </w:trPr>
        <w:tc>
          <w:tcPr>
            <w:tcW w:w="6408" w:type="dxa"/>
            <w:vAlign w:val="center"/>
          </w:tcPr>
          <w:p w:rsidR="00511CA3" w:rsidRPr="00335B1B" w:rsidRDefault="00511CA3" w:rsidP="00702518">
            <w:pPr>
              <w:jc w:val="center"/>
              <w:rPr>
                <w:rFonts w:ascii="Times New Roman" w:hAnsi="Times New Roman"/>
              </w:rPr>
            </w:pPr>
            <w:r w:rsidRPr="00335B1B">
              <w:rPr>
                <w:rFonts w:ascii="Times New Roman" w:hAnsi="Times New Roman"/>
              </w:rPr>
              <w:t>Тип транспортных средств</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Коэффициент приведения</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Легковые автомобили</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1,0</w:t>
            </w:r>
          </w:p>
        </w:tc>
      </w:tr>
      <w:tr w:rsidR="00511CA3" w:rsidRPr="00335B1B" w:rsidTr="00702518">
        <w:trPr>
          <w:trHeight w:val="164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Грузовые автомобили грузоподъемностью, т:</w:t>
            </w:r>
          </w:p>
          <w:p w:rsidR="00511CA3" w:rsidRPr="00335B1B" w:rsidRDefault="00511CA3" w:rsidP="00702518">
            <w:pPr>
              <w:ind w:firstLine="360"/>
              <w:rPr>
                <w:rFonts w:ascii="Times New Roman" w:hAnsi="Times New Roman"/>
              </w:rPr>
            </w:pPr>
            <w:r w:rsidRPr="00335B1B">
              <w:rPr>
                <w:rFonts w:ascii="Times New Roman" w:hAnsi="Times New Roman"/>
              </w:rPr>
              <w:t>2</w:t>
            </w:r>
          </w:p>
          <w:p w:rsidR="00511CA3" w:rsidRPr="00335B1B" w:rsidRDefault="00511CA3" w:rsidP="00702518">
            <w:pPr>
              <w:ind w:firstLine="360"/>
              <w:rPr>
                <w:rFonts w:ascii="Times New Roman" w:hAnsi="Times New Roman"/>
              </w:rPr>
            </w:pPr>
            <w:r w:rsidRPr="00335B1B">
              <w:rPr>
                <w:rFonts w:ascii="Times New Roman" w:hAnsi="Times New Roman"/>
              </w:rPr>
              <w:t>6</w:t>
            </w:r>
          </w:p>
          <w:p w:rsidR="00511CA3" w:rsidRPr="00335B1B" w:rsidRDefault="00511CA3" w:rsidP="00702518">
            <w:pPr>
              <w:ind w:firstLine="360"/>
              <w:rPr>
                <w:rFonts w:ascii="Times New Roman" w:hAnsi="Times New Roman"/>
              </w:rPr>
            </w:pPr>
            <w:r w:rsidRPr="00335B1B">
              <w:rPr>
                <w:rFonts w:ascii="Times New Roman" w:hAnsi="Times New Roman"/>
              </w:rPr>
              <w:t>8</w:t>
            </w:r>
          </w:p>
          <w:p w:rsidR="00511CA3" w:rsidRPr="00335B1B" w:rsidRDefault="00511CA3" w:rsidP="00702518">
            <w:pPr>
              <w:ind w:firstLine="360"/>
              <w:rPr>
                <w:rFonts w:ascii="Times New Roman" w:hAnsi="Times New Roman"/>
              </w:rPr>
            </w:pPr>
            <w:r w:rsidRPr="00335B1B">
              <w:rPr>
                <w:rFonts w:ascii="Times New Roman" w:hAnsi="Times New Roman"/>
              </w:rPr>
              <w:t>14</w:t>
            </w:r>
          </w:p>
          <w:p w:rsidR="00511CA3" w:rsidRPr="00335B1B" w:rsidRDefault="00511CA3" w:rsidP="00702518">
            <w:pPr>
              <w:ind w:firstLine="360"/>
              <w:rPr>
                <w:rFonts w:ascii="Times New Roman" w:hAnsi="Times New Roman"/>
              </w:rPr>
            </w:pPr>
            <w:r w:rsidRPr="00335B1B">
              <w:rPr>
                <w:rFonts w:ascii="Times New Roman" w:hAnsi="Times New Roman"/>
              </w:rPr>
              <w:t>свыше 14</w:t>
            </w:r>
          </w:p>
        </w:tc>
        <w:tc>
          <w:tcPr>
            <w:tcW w:w="3573" w:type="dxa"/>
            <w:vAlign w:val="center"/>
          </w:tcPr>
          <w:p w:rsidR="00511CA3" w:rsidRPr="00335B1B" w:rsidRDefault="00511CA3" w:rsidP="00702518">
            <w:pPr>
              <w:jc w:val="center"/>
              <w:rPr>
                <w:rFonts w:ascii="Times New Roman" w:hAnsi="Times New Roman"/>
              </w:rPr>
            </w:pPr>
          </w:p>
          <w:p w:rsidR="00511CA3" w:rsidRPr="00335B1B" w:rsidRDefault="00511CA3" w:rsidP="00702518">
            <w:pPr>
              <w:jc w:val="center"/>
              <w:rPr>
                <w:rFonts w:ascii="Times New Roman" w:hAnsi="Times New Roman"/>
              </w:rPr>
            </w:pPr>
            <w:r w:rsidRPr="00335B1B">
              <w:rPr>
                <w:rFonts w:ascii="Times New Roman" w:hAnsi="Times New Roman"/>
              </w:rPr>
              <w:t>1,5</w:t>
            </w:r>
          </w:p>
          <w:p w:rsidR="00511CA3" w:rsidRPr="00335B1B" w:rsidRDefault="00511CA3" w:rsidP="00702518">
            <w:pPr>
              <w:jc w:val="center"/>
              <w:rPr>
                <w:rFonts w:ascii="Times New Roman" w:hAnsi="Times New Roman"/>
              </w:rPr>
            </w:pPr>
            <w:r w:rsidRPr="00335B1B">
              <w:rPr>
                <w:rFonts w:ascii="Times New Roman" w:hAnsi="Times New Roman"/>
              </w:rPr>
              <w:t>2,0</w:t>
            </w:r>
          </w:p>
          <w:p w:rsidR="00511CA3" w:rsidRPr="00335B1B" w:rsidRDefault="00511CA3" w:rsidP="00702518">
            <w:pPr>
              <w:jc w:val="center"/>
              <w:rPr>
                <w:rFonts w:ascii="Times New Roman" w:hAnsi="Times New Roman"/>
              </w:rPr>
            </w:pPr>
            <w:r w:rsidRPr="00335B1B">
              <w:rPr>
                <w:rFonts w:ascii="Times New Roman" w:hAnsi="Times New Roman"/>
              </w:rPr>
              <w:t>2,5</w:t>
            </w:r>
          </w:p>
          <w:p w:rsidR="00511CA3" w:rsidRPr="00335B1B" w:rsidRDefault="00511CA3" w:rsidP="00702518">
            <w:pPr>
              <w:jc w:val="center"/>
              <w:rPr>
                <w:rFonts w:ascii="Times New Roman" w:hAnsi="Times New Roman"/>
              </w:rPr>
            </w:pPr>
            <w:r w:rsidRPr="00335B1B">
              <w:rPr>
                <w:rFonts w:ascii="Times New Roman" w:hAnsi="Times New Roman"/>
              </w:rPr>
              <w:t>3,0</w:t>
            </w:r>
          </w:p>
          <w:p w:rsidR="00511CA3" w:rsidRPr="00335B1B" w:rsidRDefault="00511CA3" w:rsidP="00702518">
            <w:pPr>
              <w:jc w:val="center"/>
              <w:rPr>
                <w:rFonts w:ascii="Times New Roman" w:hAnsi="Times New Roman"/>
              </w:rPr>
            </w:pPr>
            <w:r w:rsidRPr="00335B1B">
              <w:rPr>
                <w:rFonts w:ascii="Times New Roman" w:hAnsi="Times New Roman"/>
              </w:rPr>
              <w:t>3,5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Автобусы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2,5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Троллейбусы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3,0</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Микроавтобусы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1,5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Мотоциклы и мопеды</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0,5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Мотоциклы с коляской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0,75</w:t>
            </w:r>
          </w:p>
        </w:tc>
      </w:tr>
    </w:tbl>
    <w:p w:rsidR="00511CA3" w:rsidRPr="00335B1B"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Проезжую часть на прямолинейных участках улиц всех категорий при двустороннем движении транспорта и, как правило, с четным количеством полос, а также на кривых в плане радиусом </w:t>
      </w:r>
      <w:smartTag w:uri="urn:schemas-microsoft-com:office:smarttags" w:element="metricconverter">
        <w:smartTagPr>
          <w:attr w:name="ProductID" w:val="800 м"/>
        </w:smartTagPr>
        <w:r w:rsidRPr="004E57DA">
          <w:t>800 м</w:t>
        </w:r>
      </w:smartTag>
      <w:r w:rsidRPr="004E57DA">
        <w:t xml:space="preserve"> и более для магистральных улиц общегородского значения с непрерывным движением и радиусом </w:t>
      </w:r>
      <w:smartTag w:uri="urn:schemas-microsoft-com:office:smarttags" w:element="metricconverter">
        <w:smartTagPr>
          <w:attr w:name="ProductID" w:val="600 м"/>
        </w:smartTagPr>
        <w:r w:rsidRPr="004E57DA">
          <w:t>600 м</w:t>
        </w:r>
      </w:smartTag>
      <w:r w:rsidRPr="004E57DA">
        <w:t xml:space="preserve"> и более для магистральных улиц с регулируемым движением следует предусматривать с двускатным поперечным профилем.</w:t>
      </w:r>
    </w:p>
    <w:p w:rsidR="00511CA3" w:rsidRPr="004E57DA" w:rsidRDefault="00511CA3" w:rsidP="00C54E76">
      <w:pPr>
        <w:pStyle w:val="30"/>
      </w:pPr>
      <w:r w:rsidRPr="004E57DA">
        <w:t xml:space="preserve">На кривых в плане радиусом менее </w:t>
      </w:r>
      <w:smartTag w:uri="urn:schemas-microsoft-com:office:smarttags" w:element="metricconverter">
        <w:smartTagPr>
          <w:attr w:name="ProductID" w:val="800 м"/>
        </w:smartTagPr>
        <w:r w:rsidRPr="004E57DA">
          <w:t>800 м</w:t>
        </w:r>
      </w:smartTag>
      <w:r w:rsidRPr="004E57DA">
        <w:t xml:space="preserve"> для магистральных улиц общегородского значения с непрерывным движением и радиусом менее </w:t>
      </w:r>
      <w:smartTag w:uri="urn:schemas-microsoft-com:office:smarttags" w:element="metricconverter">
        <w:smartTagPr>
          <w:attr w:name="ProductID" w:val="600 м"/>
        </w:smartTagPr>
        <w:r w:rsidRPr="004E57DA">
          <w:t>600 м</w:t>
        </w:r>
      </w:smartTag>
      <w:r w:rsidRPr="004E57DA">
        <w:t xml:space="preserve"> для магистральных улиц с регулируемым движением следует предусматривать устройство виражей.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Радиусы кривых в плане и продольные уклоны проезжих частей улиц следует принимать по таблице </w:t>
      </w:r>
      <w:r w:rsidR="00C54E76" w:rsidRPr="004E57DA">
        <w:rPr>
          <w:rFonts w:ascii="Times New Roman" w:hAnsi="Times New Roman"/>
        </w:rPr>
        <w:t>4.7.3.1.</w:t>
      </w:r>
    </w:p>
    <w:p w:rsidR="00511CA3" w:rsidRPr="004E57DA" w:rsidRDefault="00511CA3" w:rsidP="00C54E76">
      <w:pPr>
        <w:pStyle w:val="30"/>
      </w:pPr>
      <w:r w:rsidRPr="004E57DA">
        <w:t xml:space="preserve">Проезжая часть улиц и дорог с однополосным и </w:t>
      </w:r>
      <w:proofErr w:type="spellStart"/>
      <w:r w:rsidRPr="004E57DA">
        <w:t>двухполосным</w:t>
      </w:r>
      <w:proofErr w:type="spellEnd"/>
      <w:r w:rsidRPr="004E57DA">
        <w:t xml:space="preserve"> движением транспорта в одном направлении на горизонтальных кривых радиусом до </w:t>
      </w:r>
      <w:smartTag w:uri="urn:schemas-microsoft-com:office:smarttags" w:element="metricconverter">
        <w:smartTagPr>
          <w:attr w:name="ProductID" w:val="800 м"/>
        </w:smartTagPr>
        <w:r w:rsidRPr="004E57DA">
          <w:t>800 м</w:t>
        </w:r>
      </w:smartTag>
      <w:r w:rsidRPr="004E57DA">
        <w:t xml:space="preserve"> должна быть уширена согласно таблице </w:t>
      </w:r>
      <w:r w:rsidR="00C54E76" w:rsidRPr="004E57DA">
        <w:t>4.7.7.1.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4.7.7.1.</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5"/>
        <w:gridCol w:w="5748"/>
      </w:tblGrid>
      <w:tr w:rsidR="00511CA3" w:rsidRPr="004E57DA" w:rsidTr="00702518">
        <w:trPr>
          <w:trHeight w:val="312"/>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Радиусы кривых, м</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Уширение на каждую полосу движения, м</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700-800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0,2</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500-600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0,25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0,30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0,35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0,4</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0,7</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lastRenderedPageBreak/>
              <w:t>80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1,2</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w:t>
            </w:r>
          </w:p>
        </w:tc>
      </w:tr>
    </w:tbl>
    <w:p w:rsidR="00511CA3" w:rsidRPr="004E57DA" w:rsidRDefault="00511CA3" w:rsidP="00C54E76">
      <w:pPr>
        <w:pStyle w:val="30"/>
      </w:pPr>
      <w:r w:rsidRPr="004E57DA">
        <w:t xml:space="preserve">При проектировании трасс магистральных улиц общегородского значения необходимо: </w:t>
      </w:r>
    </w:p>
    <w:p w:rsidR="00511CA3" w:rsidRPr="004E57DA" w:rsidRDefault="00511CA3" w:rsidP="00511CA3">
      <w:pPr>
        <w:ind w:firstLine="709"/>
        <w:jc w:val="both"/>
        <w:rPr>
          <w:rFonts w:ascii="Times New Roman" w:hAnsi="Times New Roman"/>
        </w:rPr>
      </w:pPr>
      <w:r w:rsidRPr="004E57DA">
        <w:rPr>
          <w:rFonts w:ascii="Times New Roman" w:hAnsi="Times New Roman"/>
        </w:rPr>
        <w:t>- радиусы кривых в плане при малых углах поворота трассы принима</w:t>
      </w:r>
      <w:r w:rsidRPr="004E57DA">
        <w:rPr>
          <w:rFonts w:ascii="Times New Roman" w:hAnsi="Times New Roman"/>
          <w:color w:val="auto"/>
        </w:rPr>
        <w:t xml:space="preserve">ть по таблице </w:t>
      </w:r>
      <w:r w:rsidR="00C54E76" w:rsidRPr="004E57DA">
        <w:rPr>
          <w:rFonts w:ascii="Times New Roman" w:hAnsi="Times New Roman"/>
          <w:color w:val="auto"/>
        </w:rPr>
        <w:t>4.7.10.1.</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 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 начало кривой в плане располагать над вершиной выпуклой вертикальной кривой не менее чем на расстояние, указанное в таблице </w:t>
      </w:r>
      <w:r w:rsidR="00C54E76" w:rsidRPr="004E57DA">
        <w:rPr>
          <w:rFonts w:ascii="Times New Roman" w:hAnsi="Times New Roman"/>
        </w:rPr>
        <w:t>4.7.10.2.</w:t>
      </w:r>
    </w:p>
    <w:p w:rsidR="00511CA3" w:rsidRPr="004E57DA" w:rsidRDefault="00511CA3" w:rsidP="00511CA3">
      <w:pPr>
        <w:ind w:firstLine="709"/>
        <w:jc w:val="right"/>
        <w:outlineLvl w:val="0"/>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2" w:name="_Toc414995083"/>
      <w:r w:rsidRPr="004E57DA">
        <w:rPr>
          <w:rFonts w:ascii="Times New Roman" w:hAnsi="Times New Roman"/>
        </w:rPr>
        <w:t xml:space="preserve">Таблица </w:t>
      </w:r>
      <w:r w:rsidR="00C54E76" w:rsidRPr="004E57DA">
        <w:rPr>
          <w:rFonts w:ascii="Times New Roman" w:hAnsi="Times New Roman"/>
        </w:rPr>
        <w:t>4.7.10.1</w:t>
      </w:r>
      <w:bookmarkEnd w:id="1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817"/>
        <w:gridCol w:w="816"/>
        <w:gridCol w:w="739"/>
        <w:gridCol w:w="737"/>
        <w:gridCol w:w="737"/>
        <w:gridCol w:w="737"/>
        <w:gridCol w:w="737"/>
        <w:gridCol w:w="736"/>
      </w:tblGrid>
      <w:tr w:rsidR="00511CA3" w:rsidRPr="004E57DA" w:rsidTr="00702518">
        <w:trPr>
          <w:trHeight w:val="340"/>
          <w:jc w:val="center"/>
        </w:trPr>
        <w:tc>
          <w:tcPr>
            <w:tcW w:w="3888" w:type="dxa"/>
            <w:shd w:val="clear" w:color="auto" w:fill="auto"/>
            <w:vAlign w:val="center"/>
          </w:tcPr>
          <w:p w:rsidR="00511CA3" w:rsidRPr="004E57DA" w:rsidRDefault="00511CA3" w:rsidP="00702518">
            <w:pPr>
              <w:ind w:left="-57" w:right="-57"/>
              <w:rPr>
                <w:rFonts w:ascii="Times New Roman" w:hAnsi="Times New Roman"/>
              </w:rPr>
            </w:pPr>
            <w:r w:rsidRPr="004E57DA">
              <w:rPr>
                <w:rFonts w:ascii="Times New Roman" w:hAnsi="Times New Roman"/>
              </w:rPr>
              <w:t>Угол поворота, град</w:t>
            </w:r>
          </w:p>
        </w:tc>
        <w:tc>
          <w:tcPr>
            <w:tcW w:w="81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81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739"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5</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6</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8</w:t>
            </w:r>
          </w:p>
        </w:tc>
        <w:tc>
          <w:tcPr>
            <w:tcW w:w="73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340"/>
          <w:jc w:val="center"/>
        </w:trPr>
        <w:tc>
          <w:tcPr>
            <w:tcW w:w="3888" w:type="dxa"/>
            <w:shd w:val="clear" w:color="auto" w:fill="auto"/>
            <w:vAlign w:val="center"/>
          </w:tcPr>
          <w:p w:rsidR="00511CA3" w:rsidRPr="004E57DA" w:rsidRDefault="00511CA3" w:rsidP="00702518">
            <w:pPr>
              <w:ind w:left="-57" w:right="-57"/>
              <w:rPr>
                <w:rFonts w:ascii="Times New Roman" w:hAnsi="Times New Roman"/>
              </w:rPr>
            </w:pPr>
            <w:r w:rsidRPr="004E57DA">
              <w:rPr>
                <w:rFonts w:ascii="Times New Roman" w:hAnsi="Times New Roman"/>
              </w:rPr>
              <w:t>Минимальный радиус кривой, м</w:t>
            </w:r>
          </w:p>
        </w:tc>
        <w:tc>
          <w:tcPr>
            <w:tcW w:w="81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20000</w:t>
            </w:r>
          </w:p>
        </w:tc>
        <w:tc>
          <w:tcPr>
            <w:tcW w:w="81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10000</w:t>
            </w:r>
          </w:p>
        </w:tc>
        <w:tc>
          <w:tcPr>
            <w:tcW w:w="739"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6000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5000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3000</w:t>
            </w:r>
          </w:p>
        </w:tc>
        <w:tc>
          <w:tcPr>
            <w:tcW w:w="73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3000</w:t>
            </w:r>
          </w:p>
        </w:tc>
      </w:tr>
    </w:tbl>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3" w:name="_Toc414995084"/>
      <w:r w:rsidRPr="004E57DA">
        <w:rPr>
          <w:rFonts w:ascii="Times New Roman" w:hAnsi="Times New Roman"/>
        </w:rPr>
        <w:t xml:space="preserve">Таблица </w:t>
      </w:r>
      <w:r w:rsidR="00C54E76" w:rsidRPr="004E57DA">
        <w:rPr>
          <w:rFonts w:ascii="Times New Roman" w:hAnsi="Times New Roman"/>
        </w:rPr>
        <w:t>4.7.10.2.</w:t>
      </w:r>
      <w:bookmarkEnd w:id="173"/>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5"/>
        <w:gridCol w:w="1331"/>
        <w:gridCol w:w="1331"/>
        <w:gridCol w:w="1331"/>
        <w:gridCol w:w="1331"/>
        <w:gridCol w:w="1335"/>
      </w:tblGrid>
      <w:tr w:rsidR="00511CA3" w:rsidRPr="004E57DA" w:rsidTr="00702518">
        <w:trPr>
          <w:jc w:val="center"/>
        </w:trPr>
        <w:tc>
          <w:tcPr>
            <w:tcW w:w="1658"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Расстояние видимости, м</w:t>
            </w:r>
          </w:p>
        </w:tc>
        <w:tc>
          <w:tcPr>
            <w:tcW w:w="3342" w:type="pct"/>
            <w:gridSpan w:val="5"/>
            <w:vAlign w:val="center"/>
          </w:tcPr>
          <w:p w:rsidR="00511CA3" w:rsidRPr="004E57DA" w:rsidRDefault="00511CA3" w:rsidP="00702518">
            <w:pPr>
              <w:jc w:val="center"/>
              <w:rPr>
                <w:rFonts w:ascii="Times New Roman" w:hAnsi="Times New Roman"/>
              </w:rPr>
            </w:pPr>
            <w:r w:rsidRPr="004E57DA">
              <w:rPr>
                <w:rFonts w:ascii="Times New Roman" w:hAnsi="Times New Roman"/>
              </w:rPr>
              <w:t>Смещение начала кривой при радиусе в плане, м</w:t>
            </w:r>
          </w:p>
        </w:tc>
      </w:tr>
      <w:tr w:rsidR="00511CA3" w:rsidRPr="004E57DA" w:rsidTr="00702518">
        <w:trPr>
          <w:jc w:val="center"/>
        </w:trPr>
        <w:tc>
          <w:tcPr>
            <w:tcW w:w="1658" w:type="pct"/>
            <w:vMerge/>
            <w:vAlign w:val="center"/>
          </w:tcPr>
          <w:p w:rsidR="00511CA3" w:rsidRPr="004E57DA" w:rsidRDefault="00511CA3" w:rsidP="00702518">
            <w:pPr>
              <w:jc w:val="center"/>
              <w:rPr>
                <w:rFonts w:ascii="Times New Roman" w:hAnsi="Times New Roman"/>
              </w:rPr>
            </w:pP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2500</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200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65 </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25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При проектировании улиц должна быть обеспечена видимость по трассе в плане и профиле не менее указанной в таблице </w:t>
      </w:r>
      <w:r w:rsidR="00C54E76" w:rsidRPr="004E57DA">
        <w:t>4.7.11.1.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4.7.11.1.</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3275"/>
        <w:gridCol w:w="2684"/>
      </w:tblGrid>
      <w:tr w:rsidR="00511CA3" w:rsidRPr="004E57DA" w:rsidTr="00702518">
        <w:trPr>
          <w:trHeight w:val="340"/>
          <w:jc w:val="center"/>
        </w:trPr>
        <w:tc>
          <w:tcPr>
            <w:tcW w:w="2087"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Категория улиц и магистралей</w:t>
            </w:r>
          </w:p>
        </w:tc>
        <w:tc>
          <w:tcPr>
            <w:tcW w:w="2913"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Расстояние видимости, м</w:t>
            </w:r>
          </w:p>
        </w:tc>
      </w:tr>
      <w:tr w:rsidR="00511CA3" w:rsidRPr="004E57DA" w:rsidTr="00702518">
        <w:trPr>
          <w:trHeight w:val="340"/>
          <w:jc w:val="center"/>
        </w:trPr>
        <w:tc>
          <w:tcPr>
            <w:tcW w:w="2087" w:type="pct"/>
            <w:vMerge/>
            <w:vAlign w:val="center"/>
          </w:tcPr>
          <w:p w:rsidR="00511CA3" w:rsidRPr="004E57DA" w:rsidRDefault="00511CA3" w:rsidP="00702518">
            <w:pPr>
              <w:jc w:val="center"/>
              <w:rPr>
                <w:rFonts w:ascii="Times New Roman" w:hAnsi="Times New Roman"/>
              </w:rPr>
            </w:pP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Поверхности проезжей части</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Встречного автомобиля</w:t>
            </w:r>
          </w:p>
        </w:tc>
      </w:tr>
      <w:tr w:rsidR="00511CA3" w:rsidRPr="004E57DA" w:rsidTr="00702518">
        <w:trPr>
          <w:trHeight w:val="284"/>
          <w:jc w:val="center"/>
        </w:trPr>
        <w:tc>
          <w:tcPr>
            <w:tcW w:w="2087"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Магистральные улицы </w:t>
            </w:r>
          </w:p>
        </w:tc>
        <w:tc>
          <w:tcPr>
            <w:tcW w:w="1601" w:type="pct"/>
            <w:vAlign w:val="center"/>
          </w:tcPr>
          <w:p w:rsidR="00511CA3" w:rsidRPr="004E57DA" w:rsidRDefault="00511CA3" w:rsidP="00702518">
            <w:pPr>
              <w:jc w:val="center"/>
              <w:rPr>
                <w:rFonts w:ascii="Times New Roman" w:hAnsi="Times New Roman"/>
              </w:rPr>
            </w:pPr>
          </w:p>
        </w:tc>
        <w:tc>
          <w:tcPr>
            <w:tcW w:w="1311" w:type="pct"/>
            <w:vAlign w:val="center"/>
          </w:tcPr>
          <w:p w:rsidR="00511CA3" w:rsidRPr="004E57DA" w:rsidRDefault="00511CA3" w:rsidP="00702518">
            <w:pPr>
              <w:jc w:val="center"/>
              <w:rPr>
                <w:rFonts w:ascii="Times New Roman" w:hAnsi="Times New Roman"/>
              </w:rPr>
            </w:pPr>
          </w:p>
        </w:tc>
      </w:tr>
      <w:tr w:rsidR="00511CA3" w:rsidRPr="004E57DA" w:rsidTr="00702518">
        <w:trPr>
          <w:trHeight w:val="284"/>
          <w:jc w:val="center"/>
        </w:trPr>
        <w:tc>
          <w:tcPr>
            <w:tcW w:w="2087" w:type="pct"/>
            <w:vAlign w:val="center"/>
          </w:tcPr>
          <w:p w:rsidR="00511CA3" w:rsidRPr="004E57DA" w:rsidRDefault="00511CA3" w:rsidP="00702518">
            <w:pPr>
              <w:ind w:left="193"/>
              <w:rPr>
                <w:rFonts w:ascii="Times New Roman" w:hAnsi="Times New Roman"/>
              </w:rPr>
            </w:pPr>
            <w:r w:rsidRPr="004E57DA">
              <w:rPr>
                <w:rFonts w:ascii="Times New Roman" w:hAnsi="Times New Roman"/>
              </w:rPr>
              <w:t xml:space="preserve">Общегородского значения: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r>
      <w:tr w:rsidR="00511CA3" w:rsidRPr="004E57DA" w:rsidTr="00702518">
        <w:trPr>
          <w:trHeight w:val="284"/>
          <w:jc w:val="center"/>
        </w:trPr>
        <w:tc>
          <w:tcPr>
            <w:tcW w:w="2087"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Районного значения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r>
      <w:tr w:rsidR="00511CA3" w:rsidRPr="004E57DA" w:rsidTr="00702518">
        <w:trPr>
          <w:trHeight w:val="284"/>
          <w:jc w:val="center"/>
        </w:trPr>
        <w:tc>
          <w:tcPr>
            <w:tcW w:w="2087" w:type="pct"/>
            <w:vAlign w:val="center"/>
          </w:tcPr>
          <w:p w:rsidR="00511CA3" w:rsidRPr="004E57DA" w:rsidRDefault="00511CA3" w:rsidP="00702518">
            <w:pPr>
              <w:ind w:left="193"/>
              <w:rPr>
                <w:rFonts w:ascii="Times New Roman" w:hAnsi="Times New Roman"/>
              </w:rPr>
            </w:pPr>
            <w:r w:rsidRPr="004E57DA">
              <w:rPr>
                <w:rFonts w:ascii="Times New Roman" w:hAnsi="Times New Roman"/>
              </w:rPr>
              <w:t xml:space="preserve">Улицы и дороги местного значения: </w:t>
            </w:r>
          </w:p>
        </w:tc>
        <w:tc>
          <w:tcPr>
            <w:tcW w:w="1601" w:type="pct"/>
            <w:vAlign w:val="center"/>
          </w:tcPr>
          <w:p w:rsidR="00511CA3" w:rsidRPr="004E57DA" w:rsidRDefault="00511CA3" w:rsidP="00702518">
            <w:pPr>
              <w:jc w:val="center"/>
              <w:rPr>
                <w:rFonts w:ascii="Times New Roman" w:hAnsi="Times New Roman"/>
              </w:rPr>
            </w:pPr>
          </w:p>
        </w:tc>
        <w:tc>
          <w:tcPr>
            <w:tcW w:w="1311" w:type="pct"/>
            <w:vAlign w:val="center"/>
          </w:tcPr>
          <w:p w:rsidR="00511CA3" w:rsidRPr="004E57DA" w:rsidRDefault="00511CA3" w:rsidP="00702518">
            <w:pPr>
              <w:jc w:val="center"/>
              <w:rPr>
                <w:rFonts w:ascii="Times New Roman" w:hAnsi="Times New Roman"/>
              </w:rPr>
            </w:pPr>
          </w:p>
        </w:tc>
      </w:tr>
      <w:tr w:rsidR="00511CA3" w:rsidRPr="004E57DA" w:rsidTr="00702518">
        <w:trPr>
          <w:trHeight w:val="284"/>
          <w:jc w:val="center"/>
        </w:trPr>
        <w:tc>
          <w:tcPr>
            <w:tcW w:w="2087" w:type="pct"/>
            <w:vAlign w:val="center"/>
          </w:tcPr>
          <w:p w:rsidR="00511CA3" w:rsidRPr="004E57DA" w:rsidRDefault="00511CA3" w:rsidP="00702518">
            <w:pPr>
              <w:ind w:left="476"/>
              <w:rPr>
                <w:rFonts w:ascii="Times New Roman" w:hAnsi="Times New Roman"/>
              </w:rPr>
            </w:pPr>
            <w:r w:rsidRPr="004E57DA">
              <w:rPr>
                <w:rFonts w:ascii="Times New Roman" w:hAnsi="Times New Roman"/>
              </w:rPr>
              <w:t xml:space="preserve">улицы в жилой застройке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75</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r>
      <w:tr w:rsidR="00511CA3" w:rsidRPr="004E57DA" w:rsidTr="00702518">
        <w:trPr>
          <w:trHeight w:val="284"/>
          <w:jc w:val="center"/>
        </w:trPr>
        <w:tc>
          <w:tcPr>
            <w:tcW w:w="2087" w:type="pct"/>
            <w:vAlign w:val="center"/>
          </w:tcPr>
          <w:p w:rsidR="00511CA3" w:rsidRPr="004E57DA" w:rsidRDefault="00511CA3" w:rsidP="00702518">
            <w:pPr>
              <w:ind w:left="476"/>
              <w:rPr>
                <w:rFonts w:ascii="Times New Roman" w:hAnsi="Times New Roman"/>
              </w:rPr>
            </w:pPr>
            <w:r w:rsidRPr="004E57DA">
              <w:rPr>
                <w:rFonts w:ascii="Times New Roman" w:hAnsi="Times New Roman"/>
              </w:rPr>
              <w:t xml:space="preserve">улицы в производственных зонах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75</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На участках подъемов предельную длину участков с наибольшим уклоном необходимо принимать по таблице </w:t>
      </w:r>
      <w:r w:rsidR="00C54E76" w:rsidRPr="004E57DA">
        <w:t>4.7.12.1.</w:t>
      </w:r>
      <w:r w:rsidRPr="004E57DA">
        <w:t xml:space="preserve"> При большей длине участка подъема следует добавлять одну полосу движения. Протяженность дополнительной полосы за подъемом следует принимать от 50 до </w:t>
      </w:r>
      <w:smartTag w:uri="urn:schemas-microsoft-com:office:smarttags" w:element="metricconverter">
        <w:smartTagPr>
          <w:attr w:name="ProductID" w:val="200 м"/>
        </w:smartTagPr>
        <w:r w:rsidRPr="004E57DA">
          <w:t>200 м</w:t>
        </w:r>
      </w:smartTag>
      <w:r w:rsidRPr="004E57DA">
        <w:t xml:space="preserve">. </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4" w:name="_Toc414995085"/>
      <w:r w:rsidRPr="004E57DA">
        <w:rPr>
          <w:rFonts w:ascii="Times New Roman" w:hAnsi="Times New Roman"/>
        </w:rPr>
        <w:t xml:space="preserve">Таблица </w:t>
      </w:r>
      <w:r w:rsidR="00C54E76" w:rsidRPr="004E57DA">
        <w:rPr>
          <w:rFonts w:ascii="Times New Roman" w:hAnsi="Times New Roman"/>
        </w:rPr>
        <w:t>4.7.12.1.</w:t>
      </w:r>
      <w:bookmarkEnd w:id="174"/>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1"/>
        <w:gridCol w:w="945"/>
        <w:gridCol w:w="946"/>
        <w:gridCol w:w="946"/>
        <w:gridCol w:w="807"/>
      </w:tblGrid>
      <w:tr w:rsidR="00511CA3" w:rsidRPr="004E57DA" w:rsidTr="00702518">
        <w:trPr>
          <w:trHeight w:val="340"/>
          <w:jc w:val="center"/>
        </w:trPr>
        <w:tc>
          <w:tcPr>
            <w:tcW w:w="3008"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Продольный уклон, ‰ </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w:t>
            </w:r>
          </w:p>
        </w:tc>
        <w:tc>
          <w:tcPr>
            <w:tcW w:w="4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r>
      <w:tr w:rsidR="00511CA3" w:rsidRPr="004E57DA" w:rsidTr="00702518">
        <w:trPr>
          <w:trHeight w:val="340"/>
          <w:jc w:val="center"/>
        </w:trPr>
        <w:tc>
          <w:tcPr>
            <w:tcW w:w="3008"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Предельная длина участка, м </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1200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400</w:t>
            </w:r>
          </w:p>
        </w:tc>
        <w:tc>
          <w:tcPr>
            <w:tcW w:w="4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300</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lastRenderedPageBreak/>
        <w:t xml:space="preserve">На магистральных улицах с двух сторон от проезжей части возможно устраивать полосы безопасности шириной </w:t>
      </w:r>
      <w:smartTag w:uri="urn:schemas-microsoft-com:office:smarttags" w:element="metricconverter">
        <w:smartTagPr>
          <w:attr w:name="ProductID" w:val="0,75 м"/>
        </w:smartTagPr>
        <w:r w:rsidRPr="004E57DA">
          <w:t>0,75 м</w:t>
        </w:r>
      </w:smartTag>
      <w:r w:rsidRPr="004E57DA">
        <w:t xml:space="preserve"> – при непрерывном движении, </w:t>
      </w:r>
      <w:smartTag w:uri="urn:schemas-microsoft-com:office:smarttags" w:element="metricconverter">
        <w:smartTagPr>
          <w:attr w:name="ProductID" w:val="0,5 м"/>
        </w:smartTagPr>
        <w:r w:rsidRPr="004E57DA">
          <w:t>0,5 м</w:t>
        </w:r>
      </w:smartTag>
      <w:r w:rsidRPr="004E57DA">
        <w:t xml:space="preserve"> – при регулируемом движении.</w:t>
      </w:r>
    </w:p>
    <w:p w:rsidR="00511CA3" w:rsidRPr="004E57DA" w:rsidRDefault="00511CA3" w:rsidP="00C54E76">
      <w:pPr>
        <w:pStyle w:val="30"/>
      </w:pPr>
      <w:r w:rsidRPr="004E57DA">
        <w:t xml:space="preserve">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таблице </w:t>
      </w:r>
      <w:r w:rsidR="00C54E76" w:rsidRPr="004E57DA">
        <w:t>4.7.14.1.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4.7.14.1.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4544"/>
        <w:gridCol w:w="1922"/>
      </w:tblGrid>
      <w:tr w:rsidR="00511CA3" w:rsidRPr="004E57DA" w:rsidTr="00702518">
        <w:trPr>
          <w:trHeight w:val="284"/>
        </w:trPr>
        <w:tc>
          <w:tcPr>
            <w:tcW w:w="1710"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Местоположение полосы</w:t>
            </w:r>
          </w:p>
        </w:tc>
        <w:tc>
          <w:tcPr>
            <w:tcW w:w="3290"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Ширина полосы, м</w:t>
            </w:r>
          </w:p>
        </w:tc>
      </w:tr>
      <w:tr w:rsidR="00511CA3" w:rsidRPr="004E57DA" w:rsidTr="00702518">
        <w:trPr>
          <w:trHeight w:val="227"/>
        </w:trPr>
        <w:tc>
          <w:tcPr>
            <w:tcW w:w="1710" w:type="pct"/>
            <w:vMerge/>
          </w:tcPr>
          <w:p w:rsidR="00511CA3" w:rsidRPr="004E57DA" w:rsidRDefault="00511CA3" w:rsidP="00702518">
            <w:pPr>
              <w:rPr>
                <w:rFonts w:ascii="Times New Roman" w:hAnsi="Times New Roman"/>
              </w:rPr>
            </w:pPr>
          </w:p>
        </w:tc>
        <w:tc>
          <w:tcPr>
            <w:tcW w:w="2312" w:type="pct"/>
            <w:vAlign w:val="center"/>
          </w:tcPr>
          <w:p w:rsidR="00511CA3" w:rsidRPr="004E57DA" w:rsidRDefault="00511CA3" w:rsidP="00702518">
            <w:pPr>
              <w:jc w:val="center"/>
              <w:rPr>
                <w:rFonts w:ascii="Times New Roman" w:hAnsi="Times New Roman"/>
              </w:rPr>
            </w:pPr>
            <w:r w:rsidRPr="004E57DA">
              <w:rPr>
                <w:rFonts w:ascii="Times New Roman" w:hAnsi="Times New Roman"/>
              </w:rPr>
              <w:t>Магистральных улиц</w:t>
            </w:r>
          </w:p>
        </w:tc>
        <w:tc>
          <w:tcPr>
            <w:tcW w:w="978"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Улицы местного значения</w:t>
            </w:r>
          </w:p>
          <w:p w:rsidR="00511CA3" w:rsidRPr="004E57DA" w:rsidRDefault="00511CA3" w:rsidP="00702518">
            <w:pPr>
              <w:jc w:val="center"/>
              <w:rPr>
                <w:rFonts w:ascii="Times New Roman" w:hAnsi="Times New Roman"/>
              </w:rPr>
            </w:pPr>
            <w:r w:rsidRPr="004E57DA">
              <w:rPr>
                <w:rFonts w:ascii="Times New Roman" w:hAnsi="Times New Roman"/>
              </w:rPr>
              <w:t>Улицы в жилой застройке</w:t>
            </w:r>
          </w:p>
        </w:tc>
      </w:tr>
      <w:tr w:rsidR="00266D1D" w:rsidRPr="004E57DA" w:rsidTr="00266D1D">
        <w:trPr>
          <w:trHeight w:val="562"/>
        </w:trPr>
        <w:tc>
          <w:tcPr>
            <w:tcW w:w="1710" w:type="pct"/>
            <w:vMerge/>
          </w:tcPr>
          <w:p w:rsidR="00266D1D" w:rsidRPr="004E57DA" w:rsidRDefault="00266D1D" w:rsidP="00702518">
            <w:pPr>
              <w:rPr>
                <w:rFonts w:ascii="Times New Roman" w:hAnsi="Times New Roman"/>
              </w:rPr>
            </w:pPr>
          </w:p>
        </w:tc>
        <w:tc>
          <w:tcPr>
            <w:tcW w:w="2312" w:type="pct"/>
            <w:vAlign w:val="center"/>
          </w:tcPr>
          <w:p w:rsidR="00266D1D" w:rsidRPr="004E57DA" w:rsidRDefault="00266D1D" w:rsidP="00702518">
            <w:pPr>
              <w:jc w:val="center"/>
              <w:rPr>
                <w:rFonts w:ascii="Times New Roman" w:hAnsi="Times New Roman"/>
                <w:spacing w:val="-4"/>
              </w:rPr>
            </w:pPr>
            <w:r w:rsidRPr="004E57DA">
              <w:rPr>
                <w:rFonts w:ascii="Times New Roman" w:hAnsi="Times New Roman"/>
                <w:spacing w:val="-4"/>
              </w:rPr>
              <w:t>Районного значения</w:t>
            </w:r>
          </w:p>
        </w:tc>
        <w:tc>
          <w:tcPr>
            <w:tcW w:w="978" w:type="pct"/>
            <w:vMerge/>
          </w:tcPr>
          <w:p w:rsidR="00266D1D" w:rsidRPr="004E57DA" w:rsidRDefault="00266D1D" w:rsidP="00702518">
            <w:pPr>
              <w:jc w:val="center"/>
              <w:rPr>
                <w:rFonts w:ascii="Times New Roman" w:hAnsi="Times New Roman"/>
              </w:rPr>
            </w:pP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 xml:space="preserve">Центральная разделительная </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Между основной проезжей частью и местными проездами</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 xml:space="preserve">Между проезжей частью и тротуаром </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3,0</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2,0</w:t>
            </w:r>
          </w:p>
        </w:tc>
      </w:tr>
    </w:tbl>
    <w:p w:rsidR="00511CA3" w:rsidRPr="004E57DA" w:rsidRDefault="00511CA3" w:rsidP="00511CA3">
      <w:pPr>
        <w:ind w:firstLine="709"/>
        <w:rPr>
          <w:rFonts w:ascii="Times New Roman" w:hAnsi="Times New Roman"/>
          <w:i/>
          <w:spacing w:val="40"/>
        </w:rPr>
      </w:pPr>
    </w:p>
    <w:p w:rsidR="00511CA3" w:rsidRPr="004E57DA" w:rsidRDefault="00511CA3" w:rsidP="00511CA3">
      <w:pPr>
        <w:rPr>
          <w:rFonts w:ascii="Times New Roman" w:hAnsi="Times New Roman"/>
          <w:i/>
        </w:rPr>
      </w:pPr>
      <w:r w:rsidRPr="004E57DA">
        <w:rPr>
          <w:rFonts w:ascii="Times New Roman" w:hAnsi="Times New Roman"/>
          <w:i/>
        </w:rPr>
        <w:t xml:space="preserve">Примечания: </w:t>
      </w:r>
    </w:p>
    <w:p w:rsidR="00511CA3" w:rsidRPr="004E57DA" w:rsidRDefault="00511CA3" w:rsidP="00511CA3">
      <w:pPr>
        <w:jc w:val="both"/>
        <w:rPr>
          <w:rFonts w:ascii="Times New Roman" w:hAnsi="Times New Roman"/>
        </w:rPr>
      </w:pPr>
      <w:r w:rsidRPr="004E57DA">
        <w:rPr>
          <w:rFonts w:ascii="Times New Roman" w:hAnsi="Times New Roman"/>
        </w:rPr>
        <w:t xml:space="preserve">1 В условиях реконструкции допускается уменьшать ширину разделительных полос между основной проезжей частью и местным проездом на магистральных улицах до </w:t>
      </w:r>
      <w:smartTag w:uri="urn:schemas-microsoft-com:office:smarttags" w:element="metricconverter">
        <w:smartTagPr>
          <w:attr w:name="ProductID" w:val="2 м"/>
        </w:smartTagPr>
        <w:r w:rsidRPr="004E57DA">
          <w:rPr>
            <w:rFonts w:ascii="Times New Roman" w:hAnsi="Times New Roman"/>
          </w:rPr>
          <w:t>2 м</w:t>
        </w:r>
      </w:smartTag>
      <w:r w:rsidRPr="004E57DA">
        <w:rPr>
          <w:rFonts w:ascii="Times New Roman" w:hAnsi="Times New Roman"/>
        </w:rPr>
        <w:t xml:space="preserve">. </w:t>
      </w:r>
    </w:p>
    <w:p w:rsidR="00511CA3" w:rsidRPr="004E57DA" w:rsidRDefault="00511CA3" w:rsidP="00511CA3">
      <w:pPr>
        <w:jc w:val="both"/>
        <w:rPr>
          <w:rFonts w:ascii="Times New Roman" w:hAnsi="Times New Roman"/>
        </w:rPr>
      </w:pPr>
      <w:r w:rsidRPr="004E57DA">
        <w:rPr>
          <w:rFonts w:ascii="Times New Roman" w:hAnsi="Times New Roman"/>
        </w:rPr>
        <w:t xml:space="preserve">2 В условиях сложившейся застройки допускается уменьшать ширину центральной разделительной полосы на магистральных улицах до </w:t>
      </w:r>
      <w:smartTag w:uri="urn:schemas-microsoft-com:office:smarttags" w:element="metricconverter">
        <w:smartTagPr>
          <w:attr w:name="ProductID" w:val="2 м"/>
        </w:smartTagPr>
        <w:r w:rsidRPr="004E57DA">
          <w:rPr>
            <w:rFonts w:ascii="Times New Roman" w:hAnsi="Times New Roman"/>
          </w:rPr>
          <w:t>2 м</w:t>
        </w:r>
      </w:smartTag>
      <w:r w:rsidRPr="004E57DA">
        <w:rPr>
          <w:rFonts w:ascii="Times New Roman" w:hAnsi="Times New Roman"/>
        </w:rPr>
        <w:t xml:space="preserve">. </w:t>
      </w:r>
    </w:p>
    <w:p w:rsidR="00511CA3" w:rsidRPr="004E57DA" w:rsidRDefault="00511CA3" w:rsidP="00C54E76">
      <w:pPr>
        <w:pStyle w:val="30"/>
      </w:pPr>
      <w:r w:rsidRPr="004E57DA">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4E57DA">
          <w:rPr>
            <w:rFonts w:ascii="Times New Roman" w:hAnsi="Times New Roman"/>
          </w:rPr>
          <w:t>1,2 м</w:t>
        </w:r>
      </w:smartTag>
      <w:r w:rsidRPr="004E57DA">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4E57DA">
          <w:rPr>
            <w:rFonts w:ascii="Times New Roman" w:hAnsi="Times New Roman"/>
            <w:spacing w:val="-4"/>
          </w:rPr>
          <w:t>1 м</w:t>
        </w:r>
      </w:smartTag>
      <w:r w:rsidRPr="004E57DA">
        <w:rPr>
          <w:rFonts w:ascii="Times New Roman" w:hAnsi="Times New Roman"/>
          <w:spacing w:val="-4"/>
        </w:rPr>
        <w:t>. Наименьшие расстояния безопасности от края велодорожки следует принимать, м:</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проезжей части, опор транспортных сооружений и деревьев 0,75;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тротуаров 0,5;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стоянок автомобилей и остановок общественного транспорта 1,5. </w:t>
      </w:r>
    </w:p>
    <w:p w:rsidR="00511CA3" w:rsidRPr="004E57DA" w:rsidRDefault="00511CA3" w:rsidP="00ED11A6">
      <w:pPr>
        <w:ind w:firstLine="284"/>
        <w:jc w:val="both"/>
        <w:rPr>
          <w:rFonts w:ascii="Times New Roman" w:hAnsi="Times New Roman"/>
        </w:rPr>
      </w:pPr>
      <w:r w:rsidRPr="004E57DA">
        <w:rPr>
          <w:rFonts w:ascii="Times New Roman" w:hAnsi="Times New Roman"/>
          <w:b/>
        </w:rPr>
        <w:t xml:space="preserve">Радиусы закруглений </w:t>
      </w:r>
      <w:r w:rsidRPr="004E57DA">
        <w:rPr>
          <w:rFonts w:ascii="Times New Roman" w:hAnsi="Times New Roman"/>
        </w:rPr>
        <w:t xml:space="preserve">бортов проезжей части улиц, дорог по кромке тротуаров и разделительных полос следует принимать не менее, м: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для магистральных улиц с регулируемым движением – 8; </w:t>
      </w:r>
    </w:p>
    <w:p w:rsidR="00511CA3" w:rsidRPr="004E57DA" w:rsidRDefault="00511CA3" w:rsidP="00C54E76">
      <w:pPr>
        <w:ind w:left="567" w:hanging="283"/>
        <w:jc w:val="both"/>
        <w:rPr>
          <w:rFonts w:ascii="Times New Roman" w:hAnsi="Times New Roman"/>
        </w:rPr>
      </w:pPr>
      <w:r w:rsidRPr="004E57DA">
        <w:rPr>
          <w:rFonts w:ascii="Times New Roman" w:hAnsi="Times New Roman"/>
        </w:rPr>
        <w:t>- для улиц местного значения – 5;</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для транспортных площадей – 12.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В сложившейся застройке радиусы закруглений допускается уменьшать, но принимать не менее: для магистральных улиц с регулируемым движением –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xml:space="preserve">, для транспортных площадей – </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 xml:space="preserve">. </w:t>
      </w:r>
    </w:p>
    <w:p w:rsidR="00511CA3" w:rsidRPr="004E57DA" w:rsidRDefault="00511CA3" w:rsidP="00C54E76">
      <w:pPr>
        <w:pStyle w:val="30"/>
      </w:pPr>
      <w:r w:rsidRPr="004E57DA">
        <w:t xml:space="preserve">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w:t>
      </w:r>
      <w:r w:rsidRPr="004E57DA">
        <w:lastRenderedPageBreak/>
        <w:t>малых радиусов, проводить мероприятия, исключающие скапливание выхлопных газов автомобилей и обеспечивать их естественное проветривание.</w:t>
      </w:r>
    </w:p>
    <w:p w:rsidR="00511CA3" w:rsidRPr="004E57DA" w:rsidRDefault="00511CA3" w:rsidP="00C54E76">
      <w:pPr>
        <w:pStyle w:val="30"/>
      </w:pPr>
      <w:r w:rsidRPr="004E57DA">
        <w:t xml:space="preserve">Расстояние от края основной проезжей части магистральных дорог до линии жилой застройки следует принимать не менее </w:t>
      </w:r>
      <w:smartTag w:uri="urn:schemas-microsoft-com:office:smarttags" w:element="metricconverter">
        <w:smartTagPr>
          <w:attr w:name="ProductID" w:val="50 м"/>
        </w:smartTagPr>
        <w:r w:rsidRPr="004E57DA">
          <w:t>50 м</w:t>
        </w:r>
      </w:smartTag>
      <w:r w:rsidRPr="004E57DA">
        <w:t xml:space="preserve">, а при условии применения </w:t>
      </w:r>
      <w:proofErr w:type="spellStart"/>
      <w:r w:rsidRPr="004E57DA">
        <w:t>шумозащитных</w:t>
      </w:r>
      <w:proofErr w:type="spellEnd"/>
      <w:r w:rsidRPr="004E57DA">
        <w:t xml:space="preserve"> устройств – не менее </w:t>
      </w:r>
      <w:smartTag w:uri="urn:schemas-microsoft-com:office:smarttags" w:element="metricconverter">
        <w:smartTagPr>
          <w:attr w:name="ProductID" w:val="25 м"/>
        </w:smartTagPr>
        <w:r w:rsidRPr="004E57DA">
          <w:t>25 м</w:t>
        </w:r>
      </w:smartTag>
      <w:r w:rsidRPr="004E57DA">
        <w:t>.</w:t>
      </w:r>
    </w:p>
    <w:p w:rsidR="00511CA3" w:rsidRPr="004E57DA" w:rsidRDefault="00511CA3" w:rsidP="00511CA3">
      <w:pPr>
        <w:ind w:firstLine="720"/>
        <w:jc w:val="both"/>
        <w:rPr>
          <w:rFonts w:ascii="Times New Roman" w:hAnsi="Times New Roman"/>
        </w:rPr>
      </w:pPr>
      <w:r w:rsidRPr="004E57DA">
        <w:rPr>
          <w:rFonts w:ascii="Times New Roman" w:hAnsi="Times New Roman"/>
        </w:rPr>
        <w:t xml:space="preserve">Расстояние от края основной проезжей части улиц, местных или боковых проездов до линии застройки следует принимать не более </w:t>
      </w:r>
      <w:smartTag w:uri="urn:schemas-microsoft-com:office:smarttags" w:element="metricconverter">
        <w:smartTagPr>
          <w:attr w:name="ProductID" w:val="25 м"/>
        </w:smartTagPr>
        <w:r w:rsidRPr="004E57DA">
          <w:rPr>
            <w:rFonts w:ascii="Times New Roman" w:hAnsi="Times New Roman"/>
          </w:rPr>
          <w:t>25 м</w:t>
        </w:r>
      </w:smartTag>
      <w:r w:rsidRPr="004E57DA">
        <w:rPr>
          <w:rFonts w:ascii="Times New Roman" w:hAnsi="Times New Roman"/>
        </w:rP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4E57DA">
          <w:rPr>
            <w:rFonts w:ascii="Times New Roman" w:hAnsi="Times New Roman"/>
          </w:rPr>
          <w:t>5 м</w:t>
        </w:r>
      </w:smartTag>
      <w:r w:rsidRPr="004E57DA">
        <w:rPr>
          <w:rFonts w:ascii="Times New Roman" w:hAnsi="Times New Roman"/>
        </w:rPr>
        <w:t xml:space="preserve"> от линии застройки полосу шириной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пригодную для проезда пожарных машин.</w:t>
      </w:r>
    </w:p>
    <w:p w:rsidR="00511CA3" w:rsidRPr="004E57DA" w:rsidRDefault="00511CA3" w:rsidP="00C54E76">
      <w:pPr>
        <w:pStyle w:val="30"/>
      </w:pPr>
      <w:r w:rsidRPr="004E57DA">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w:t>
      </w:r>
      <w:smartTag w:uri="urn:schemas-microsoft-com:office:smarttags" w:element="metricconverter">
        <w:smartTagPr>
          <w:attr w:name="ProductID" w:val="300 м"/>
        </w:smartTagPr>
        <w:r w:rsidRPr="004E57DA">
          <w:t>300 м</w:t>
        </w:r>
      </w:smartTag>
      <w:r w:rsidRPr="004E57DA">
        <w:t>; на дорогах скоростного движения – с интервалом 400-</w:t>
      </w:r>
      <w:smartTag w:uri="urn:schemas-microsoft-com:office:smarttags" w:element="metricconverter">
        <w:smartTagPr>
          <w:attr w:name="ProductID" w:val="800 м"/>
        </w:smartTagPr>
        <w:r w:rsidRPr="004E57DA">
          <w:t>800 м</w:t>
        </w:r>
      </w:smartTag>
      <w:r w:rsidRPr="004E57DA">
        <w:t>; на магистральных улицах непрерывного движения – с интервалом 300-</w:t>
      </w:r>
      <w:smartTag w:uri="urn:schemas-microsoft-com:office:smarttags" w:element="metricconverter">
        <w:smartTagPr>
          <w:attr w:name="ProductID" w:val="400 м"/>
        </w:smartTagPr>
        <w:r w:rsidRPr="004E57DA">
          <w:t>400 м</w:t>
        </w:r>
      </w:smartTag>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rsidR="00511CA3" w:rsidRPr="004E57DA" w:rsidRDefault="00511CA3" w:rsidP="00511CA3">
      <w:pPr>
        <w:ind w:firstLine="709"/>
        <w:jc w:val="both"/>
        <w:rPr>
          <w:rFonts w:ascii="Times New Roman" w:hAnsi="Times New Roman"/>
        </w:rPr>
      </w:pPr>
      <w:r w:rsidRPr="004E57DA">
        <w:rPr>
          <w:rFonts w:ascii="Times New Roman" w:hAnsi="Times New Roman"/>
        </w:rPr>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rsidR="00511CA3" w:rsidRPr="004E57DA" w:rsidRDefault="00511CA3" w:rsidP="00C54E76">
      <w:pPr>
        <w:pStyle w:val="30"/>
      </w:pPr>
      <w:r w:rsidRPr="004E57DA">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w:t>
      </w:r>
      <w:r w:rsidRPr="004E57DA">
        <w:rPr>
          <w:vertAlign w:val="superscript"/>
        </w:rPr>
        <w:t>2</w:t>
      </w:r>
      <w:r w:rsidRPr="004E57DA">
        <w:t xml:space="preserve">; на </w:t>
      </w:r>
      <w:proofErr w:type="spellStart"/>
      <w:r w:rsidRPr="004E57DA">
        <w:t>предзаводских</w:t>
      </w:r>
      <w:proofErr w:type="spellEnd"/>
      <w:r w:rsidRPr="004E57DA">
        <w:t xml:space="preserve"> площадях, у спортивно-зрелищных учреждений, кинотеатров, вокзалов – 0,8 чел/м</w:t>
      </w:r>
      <w:r w:rsidRPr="004E57DA">
        <w:rPr>
          <w:vertAlign w:val="superscript"/>
        </w:rPr>
        <w:t>2</w:t>
      </w:r>
      <w:r w:rsidRPr="004E57DA">
        <w:t>.</w:t>
      </w:r>
    </w:p>
    <w:p w:rsidR="00511CA3" w:rsidRPr="004E57DA" w:rsidRDefault="00511CA3" w:rsidP="00C54E76">
      <w:pPr>
        <w:pStyle w:val="30"/>
      </w:pPr>
      <w:r w:rsidRPr="004E57DA">
        <w:t xml:space="preserve">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 При этом высота вертикальных препятствий (бортовые камни, </w:t>
      </w:r>
      <w:proofErr w:type="spellStart"/>
      <w:r w:rsidRPr="004E57DA">
        <w:t>поребрики</w:t>
      </w:r>
      <w:proofErr w:type="spellEnd"/>
      <w:r w:rsidRPr="004E57DA">
        <w:t xml:space="preserve">) на пути следования не должна превышать </w:t>
      </w:r>
      <w:smartTag w:uri="urn:schemas-microsoft-com:office:smarttags" w:element="metricconverter">
        <w:smartTagPr>
          <w:attr w:name="ProductID" w:val="5 см"/>
        </w:smartTagPr>
        <w:r w:rsidRPr="004E57DA">
          <w:t>5 см</w:t>
        </w:r>
      </w:smartTag>
      <w:r w:rsidRPr="004E57DA">
        <w:t>.</w:t>
      </w:r>
    </w:p>
    <w:p w:rsidR="00511CA3" w:rsidRPr="004E57DA" w:rsidRDefault="00511CA3" w:rsidP="00C54E76">
      <w:pPr>
        <w:pStyle w:val="30"/>
      </w:pPr>
      <w:r w:rsidRPr="004E57DA">
        <w:t xml:space="preserve">Вдоль магистральных улиц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w:t>
      </w:r>
      <w:r w:rsidRPr="004E57DA">
        <w:rPr>
          <w:b/>
        </w:rPr>
        <w:t>боковые проезды</w:t>
      </w:r>
      <w:r w:rsidRPr="004E57DA">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боковых проездах допускается организовывать как одностороннее, так и двустороннее движение транспорта.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Ширину боковых проездов следует принимать: </w:t>
      </w:r>
    </w:p>
    <w:p w:rsidR="00511CA3" w:rsidRPr="004E57DA" w:rsidRDefault="00511CA3" w:rsidP="007D2A2A">
      <w:pPr>
        <w:pStyle w:val="af2"/>
        <w:numPr>
          <w:ilvl w:val="0"/>
          <w:numId w:val="15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7,0 м"/>
        </w:smartTagPr>
        <w:r w:rsidRPr="004E57DA">
          <w:rPr>
            <w:rFonts w:ascii="Times New Roman" w:hAnsi="Times New Roman"/>
            <w:sz w:val="24"/>
            <w:szCs w:val="24"/>
          </w:rPr>
          <w:t>7,0 м</w:t>
        </w:r>
      </w:smartTag>
      <w:r w:rsidRPr="004E57DA">
        <w:rPr>
          <w:rFonts w:ascii="Times New Roman" w:hAnsi="Times New Roman"/>
          <w:sz w:val="24"/>
          <w:szCs w:val="24"/>
        </w:rPr>
        <w:t xml:space="preserve">; </w:t>
      </w:r>
    </w:p>
    <w:p w:rsidR="00511CA3" w:rsidRPr="004E57DA" w:rsidRDefault="00511CA3" w:rsidP="007D2A2A">
      <w:pPr>
        <w:pStyle w:val="af2"/>
        <w:numPr>
          <w:ilvl w:val="0"/>
          <w:numId w:val="15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и организации по местному проезду движения массового пассажирского транспорта – </w:t>
      </w:r>
      <w:smartTag w:uri="urn:schemas-microsoft-com:office:smarttags" w:element="metricconverter">
        <w:smartTagPr>
          <w:attr w:name="ProductID" w:val="10,5 м"/>
        </w:smartTagPr>
        <w:r w:rsidRPr="004E57DA">
          <w:rPr>
            <w:rFonts w:ascii="Times New Roman" w:hAnsi="Times New Roman"/>
            <w:sz w:val="24"/>
            <w:szCs w:val="24"/>
          </w:rPr>
          <w:t>10,5 м</w:t>
        </w:r>
      </w:smartTag>
      <w:r w:rsidRPr="004E57DA">
        <w:rPr>
          <w:rFonts w:ascii="Times New Roman" w:hAnsi="Times New Roman"/>
          <w:sz w:val="24"/>
          <w:szCs w:val="24"/>
        </w:rPr>
        <w:t xml:space="preserve">; </w:t>
      </w:r>
    </w:p>
    <w:p w:rsidR="00511CA3" w:rsidRPr="004E57DA" w:rsidRDefault="00511CA3" w:rsidP="007D2A2A">
      <w:pPr>
        <w:pStyle w:val="af2"/>
        <w:numPr>
          <w:ilvl w:val="0"/>
          <w:numId w:val="158"/>
        </w:numPr>
        <w:spacing w:after="0"/>
        <w:ind w:left="567"/>
        <w:jc w:val="both"/>
        <w:rPr>
          <w:rFonts w:ascii="Times New Roman" w:hAnsi="Times New Roman"/>
          <w:sz w:val="24"/>
          <w:szCs w:val="24"/>
        </w:rPr>
      </w:pPr>
      <w:r w:rsidRPr="004E57DA">
        <w:rPr>
          <w:rFonts w:ascii="Times New Roman" w:hAnsi="Times New Roman"/>
          <w:sz w:val="24"/>
          <w:szCs w:val="24"/>
        </w:rPr>
        <w:t xml:space="preserve">при двустороннем движении и организации движения массового пассажирского транспорта – </w:t>
      </w:r>
      <w:smartTag w:uri="urn:schemas-microsoft-com:office:smarttags" w:element="metricconverter">
        <w:smartTagPr>
          <w:attr w:name="ProductID" w:val="11,25 м"/>
        </w:smartTagPr>
        <w:r w:rsidRPr="004E57DA">
          <w:rPr>
            <w:rFonts w:ascii="Times New Roman" w:hAnsi="Times New Roman"/>
            <w:sz w:val="24"/>
            <w:szCs w:val="24"/>
          </w:rPr>
          <w:t>11,25 м</w:t>
        </w:r>
      </w:smartTag>
      <w:r w:rsidRPr="004E57DA">
        <w:rPr>
          <w:rFonts w:ascii="Times New Roman" w:hAnsi="Times New Roman"/>
          <w:sz w:val="24"/>
          <w:szCs w:val="24"/>
        </w:rPr>
        <w:t xml:space="preserve">. </w:t>
      </w:r>
    </w:p>
    <w:p w:rsidR="00511CA3" w:rsidRPr="004E57DA" w:rsidRDefault="00511CA3" w:rsidP="00ED11A6">
      <w:pPr>
        <w:pStyle w:val="30"/>
      </w:pPr>
      <w:r w:rsidRPr="004E57DA">
        <w:t xml:space="preserve">Для обеспечения подъездов к группам жилых зданий и иных объектов, а также к отдельным зданиям в кварталах следует предусматривать проезды. </w:t>
      </w:r>
    </w:p>
    <w:p w:rsidR="00511CA3" w:rsidRPr="004E57DA" w:rsidRDefault="00511CA3" w:rsidP="00511CA3">
      <w:pPr>
        <w:ind w:firstLine="709"/>
        <w:jc w:val="both"/>
        <w:rPr>
          <w:rFonts w:ascii="Times New Roman" w:hAnsi="Times New Roman"/>
        </w:rPr>
      </w:pPr>
      <w:r w:rsidRPr="004E57DA">
        <w:rPr>
          <w:rFonts w:ascii="Times New Roman" w:hAnsi="Times New Roman"/>
          <w:spacing w:val="-4"/>
        </w:rPr>
        <w:t xml:space="preserve">Ширину проезжих частей проездов следует принимать не менее </w:t>
      </w:r>
      <w:smartTag w:uri="urn:schemas-microsoft-com:office:smarttags" w:element="metricconverter">
        <w:smartTagPr>
          <w:attr w:name="ProductID" w:val="5,5 м"/>
        </w:smartTagPr>
        <w:r w:rsidRPr="004E57DA">
          <w:rPr>
            <w:rFonts w:ascii="Times New Roman" w:hAnsi="Times New Roman"/>
          </w:rPr>
          <w:t>5,5 м</w:t>
        </w:r>
      </w:smartTag>
      <w:r w:rsidRPr="004E57DA">
        <w:rPr>
          <w:rFonts w:ascii="Times New Roman" w:hAnsi="Times New Roman"/>
        </w:rPr>
        <w:t xml:space="preserve">; ширину тротуаров следует принимать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lastRenderedPageBreak/>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и заканчиваться разворотными площадками размером в плане 16×16 м или кольцом с радиусом по оси улиц не менее </w:t>
      </w:r>
      <w:smartTag w:uri="urn:schemas-microsoft-com:office:smarttags" w:element="metricconverter">
        <w:smartTagPr>
          <w:attr w:name="ProductID" w:val="10 м"/>
        </w:smartTagPr>
        <w:r w:rsidRPr="004E57DA">
          <w:rPr>
            <w:rFonts w:ascii="Times New Roman" w:hAnsi="Times New Roman"/>
          </w:rPr>
          <w:t>10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spacing w:val="-2"/>
        </w:rPr>
      </w:pPr>
      <w:r w:rsidRPr="004E57DA">
        <w:rPr>
          <w:rFonts w:ascii="Times New Roman" w:hAnsi="Times New Roman"/>
          <w:spacing w:val="-2"/>
        </w:rPr>
        <w:t xml:space="preserve">Размеры разворотных площадок в конце тупиковых проездов для возможности разворота пожарных машин принимаются в соответствии с требованиями </w:t>
      </w:r>
      <w:proofErr w:type="spellStart"/>
      <w:r w:rsidRPr="004E57DA">
        <w:rPr>
          <w:rFonts w:ascii="Times New Roman" w:hAnsi="Times New Roman"/>
          <w:spacing w:val="-2"/>
        </w:rPr>
        <w:t>п.п</w:t>
      </w:r>
      <w:proofErr w:type="spellEnd"/>
      <w:r w:rsidRPr="004E57DA">
        <w:rPr>
          <w:rFonts w:ascii="Times New Roman" w:hAnsi="Times New Roman"/>
          <w:spacing w:val="-2"/>
        </w:rPr>
        <w:t xml:space="preserve">. </w:t>
      </w:r>
      <w:r w:rsidRPr="004E57DA">
        <w:rPr>
          <w:rFonts w:ascii="Times New Roman" w:hAnsi="Times New Roman"/>
        </w:rPr>
        <w:t>раздела «Противопожарные требования настоящих нормативов.</w:t>
      </w:r>
    </w:p>
    <w:p w:rsidR="00511CA3" w:rsidRPr="004E57DA" w:rsidRDefault="00511CA3" w:rsidP="00922846">
      <w:pPr>
        <w:pStyle w:val="30"/>
      </w:pPr>
      <w:r w:rsidRPr="004E57DA">
        <w:t>В конце проезжих частей тупиковых улиц следует устраивать площадки для разворота автомобилей с учетом обеспечения радиуса разворота 12-</w:t>
      </w:r>
      <w:smartTag w:uri="urn:schemas-microsoft-com:office:smarttags" w:element="metricconverter">
        <w:smartTagPr>
          <w:attr w:name="ProductID" w:val="15 м"/>
        </w:smartTagPr>
        <w:r w:rsidRPr="004E57DA">
          <w:t>15 м</w:t>
        </w:r>
      </w:smartTag>
      <w:r w:rsidRPr="004E57DA">
        <w:t xml:space="preserve">. На </w:t>
      </w:r>
      <w:proofErr w:type="spellStart"/>
      <w:r w:rsidRPr="004E57DA">
        <w:t>отстойно</w:t>
      </w:r>
      <w:proofErr w:type="spellEnd"/>
      <w:r w:rsidRPr="004E57DA">
        <w:t xml:space="preserve">-разворотных площадках для автобусов и троллейбусов должен быть обеспечен радиус разворота </w:t>
      </w:r>
      <w:smartTag w:uri="urn:schemas-microsoft-com:office:smarttags" w:element="metricconverter">
        <w:smartTagPr>
          <w:attr w:name="ProductID" w:val="15 м"/>
        </w:smartTagPr>
        <w:r w:rsidRPr="004E57DA">
          <w:t>15 м</w:t>
        </w:r>
      </w:smartTag>
      <w:r w:rsidRPr="004E57DA">
        <w:t xml:space="preserve">. Использование разворотных площадок для стоянки автомобилей не допускается. </w:t>
      </w:r>
    </w:p>
    <w:p w:rsidR="00511CA3" w:rsidRPr="004E57DA" w:rsidRDefault="00511CA3" w:rsidP="00922846">
      <w:pPr>
        <w:pStyle w:val="30"/>
      </w:pPr>
      <w:r w:rsidRPr="004E57DA">
        <w:rPr>
          <w:b/>
        </w:rPr>
        <w:t>Пересечения и примыкания автомобильных дорог</w:t>
      </w:r>
      <w:r w:rsidRPr="004E57DA">
        <w:t xml:space="preserve"> следует располагать на свободных площадках и на прямых участках пересекающихся или примыкающих дорог.</w:t>
      </w:r>
    </w:p>
    <w:p w:rsidR="00511CA3" w:rsidRPr="004E57DA" w:rsidRDefault="00511CA3" w:rsidP="00511CA3">
      <w:pPr>
        <w:ind w:firstLine="709"/>
        <w:jc w:val="both"/>
        <w:rPr>
          <w:rFonts w:ascii="Times New Roman" w:hAnsi="Times New Roman"/>
        </w:rPr>
      </w:pPr>
      <w:r w:rsidRPr="004E57DA">
        <w:rPr>
          <w:rFonts w:ascii="Times New Roman" w:hAnsi="Times New Roman"/>
        </w:rPr>
        <w:t>Продольные уклоны дорог на подходах к пересечениях на протяжении расстояний видимости для остановки автомобиля не должны превышать 40 ‰.</w:t>
      </w:r>
    </w:p>
    <w:p w:rsidR="00511CA3" w:rsidRPr="004E57DA" w:rsidRDefault="00511CA3" w:rsidP="00922846">
      <w:pPr>
        <w:pStyle w:val="30"/>
      </w:pPr>
      <w:r w:rsidRPr="004E57DA">
        <w:t xml:space="preserve">Пересечения магистральных улиц в зависимости от категорий последних следует проектировать следующих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с магистральными улицами с регулируемым движением.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r w:rsidR="002E3605" w:rsidRPr="004E57DA">
        <w:rPr>
          <w:rFonts w:ascii="Times New Roman" w:hAnsi="Times New Roman"/>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(ред. 01.10.2008)</w:t>
      </w:r>
      <w:r w:rsidRPr="004E57DA">
        <w:rPr>
          <w:rFonts w:ascii="Times New Roman" w:hAnsi="Times New Roman"/>
        </w:rPr>
        <w:t xml:space="preserve">, </w:t>
      </w:r>
      <w:r w:rsidR="002E3605" w:rsidRPr="004E57DA">
        <w:rPr>
          <w:rFonts w:ascii="Times New Roman" w:hAnsi="Times New Roman"/>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511CA3" w:rsidRPr="004E57DA" w:rsidRDefault="00511CA3" w:rsidP="00922846">
      <w:pPr>
        <w:pStyle w:val="30"/>
      </w:pPr>
      <w:r w:rsidRPr="004E57DA">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w:t>
      </w:r>
      <w:smartTag w:uri="urn:schemas-microsoft-com:office:smarttags" w:element="metricconverter">
        <w:smartTagPr>
          <w:attr w:name="ProductID" w:val="60 км/ч"/>
        </w:smartTagPr>
        <w:r w:rsidRPr="004E57DA">
          <w:t>60 км/ч</w:t>
        </w:r>
      </w:smartTag>
      <w:r w:rsidRPr="004E57DA">
        <w:t xml:space="preserve"> должны быть соответственно не менее, м: 25 и 40. Для условий «пешеход – транспорт» размеры прямоугольного треугольника видимости должны быть при скорости движения транспорта 25 и </w:t>
      </w:r>
      <w:smartTag w:uri="urn:schemas-microsoft-com:office:smarttags" w:element="metricconverter">
        <w:smartTagPr>
          <w:attr w:name="ProductID" w:val="40 км/ч"/>
        </w:smartTagPr>
        <w:r w:rsidRPr="004E57DA">
          <w:t>40 км/ч</w:t>
        </w:r>
      </w:smartTag>
      <w:r w:rsidRPr="004E57DA">
        <w:t xml:space="preserve"> соответственно 8</w:t>
      </w:r>
      <w:r w:rsidRPr="004E57DA">
        <w:sym w:font="Symbol" w:char="F0B4"/>
      </w:r>
      <w:r w:rsidRPr="004E57DA">
        <w:t>40 и 10</w:t>
      </w:r>
      <w:r w:rsidRPr="004E57DA">
        <w:sym w:font="Symbol" w:char="F0B4"/>
      </w:r>
      <w:r w:rsidRPr="004E57DA">
        <w:t>50 м.</w:t>
      </w:r>
    </w:p>
    <w:p w:rsidR="00511CA3" w:rsidRPr="004E57DA" w:rsidRDefault="00511CA3" w:rsidP="00511CA3">
      <w:pPr>
        <w:ind w:firstLine="720"/>
        <w:jc w:val="both"/>
        <w:rPr>
          <w:rFonts w:ascii="Times New Roman" w:hAnsi="Times New Roman"/>
        </w:rPr>
      </w:pPr>
      <w:r w:rsidRPr="004E57DA">
        <w:rPr>
          <w:rFonts w:ascii="Times New Roman" w:hAnsi="Times New Roman"/>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
        </w:smartTagPr>
        <w:r w:rsidRPr="004E57DA">
          <w:rPr>
            <w:rFonts w:ascii="Times New Roman" w:hAnsi="Times New Roman"/>
          </w:rPr>
          <w:t>0,5 м</w:t>
        </w:r>
      </w:smartTag>
      <w:r w:rsidRPr="004E57DA">
        <w:rPr>
          <w:rFonts w:ascii="Times New Roman" w:hAnsi="Times New Roman"/>
        </w:rPr>
        <w:t>.</w:t>
      </w:r>
    </w:p>
    <w:p w:rsidR="00511CA3" w:rsidRPr="004E57DA" w:rsidRDefault="00511CA3" w:rsidP="00ED11A6">
      <w:pPr>
        <w:pStyle w:val="afffffff2"/>
        <w:ind w:firstLine="0"/>
        <w:jc w:val="left"/>
        <w:rPr>
          <w:i/>
        </w:rPr>
      </w:pPr>
      <w:r w:rsidRPr="004E57DA">
        <w:rPr>
          <w:i/>
        </w:rPr>
        <w:t xml:space="preserve">Примечание: </w:t>
      </w:r>
    </w:p>
    <w:p w:rsidR="00511CA3" w:rsidRPr="004E57DA" w:rsidRDefault="00511CA3" w:rsidP="00511CA3">
      <w:pPr>
        <w:jc w:val="both"/>
        <w:rPr>
          <w:rFonts w:ascii="Times New Roman" w:hAnsi="Times New Roman"/>
        </w:rPr>
      </w:pPr>
      <w:r w:rsidRPr="004E57DA">
        <w:rPr>
          <w:rFonts w:ascii="Times New Roman" w:hAnsi="Times New Roman"/>
        </w:rPr>
        <w:t xml:space="preserve">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w:t>
      </w:r>
      <w:r w:rsidRPr="004E57DA">
        <w:rPr>
          <w:rFonts w:ascii="Times New Roman" w:hAnsi="Times New Roman"/>
        </w:rPr>
        <w:lastRenderedPageBreak/>
        <w:t>следует обеспечивать средствами регулирования и специального технического оборудования.</w:t>
      </w:r>
    </w:p>
    <w:p w:rsidR="00511CA3" w:rsidRPr="004E57DA" w:rsidRDefault="00511CA3" w:rsidP="00922846">
      <w:pPr>
        <w:pStyle w:val="30"/>
      </w:pPr>
      <w:r w:rsidRPr="004E57DA">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511CA3" w:rsidRPr="004E57DA" w:rsidRDefault="00511CA3" w:rsidP="00922846">
      <w:pPr>
        <w:pStyle w:val="30"/>
      </w:pPr>
      <w:r w:rsidRPr="004E57DA">
        <w:t xml:space="preserve">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w:t>
      </w:r>
      <w:smartTag w:uri="urn:schemas-microsoft-com:office:smarttags" w:element="metricconverter">
        <w:smartTagPr>
          <w:attr w:name="ProductID" w:val="50 м"/>
        </w:smartTagPr>
        <w:r w:rsidRPr="004E57DA">
          <w:t>50 м</w:t>
        </w:r>
      </w:smartTag>
      <w:r w:rsidRPr="004E57DA">
        <w:t xml:space="preserve">, а длина отгона ширины дополнительной полосы – </w:t>
      </w:r>
      <w:smartTag w:uri="urn:schemas-microsoft-com:office:smarttags" w:element="metricconverter">
        <w:smartTagPr>
          <w:attr w:name="ProductID" w:val="30 м"/>
        </w:smartTagPr>
        <w:r w:rsidRPr="004E57DA">
          <w:t>30 м</w:t>
        </w:r>
      </w:smartTag>
      <w:r w:rsidRPr="004E57DA">
        <w:t xml:space="preserve">. </w:t>
      </w:r>
    </w:p>
    <w:p w:rsidR="00511CA3" w:rsidRPr="004E57DA" w:rsidRDefault="00511CA3" w:rsidP="00922846">
      <w:pPr>
        <w:pStyle w:val="30"/>
      </w:pPr>
      <w:r w:rsidRPr="004E57DA">
        <w:t xml:space="preserve">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 </w:t>
      </w:r>
    </w:p>
    <w:p w:rsidR="00511CA3" w:rsidRPr="004E57DA" w:rsidRDefault="00511CA3" w:rsidP="00922846">
      <w:pPr>
        <w:pStyle w:val="30"/>
      </w:pPr>
      <w:r w:rsidRPr="004E57DA">
        <w:t xml:space="preserve">В пределах искусственных сооружений поперечный профиль магистральных улиц следует проектировать таким же, как на прилегающих участках.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Ширину центральной разделительной полосы на искусственных сооружениях пересечения допускается уменьшать до размеров, </w:t>
      </w:r>
      <w:r w:rsidRPr="004E57DA">
        <w:rPr>
          <w:rFonts w:ascii="Times New Roman" w:hAnsi="Times New Roman"/>
          <w:color w:val="auto"/>
        </w:rPr>
        <w:t xml:space="preserve">предусмотренных в таблице </w:t>
      </w:r>
      <w:r w:rsidR="00ED11A6" w:rsidRPr="004E57DA">
        <w:rPr>
          <w:rFonts w:ascii="Times New Roman" w:hAnsi="Times New Roman"/>
          <w:color w:val="auto"/>
        </w:rPr>
        <w:t>4.7.14.1.</w:t>
      </w:r>
    </w:p>
    <w:p w:rsidR="00511CA3" w:rsidRPr="004E57DA" w:rsidRDefault="00511CA3" w:rsidP="00922846">
      <w:pPr>
        <w:pStyle w:val="30"/>
      </w:pPr>
      <w:r w:rsidRPr="004E57DA">
        <w:t xml:space="preserve">Радиусы кривых на пересечениях в разных уровнях следует принимать для правоповоротных съездов </w:t>
      </w:r>
      <w:smartTag w:uri="urn:schemas-microsoft-com:office:smarttags" w:element="metricconverter">
        <w:smartTagPr>
          <w:attr w:name="ProductID" w:val="100 м"/>
        </w:smartTagPr>
        <w:r w:rsidRPr="004E57DA">
          <w:t>100 м</w:t>
        </w:r>
      </w:smartTag>
      <w:r w:rsidRPr="004E57DA">
        <w:t xml:space="preserve"> (исходя из расчетной скорости движения </w:t>
      </w:r>
      <w:smartTag w:uri="urn:schemas-microsoft-com:office:smarttags" w:element="metricconverter">
        <w:smartTagPr>
          <w:attr w:name="ProductID" w:val="50 км/ч"/>
        </w:smartTagPr>
        <w:r w:rsidRPr="004E57DA">
          <w:t>50 км/ч</w:t>
        </w:r>
      </w:smartTag>
      <w:r w:rsidRPr="004E57DA">
        <w:t xml:space="preserve">), на </w:t>
      </w:r>
      <w:proofErr w:type="spellStart"/>
      <w:r w:rsidRPr="004E57DA">
        <w:t>левоповоротных</w:t>
      </w:r>
      <w:proofErr w:type="spellEnd"/>
      <w:r w:rsidRPr="004E57DA">
        <w:t xml:space="preserve"> съездах – </w:t>
      </w:r>
      <w:smartTag w:uri="urn:schemas-microsoft-com:office:smarttags" w:element="metricconverter">
        <w:smartTagPr>
          <w:attr w:name="ProductID" w:val="30 м"/>
        </w:smartTagPr>
        <w:r w:rsidRPr="004E57DA">
          <w:t>30 м</w:t>
        </w:r>
      </w:smartTag>
      <w:r w:rsidRPr="004E57DA">
        <w:t xml:space="preserve"> (при расчетной скорости </w:t>
      </w:r>
      <w:smartTag w:uri="urn:schemas-microsoft-com:office:smarttags" w:element="metricconverter">
        <w:smartTagPr>
          <w:attr w:name="ProductID" w:val="30 км/ч"/>
        </w:smartTagPr>
        <w:r w:rsidRPr="004E57DA">
          <w:t>30 км/ч</w:t>
        </w:r>
      </w:smartTag>
      <w:r w:rsidRPr="004E57DA">
        <w:t xml:space="preserve">). </w:t>
      </w:r>
    </w:p>
    <w:p w:rsidR="00511CA3" w:rsidRPr="004E57DA" w:rsidRDefault="00511CA3" w:rsidP="00ED11A6">
      <w:pPr>
        <w:pStyle w:val="afffffff2"/>
        <w:ind w:firstLine="0"/>
        <w:rPr>
          <w:i/>
        </w:rPr>
      </w:pPr>
      <w:r w:rsidRPr="004E57DA">
        <w:rPr>
          <w:i/>
        </w:rPr>
        <w:t xml:space="preserve">Примечание: </w:t>
      </w:r>
    </w:p>
    <w:p w:rsidR="00511CA3" w:rsidRPr="004E57DA" w:rsidRDefault="00511CA3" w:rsidP="00511CA3">
      <w:pPr>
        <w:jc w:val="both"/>
        <w:rPr>
          <w:rFonts w:ascii="Times New Roman" w:hAnsi="Times New Roman"/>
        </w:rPr>
      </w:pPr>
      <w:r w:rsidRPr="004E57DA">
        <w:rPr>
          <w:rFonts w:ascii="Times New Roman" w:hAnsi="Times New Roman"/>
        </w:rPr>
        <w:t>В условиях реконструкции при соответствующем технико-экономическом обосновании допускается уменьшать радиусы правоповоротных съездов до 25-</w:t>
      </w:r>
      <w:smartTag w:uri="urn:schemas-microsoft-com:office:smarttags" w:element="metricconverter">
        <w:smartTagPr>
          <w:attr w:name="ProductID" w:val="30 м"/>
        </w:smartTagPr>
        <w:r w:rsidRPr="004E57DA">
          <w:rPr>
            <w:rFonts w:ascii="Times New Roman" w:hAnsi="Times New Roman"/>
          </w:rPr>
          <w:t>30 м</w:t>
        </w:r>
      </w:smartTag>
      <w:r w:rsidRPr="004E57DA">
        <w:rPr>
          <w:rFonts w:ascii="Times New Roman" w:hAnsi="Times New Roman"/>
        </w:rPr>
        <w:t xml:space="preserve"> со снижением расчетной скорости движения до 20 - 25 км/час. </w:t>
      </w:r>
    </w:p>
    <w:p w:rsidR="00511CA3" w:rsidRPr="004E57DA" w:rsidRDefault="00511CA3" w:rsidP="00922846">
      <w:pPr>
        <w:pStyle w:val="30"/>
      </w:pPr>
      <w:r w:rsidRPr="004E57DA">
        <w:t>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w:t>
      </w:r>
      <w:r w:rsidRPr="004E57DA">
        <w:rPr>
          <w:vertAlign w:val="superscript"/>
        </w:rPr>
        <w:t>0</w:t>
      </w:r>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r w:rsidR="002E3605" w:rsidRPr="004E57DA">
        <w:rPr>
          <w:rFonts w:ascii="Times New Roman" w:hAnsi="Times New Roman"/>
        </w:rPr>
        <w:t>ГОСТ 9238-83. Габариты приближения строений и подвижного состава железных дорог колеи 1520 (1524) мм (ред. от 01.10.2008)</w:t>
      </w:r>
      <w:r w:rsidRPr="004E57DA">
        <w:rPr>
          <w:rFonts w:ascii="Times New Roman" w:hAnsi="Times New Roman"/>
        </w:rPr>
        <w:t>.</w:t>
      </w:r>
    </w:p>
    <w:p w:rsidR="00511CA3" w:rsidRPr="004E57DA" w:rsidRDefault="00511CA3" w:rsidP="00922846">
      <w:pPr>
        <w:pStyle w:val="30"/>
      </w:pPr>
      <w:r w:rsidRPr="004E57DA">
        <w:t xml:space="preserve">Ширину проезжей части автомобильных дорог на пересечениях в одном уровне с железными дорогами следует принимать равной ширине проезжей части дороги на подходах к пересечениям, а на автомобильных дорогах V категории - не менее </w:t>
      </w:r>
      <w:smartTag w:uri="urn:schemas-microsoft-com:office:smarttags" w:element="metricconverter">
        <w:smartTagPr>
          <w:attr w:name="ProductID" w:val="6,0 м"/>
        </w:smartTagPr>
        <w:r w:rsidRPr="004E57DA">
          <w:t>6,0 м</w:t>
        </w:r>
      </w:smartTag>
      <w:r w:rsidRPr="004E57DA">
        <w:t xml:space="preserve"> на расстоянии </w:t>
      </w:r>
      <w:smartTag w:uri="urn:schemas-microsoft-com:office:smarttags" w:element="metricconverter">
        <w:smartTagPr>
          <w:attr w:name="ProductID" w:val="200 м"/>
        </w:smartTagPr>
        <w:r w:rsidRPr="004E57DA">
          <w:t>200 м</w:t>
        </w:r>
      </w:smartTag>
      <w:r w:rsidRPr="004E57DA">
        <w:t xml:space="preserve"> в обе стороны от переезда.</w:t>
      </w:r>
    </w:p>
    <w:p w:rsidR="00511CA3" w:rsidRPr="004E57DA" w:rsidRDefault="00511CA3" w:rsidP="00922846">
      <w:pPr>
        <w:pStyle w:val="30"/>
      </w:pPr>
      <w:r w:rsidRPr="004E57DA">
        <w:t xml:space="preserve">Пересечения автомобильных дорог с трубопроводами (водопровод, канализация, газопровод, нефтепровод, теплофикационные трубопроводы и т. п.), а также с кабелями линий связи и электропередачи следует предусматривать с </w:t>
      </w:r>
      <w:r w:rsidR="00ED11A6" w:rsidRPr="004E57DA">
        <w:t>соблюдением требований раздела 5</w:t>
      </w:r>
      <w:r w:rsidRPr="004E57DA">
        <w:t xml:space="preserve">. </w:t>
      </w:r>
      <w:r w:rsidR="00ED11A6" w:rsidRPr="004E57DA">
        <w:t>«Инженерная инфраструктура</w:t>
      </w:r>
      <w:r w:rsidRPr="004E57DA">
        <w:t>», а также нормативных документов на проектирование этих коммуникаций.</w:t>
      </w:r>
    </w:p>
    <w:p w:rsidR="00511CA3" w:rsidRPr="004E57DA" w:rsidRDefault="00511CA3" w:rsidP="00511CA3">
      <w:pPr>
        <w:ind w:firstLine="709"/>
        <w:jc w:val="both"/>
        <w:rPr>
          <w:rFonts w:ascii="Times New Roman" w:hAnsi="Times New Roman"/>
        </w:rPr>
      </w:pPr>
      <w:r w:rsidRPr="004E57DA">
        <w:rPr>
          <w:rFonts w:ascii="Times New Roman" w:hAnsi="Times New Roman"/>
          <w:color w:val="auto"/>
        </w:rPr>
        <w:t xml:space="preserve">Пересечения автомобильных дорог с подземными коммуникациями следует проектировать, как правило, под прямым углом. Прокладка </w:t>
      </w:r>
      <w:r w:rsidRPr="004E57DA">
        <w:rPr>
          <w:rFonts w:ascii="Times New Roman" w:hAnsi="Times New Roman"/>
        </w:rPr>
        <w:t>коммуникаций (кроме мест пересечений) под насыпями дорог не допускается.</w:t>
      </w:r>
    </w:p>
    <w:p w:rsidR="00511CA3" w:rsidRPr="004E57DA" w:rsidRDefault="00511CA3" w:rsidP="00922846">
      <w:pPr>
        <w:pStyle w:val="30"/>
      </w:pPr>
      <w:r w:rsidRPr="004E57DA">
        <w:t xml:space="preserve">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w:t>
      </w:r>
      <w:smartTag w:uri="urn:schemas-microsoft-com:office:smarttags" w:element="metricconverter">
        <w:smartTagPr>
          <w:attr w:name="ProductID" w:val="0,75 м"/>
        </w:smartTagPr>
        <w:r w:rsidRPr="004E57DA">
          <w:t>0,75 м</w:t>
        </w:r>
      </w:smartTag>
      <w:r w:rsidRPr="004E57DA">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w:t>
      </w:r>
      <w:r w:rsidRPr="004E57DA">
        <w:rPr>
          <w:rFonts w:ascii="Times New Roman" w:hAnsi="Times New Roman"/>
        </w:rPr>
        <w:lastRenderedPageBreak/>
        <w:t xml:space="preserve">пешеходного движения, ширина которых определяется по расчету в соответствии с требованиями </w:t>
      </w:r>
      <w:r w:rsidR="00C238B6" w:rsidRPr="004E57DA">
        <w:rPr>
          <w:rFonts w:ascii="Times New Roman" w:hAnsi="Times New Roman"/>
        </w:rPr>
        <w:t>СНиП 2.05.03-84. Мосты и трубы</w:t>
      </w:r>
      <w:r w:rsidR="00655534"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Городские мосты и тоннели следует проектировать в соответствии с требованиями </w:t>
      </w:r>
      <w:r w:rsidR="00C238B6" w:rsidRPr="004E57DA">
        <w:rPr>
          <w:rFonts w:ascii="Times New Roman" w:hAnsi="Times New Roman"/>
        </w:rPr>
        <w:t>СНиП 2.05.03-84. Мосты и трубы</w:t>
      </w:r>
      <w:r w:rsidRPr="004E57DA">
        <w:rPr>
          <w:rFonts w:ascii="Times New Roman" w:hAnsi="Times New Roman"/>
        </w:rPr>
        <w:t xml:space="preserve"> и </w:t>
      </w:r>
      <w:r w:rsidR="00C238B6" w:rsidRPr="004E57DA">
        <w:rPr>
          <w:rFonts w:ascii="Times New Roman" w:hAnsi="Times New Roman"/>
        </w:rPr>
        <w:t>СП 122.13330.2012 Тоннели железнодорожные и автодорожные.</w:t>
      </w:r>
    </w:p>
    <w:p w:rsidR="00511CA3" w:rsidRPr="004E57DA" w:rsidRDefault="00511CA3" w:rsidP="00922846">
      <w:pPr>
        <w:pStyle w:val="30"/>
      </w:pPr>
      <w:r w:rsidRPr="004E57DA">
        <w:t>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rsidR="00511CA3" w:rsidRPr="004E57DA" w:rsidRDefault="00511CA3" w:rsidP="00065324">
      <w:pPr>
        <w:pStyle w:val="30"/>
      </w:pPr>
      <w:r w:rsidRPr="004E57DA">
        <w:t xml:space="preserve">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 в соответствии с требованиями п. 2.12.1 </w:t>
      </w:r>
      <w:r w:rsidR="00065324" w:rsidRPr="004E57DA">
        <w:t>СанПиН 2.2.1/2.1.1.1200-03. Санитарно-защитные зоны и санитарная классификация предприятий, сооружений и иных объектов (ред. от 25 апреля 2014).</w:t>
      </w:r>
    </w:p>
    <w:p w:rsidR="00511CA3" w:rsidRPr="004E57DA" w:rsidRDefault="00511CA3" w:rsidP="00655534">
      <w:pPr>
        <w:pStyle w:val="30"/>
      </w:pPr>
      <w:r w:rsidRPr="004E57DA">
        <w:t xml:space="preserve">Проектирование дорог на территориях производственных предприятий следует осуществлять в соответствии с требованиями </w:t>
      </w:r>
      <w:r w:rsidR="00655534" w:rsidRPr="004E57DA">
        <w:t>СП 37.13330.2012 Промышленный транспорт.</w:t>
      </w:r>
    </w:p>
    <w:p w:rsidR="00511CA3" w:rsidRPr="004E57DA" w:rsidRDefault="00511CA3" w:rsidP="00922846">
      <w:pPr>
        <w:pStyle w:val="30"/>
      </w:pPr>
      <w:r w:rsidRPr="004E57DA">
        <w:t xml:space="preserve">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данным таблицы </w:t>
      </w:r>
      <w:r w:rsidR="00922846" w:rsidRPr="004E57DA">
        <w:t>4.7.39.1</w:t>
      </w:r>
      <w:r w:rsidRPr="004E57DA">
        <w:t xml:space="preserve"> (при условии примыкания справа). </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922846" w:rsidRPr="004E57DA">
        <w:rPr>
          <w:rFonts w:ascii="Times New Roman" w:hAnsi="Times New Roman"/>
        </w:rPr>
        <w:t>4.7.39.1.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701"/>
        <w:gridCol w:w="4959"/>
      </w:tblGrid>
      <w:tr w:rsidR="00511CA3" w:rsidRPr="004E57DA" w:rsidTr="00702518">
        <w:tc>
          <w:tcPr>
            <w:tcW w:w="3168" w:type="dxa"/>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Основное направление</w:t>
            </w:r>
          </w:p>
        </w:tc>
        <w:tc>
          <w:tcPr>
            <w:tcW w:w="1701" w:type="dxa"/>
            <w:vMerge w:val="restart"/>
            <w:vAlign w:val="center"/>
          </w:tcPr>
          <w:p w:rsidR="00511CA3" w:rsidRPr="004E57DA" w:rsidRDefault="00511CA3" w:rsidP="00702518">
            <w:pPr>
              <w:ind w:left="-57" w:right="-57"/>
              <w:jc w:val="center"/>
              <w:rPr>
                <w:rFonts w:ascii="Times New Roman" w:hAnsi="Times New Roman"/>
                <w:spacing w:val="-2"/>
              </w:rPr>
            </w:pPr>
            <w:r w:rsidRPr="004E57DA">
              <w:rPr>
                <w:rFonts w:ascii="Times New Roman" w:hAnsi="Times New Roman"/>
                <w:spacing w:val="-2"/>
              </w:rPr>
              <w:t>Пересекающее направление</w:t>
            </w:r>
          </w:p>
        </w:tc>
        <w:tc>
          <w:tcPr>
            <w:tcW w:w="4959" w:type="dxa"/>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на съездах и въездах, км/ч</w:t>
            </w:r>
          </w:p>
        </w:tc>
      </w:tr>
      <w:tr w:rsidR="00511CA3" w:rsidRPr="004E57DA" w:rsidTr="00702518">
        <w:tc>
          <w:tcPr>
            <w:tcW w:w="3168" w:type="dxa"/>
            <w:vMerge/>
          </w:tcPr>
          <w:p w:rsidR="00511CA3" w:rsidRPr="004E57DA" w:rsidRDefault="00511CA3" w:rsidP="00702518">
            <w:pPr>
              <w:rPr>
                <w:rFonts w:ascii="Times New Roman" w:hAnsi="Times New Roman"/>
              </w:rPr>
            </w:pPr>
          </w:p>
        </w:tc>
        <w:tc>
          <w:tcPr>
            <w:tcW w:w="1701" w:type="dxa"/>
            <w:vMerge/>
          </w:tcPr>
          <w:p w:rsidR="00511CA3" w:rsidRPr="004E57DA" w:rsidRDefault="00511CA3" w:rsidP="00702518">
            <w:pPr>
              <w:rPr>
                <w:rFonts w:ascii="Times New Roman" w:hAnsi="Times New Roman"/>
              </w:rPr>
            </w:pPr>
          </w:p>
        </w:tc>
        <w:tc>
          <w:tcPr>
            <w:tcW w:w="4959" w:type="dxa"/>
          </w:tcPr>
          <w:p w:rsidR="00511CA3" w:rsidRPr="004E57DA" w:rsidRDefault="00511CA3" w:rsidP="00702518">
            <w:pPr>
              <w:jc w:val="center"/>
              <w:rPr>
                <w:rFonts w:ascii="Times New Roman" w:hAnsi="Times New Roman"/>
              </w:rPr>
            </w:pPr>
            <w:r w:rsidRPr="004E57DA">
              <w:rPr>
                <w:rFonts w:ascii="Times New Roman" w:hAnsi="Times New Roman"/>
              </w:rPr>
              <w:t xml:space="preserve">Магистральные улицы </w:t>
            </w:r>
          </w:p>
        </w:tc>
      </w:tr>
      <w:tr w:rsidR="007A1401" w:rsidRPr="004E57DA" w:rsidTr="005A2862">
        <w:trPr>
          <w:trHeight w:val="562"/>
        </w:trPr>
        <w:tc>
          <w:tcPr>
            <w:tcW w:w="3168" w:type="dxa"/>
            <w:vMerge/>
          </w:tcPr>
          <w:p w:rsidR="007A1401" w:rsidRPr="004E57DA" w:rsidRDefault="007A1401" w:rsidP="00702518">
            <w:pPr>
              <w:rPr>
                <w:rFonts w:ascii="Times New Roman" w:hAnsi="Times New Roman"/>
              </w:rPr>
            </w:pPr>
          </w:p>
        </w:tc>
        <w:tc>
          <w:tcPr>
            <w:tcW w:w="1701" w:type="dxa"/>
            <w:vMerge/>
          </w:tcPr>
          <w:p w:rsidR="007A1401" w:rsidRPr="004E57DA" w:rsidRDefault="007A1401" w:rsidP="00702518">
            <w:pPr>
              <w:rPr>
                <w:rFonts w:ascii="Times New Roman" w:hAnsi="Times New Roman"/>
              </w:rPr>
            </w:pPr>
          </w:p>
        </w:tc>
        <w:tc>
          <w:tcPr>
            <w:tcW w:w="4959" w:type="dxa"/>
          </w:tcPr>
          <w:p w:rsidR="007A1401" w:rsidRPr="004E57DA" w:rsidRDefault="007A1401" w:rsidP="00702518">
            <w:pPr>
              <w:jc w:val="center"/>
              <w:rPr>
                <w:rFonts w:ascii="Times New Roman" w:hAnsi="Times New Roman"/>
              </w:rPr>
            </w:pPr>
            <w:r w:rsidRPr="004E57DA">
              <w:rPr>
                <w:rFonts w:ascii="Times New Roman" w:hAnsi="Times New Roman"/>
              </w:rPr>
              <w:t>Районного значения</w:t>
            </w:r>
          </w:p>
        </w:tc>
      </w:tr>
      <w:tr w:rsidR="007A1401" w:rsidRPr="004E57DA" w:rsidTr="005A2862">
        <w:trPr>
          <w:trHeight w:val="405"/>
        </w:trPr>
        <w:tc>
          <w:tcPr>
            <w:tcW w:w="3168" w:type="dxa"/>
            <w:vMerge w:val="restart"/>
          </w:tcPr>
          <w:p w:rsidR="007A1401" w:rsidRPr="004E57DA" w:rsidRDefault="007A1401" w:rsidP="00702518">
            <w:pPr>
              <w:rPr>
                <w:rFonts w:ascii="Times New Roman" w:hAnsi="Times New Roman"/>
              </w:rPr>
            </w:pPr>
            <w:r w:rsidRPr="004E57DA">
              <w:rPr>
                <w:rFonts w:ascii="Times New Roman" w:hAnsi="Times New Roman"/>
              </w:rPr>
              <w:t xml:space="preserve">Магистральные улицы общегородского значения с непрерывным движением </w:t>
            </w:r>
          </w:p>
        </w:tc>
        <w:tc>
          <w:tcPr>
            <w:tcW w:w="1701" w:type="dxa"/>
            <w:vAlign w:val="center"/>
          </w:tcPr>
          <w:p w:rsidR="007A1401" w:rsidRPr="004E57DA" w:rsidRDefault="007A1401" w:rsidP="00702518">
            <w:pPr>
              <w:jc w:val="center"/>
              <w:rPr>
                <w:rFonts w:ascii="Times New Roman" w:hAnsi="Times New Roman"/>
              </w:rPr>
            </w:pPr>
            <w:r w:rsidRPr="004E57DA">
              <w:rPr>
                <w:rFonts w:ascii="Times New Roman" w:hAnsi="Times New Roman"/>
              </w:rPr>
              <w:t>Съезд</w:t>
            </w:r>
          </w:p>
        </w:tc>
        <w:tc>
          <w:tcPr>
            <w:tcW w:w="4959" w:type="dxa"/>
            <w:vAlign w:val="center"/>
          </w:tcPr>
          <w:p w:rsidR="007A1401" w:rsidRPr="004E57DA" w:rsidRDefault="007A1401" w:rsidP="00702518">
            <w:pPr>
              <w:jc w:val="center"/>
              <w:rPr>
                <w:rFonts w:ascii="Times New Roman" w:hAnsi="Times New Roman"/>
              </w:rPr>
            </w:pPr>
            <w:r w:rsidRPr="004E57DA">
              <w:rPr>
                <w:rFonts w:ascii="Times New Roman" w:hAnsi="Times New Roman"/>
              </w:rPr>
              <w:t>40</w:t>
            </w:r>
          </w:p>
        </w:tc>
      </w:tr>
      <w:tr w:rsidR="007A1401" w:rsidRPr="004E57DA" w:rsidTr="005A2862">
        <w:trPr>
          <w:trHeight w:val="405"/>
        </w:trPr>
        <w:tc>
          <w:tcPr>
            <w:tcW w:w="3168" w:type="dxa"/>
            <w:vMerge/>
          </w:tcPr>
          <w:p w:rsidR="007A1401" w:rsidRPr="004E57DA" w:rsidRDefault="007A1401" w:rsidP="00702518">
            <w:pPr>
              <w:rPr>
                <w:rFonts w:ascii="Times New Roman" w:hAnsi="Times New Roman"/>
              </w:rPr>
            </w:pPr>
          </w:p>
        </w:tc>
        <w:tc>
          <w:tcPr>
            <w:tcW w:w="1701" w:type="dxa"/>
            <w:vAlign w:val="center"/>
          </w:tcPr>
          <w:p w:rsidR="007A1401" w:rsidRPr="004E57DA" w:rsidRDefault="007A1401" w:rsidP="00702518">
            <w:pPr>
              <w:jc w:val="center"/>
              <w:rPr>
                <w:rFonts w:ascii="Times New Roman" w:hAnsi="Times New Roman"/>
              </w:rPr>
            </w:pPr>
            <w:r w:rsidRPr="004E57DA">
              <w:rPr>
                <w:rFonts w:ascii="Times New Roman" w:hAnsi="Times New Roman"/>
              </w:rPr>
              <w:t>Въезд</w:t>
            </w:r>
          </w:p>
        </w:tc>
        <w:tc>
          <w:tcPr>
            <w:tcW w:w="4959" w:type="dxa"/>
            <w:vAlign w:val="center"/>
          </w:tcPr>
          <w:p w:rsidR="007A1401" w:rsidRPr="004E57DA" w:rsidRDefault="007A1401" w:rsidP="00702518">
            <w:pPr>
              <w:jc w:val="center"/>
              <w:rPr>
                <w:rFonts w:ascii="Times New Roman" w:hAnsi="Times New Roman"/>
              </w:rPr>
            </w:pPr>
            <w:r w:rsidRPr="004E57DA">
              <w:rPr>
                <w:rFonts w:ascii="Times New Roman" w:hAnsi="Times New Roman"/>
              </w:rPr>
              <w:t>50</w:t>
            </w:r>
          </w:p>
        </w:tc>
      </w:tr>
    </w:tbl>
    <w:p w:rsidR="00511CA3" w:rsidRPr="004E57DA" w:rsidRDefault="00511CA3" w:rsidP="00511CA3">
      <w:pPr>
        <w:jc w:val="both"/>
        <w:rPr>
          <w:rFonts w:ascii="Times New Roman" w:hAnsi="Times New Roman"/>
          <w:i/>
          <w:spacing w:val="40"/>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В условиях реконструкции на съездах и въездах транспортных развязок при соответствующем обосновании расчетная скорость может быть уменьшена, но не более чем на </w:t>
      </w:r>
      <w:smartTag w:uri="urn:schemas-microsoft-com:office:smarttags" w:element="metricconverter">
        <w:smartTagPr>
          <w:attr w:name="ProductID" w:val="20 км/ч"/>
        </w:smartTagPr>
        <w:r w:rsidRPr="004E57DA">
          <w:rPr>
            <w:rFonts w:ascii="Times New Roman" w:hAnsi="Times New Roman"/>
          </w:rPr>
          <w:t>20 км/ч</w:t>
        </w:r>
      </w:smartTag>
      <w:r w:rsidRPr="004E57DA">
        <w:rPr>
          <w:rFonts w:ascii="Times New Roman" w:hAnsi="Times New Roman"/>
        </w:rPr>
        <w:t>.</w:t>
      </w:r>
    </w:p>
    <w:p w:rsidR="00511CA3" w:rsidRPr="004E57DA" w:rsidRDefault="00511CA3" w:rsidP="00922846">
      <w:pPr>
        <w:pStyle w:val="30"/>
      </w:pPr>
      <w:r w:rsidRPr="004E57DA">
        <w:t xml:space="preserve">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таблицей </w:t>
      </w:r>
      <w:r w:rsidR="00922846" w:rsidRPr="004E57DA">
        <w:t>4.7.40.1.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Таблица</w:t>
      </w:r>
      <w:r w:rsidR="00922846" w:rsidRPr="004E57DA">
        <w:rPr>
          <w:rFonts w:ascii="Times New Roman" w:hAnsi="Times New Roman"/>
        </w:rPr>
        <w:t xml:space="preserve"> 4.7.40.1.</w:t>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3"/>
        <w:gridCol w:w="2113"/>
        <w:gridCol w:w="3131"/>
      </w:tblGrid>
      <w:tr w:rsidR="00511CA3" w:rsidRPr="004E57DA" w:rsidTr="00702518">
        <w:trPr>
          <w:jc w:val="center"/>
        </w:trPr>
        <w:tc>
          <w:tcPr>
            <w:tcW w:w="2416"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км/ч</w:t>
            </w:r>
          </w:p>
          <w:p w:rsidR="00511CA3" w:rsidRPr="004E57DA" w:rsidRDefault="00511CA3" w:rsidP="00702518">
            <w:pPr>
              <w:jc w:val="center"/>
              <w:rPr>
                <w:rFonts w:ascii="Times New Roman" w:hAnsi="Times New Roman"/>
              </w:rPr>
            </w:pPr>
            <w:r w:rsidRPr="004E57DA">
              <w:rPr>
                <w:rFonts w:ascii="Times New Roman" w:hAnsi="Times New Roman"/>
              </w:rPr>
              <w:t>(на основном направлении)</w:t>
            </w:r>
          </w:p>
        </w:tc>
        <w:tc>
          <w:tcPr>
            <w:tcW w:w="2584"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Минимальный радиус круговой кривой, м при уклоне виража</w:t>
            </w:r>
          </w:p>
        </w:tc>
      </w:tr>
      <w:tr w:rsidR="00511CA3" w:rsidRPr="004E57DA" w:rsidTr="00702518">
        <w:trPr>
          <w:jc w:val="center"/>
        </w:trPr>
        <w:tc>
          <w:tcPr>
            <w:tcW w:w="2416" w:type="pct"/>
            <w:vMerge/>
          </w:tcPr>
          <w:p w:rsidR="00511CA3" w:rsidRPr="004E57DA" w:rsidRDefault="00511CA3" w:rsidP="00702518">
            <w:pPr>
              <w:jc w:val="center"/>
              <w:rPr>
                <w:rFonts w:ascii="Times New Roman" w:hAnsi="Times New Roman"/>
              </w:rPr>
            </w:pP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20 +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40 +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90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375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350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80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300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275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70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225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200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lastRenderedPageBreak/>
              <w:t xml:space="preserve">30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r>
    </w:tbl>
    <w:p w:rsidR="00511CA3" w:rsidRPr="004E57DA" w:rsidRDefault="00511CA3" w:rsidP="00511CA3">
      <w:pPr>
        <w:ind w:firstLine="709"/>
        <w:jc w:val="both"/>
        <w:rPr>
          <w:rFonts w:ascii="Times New Roman" w:hAnsi="Times New Roman"/>
          <w:i/>
          <w:spacing w:val="40"/>
        </w:rPr>
      </w:pPr>
    </w:p>
    <w:p w:rsidR="00922846" w:rsidRPr="004E57DA" w:rsidRDefault="00922846"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 Радиусы кривых на виражах при коэффициенте поперечной силы, равном 0,15. </w:t>
      </w:r>
    </w:p>
    <w:p w:rsidR="00511CA3" w:rsidRPr="004E57DA" w:rsidRDefault="00511CA3" w:rsidP="00922846">
      <w:pPr>
        <w:pStyle w:val="30"/>
      </w:pPr>
      <w:r w:rsidRPr="004E57DA">
        <w:t xml:space="preserve">Длину переходных кривых следует принимать согласно таблице </w:t>
      </w:r>
      <w:r w:rsidR="00922846" w:rsidRPr="004E57DA">
        <w:t>4.7.41.1.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922846" w:rsidRPr="004E57DA">
        <w:rPr>
          <w:rFonts w:ascii="Times New Roman" w:hAnsi="Times New Roman"/>
        </w:rPr>
        <w:t>4.7.41.1</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5"/>
        <w:gridCol w:w="1551"/>
        <w:gridCol w:w="2332"/>
        <w:gridCol w:w="2687"/>
      </w:tblGrid>
      <w:tr w:rsidR="00511CA3" w:rsidRPr="004E57DA" w:rsidTr="00702518">
        <w:trPr>
          <w:trHeight w:val="567"/>
          <w:jc w:val="center"/>
        </w:trPr>
        <w:tc>
          <w:tcPr>
            <w:tcW w:w="1653" w:type="pct"/>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на съездах и въездах, км/ч</w:t>
            </w:r>
          </w:p>
        </w:tc>
        <w:tc>
          <w:tcPr>
            <w:tcW w:w="790"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Вираж, +</w:t>
            </w:r>
          </w:p>
        </w:tc>
        <w:tc>
          <w:tcPr>
            <w:tcW w:w="1188"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Радиусы круговых кривых, м</w:t>
            </w:r>
          </w:p>
        </w:tc>
        <w:tc>
          <w:tcPr>
            <w:tcW w:w="1369"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Длина переходных кривых, м</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369"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369"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1369"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r>
    </w:tbl>
    <w:p w:rsidR="00511CA3" w:rsidRPr="004E57DA" w:rsidRDefault="00511CA3" w:rsidP="00511CA3">
      <w:pPr>
        <w:ind w:firstLine="709"/>
        <w:rPr>
          <w:rFonts w:ascii="Times New Roman" w:hAnsi="Times New Roman"/>
        </w:rPr>
      </w:pPr>
    </w:p>
    <w:p w:rsidR="00511CA3" w:rsidRPr="004E57DA" w:rsidRDefault="00511CA3" w:rsidP="00922846">
      <w:pPr>
        <w:pStyle w:val="30"/>
      </w:pPr>
      <w:r w:rsidRPr="004E57DA">
        <w:t xml:space="preserve">Ширину проезжей части съездов и въездов на кривых в плане без учета дополнительных </w:t>
      </w:r>
      <w:proofErr w:type="spellStart"/>
      <w:r w:rsidRPr="004E57DA">
        <w:t>уширений</w:t>
      </w:r>
      <w:proofErr w:type="spellEnd"/>
      <w:r w:rsidRPr="004E57DA">
        <w:t xml:space="preserve"> следует принимать, не менее, м: </w:t>
      </w:r>
    </w:p>
    <w:p w:rsidR="00511CA3" w:rsidRPr="004E57DA" w:rsidRDefault="00511CA3" w:rsidP="00E32C51">
      <w:pPr>
        <w:pStyle w:val="af2"/>
        <w:numPr>
          <w:ilvl w:val="0"/>
          <w:numId w:val="6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на однополосной проезжей части – 5, на </w:t>
      </w:r>
      <w:proofErr w:type="spellStart"/>
      <w:r w:rsidRPr="004E57DA">
        <w:rPr>
          <w:rFonts w:ascii="Times New Roman" w:hAnsi="Times New Roman"/>
          <w:sz w:val="24"/>
          <w:szCs w:val="24"/>
        </w:rPr>
        <w:t>двухполосной</w:t>
      </w:r>
      <w:proofErr w:type="spellEnd"/>
      <w:r w:rsidRPr="004E57DA">
        <w:rPr>
          <w:rFonts w:ascii="Times New Roman" w:hAnsi="Times New Roman"/>
          <w:sz w:val="24"/>
          <w:szCs w:val="24"/>
        </w:rPr>
        <w:t xml:space="preserve"> проезжей части – 8; </w:t>
      </w:r>
    </w:p>
    <w:p w:rsidR="00511CA3" w:rsidRPr="004E57DA" w:rsidRDefault="00511CA3" w:rsidP="00E32C51">
      <w:pPr>
        <w:pStyle w:val="af2"/>
        <w:numPr>
          <w:ilvl w:val="0"/>
          <w:numId w:val="68"/>
        </w:numPr>
        <w:spacing w:after="0"/>
        <w:ind w:left="567"/>
        <w:jc w:val="both"/>
        <w:rPr>
          <w:rFonts w:ascii="Times New Roman" w:hAnsi="Times New Roman"/>
          <w:sz w:val="24"/>
          <w:szCs w:val="24"/>
        </w:rPr>
      </w:pPr>
      <w:r w:rsidRPr="004E57DA">
        <w:rPr>
          <w:rFonts w:ascii="Times New Roman" w:hAnsi="Times New Roman"/>
          <w:sz w:val="24"/>
          <w:szCs w:val="24"/>
        </w:rPr>
        <w:t xml:space="preserve">при двустороннем движении: на трехполосной проезжей части – 11, на </w:t>
      </w:r>
      <w:proofErr w:type="spellStart"/>
      <w:r w:rsidRPr="004E57DA">
        <w:rPr>
          <w:rFonts w:ascii="Times New Roman" w:hAnsi="Times New Roman"/>
          <w:sz w:val="24"/>
          <w:szCs w:val="24"/>
        </w:rPr>
        <w:t>четырехполосной</w:t>
      </w:r>
      <w:proofErr w:type="spellEnd"/>
      <w:r w:rsidRPr="004E57DA">
        <w:rPr>
          <w:rFonts w:ascii="Times New Roman" w:hAnsi="Times New Roman"/>
          <w:sz w:val="24"/>
          <w:szCs w:val="24"/>
        </w:rPr>
        <w:t xml:space="preserve"> проезжей части – 14. </w:t>
      </w:r>
    </w:p>
    <w:p w:rsidR="00511CA3" w:rsidRPr="004E57DA" w:rsidRDefault="00511CA3" w:rsidP="008F62A2">
      <w:pPr>
        <w:ind w:firstLine="709"/>
        <w:jc w:val="both"/>
        <w:rPr>
          <w:rFonts w:ascii="Times New Roman" w:hAnsi="Times New Roman"/>
          <w:color w:val="auto"/>
        </w:rPr>
      </w:pPr>
      <w:r w:rsidRPr="004E57DA">
        <w:rPr>
          <w:rFonts w:ascii="Times New Roman" w:hAnsi="Times New Roman"/>
          <w:color w:val="auto"/>
        </w:rPr>
        <w:t xml:space="preserve">Величину уширения следует принимать в зависимости от радиуса кривых в плане согласно таблице </w:t>
      </w:r>
      <w:r w:rsidR="00A638A2" w:rsidRPr="004E57DA">
        <w:rPr>
          <w:rFonts w:ascii="Times New Roman" w:hAnsi="Times New Roman"/>
          <w:color w:val="auto"/>
        </w:rPr>
        <w:t>4.7.7.1</w:t>
      </w:r>
      <w:r w:rsidRPr="004E57DA">
        <w:rPr>
          <w:rFonts w:ascii="Times New Roman" w:hAnsi="Times New Roman"/>
          <w:color w:val="auto"/>
        </w:rPr>
        <w:t xml:space="preserve">. </w:t>
      </w:r>
    </w:p>
    <w:p w:rsidR="00511CA3" w:rsidRPr="004E57DA" w:rsidRDefault="00511CA3" w:rsidP="008F62A2">
      <w:pPr>
        <w:pStyle w:val="30"/>
      </w:pPr>
      <w:r w:rsidRPr="004E57DA">
        <w:t xml:space="preserve">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таблице </w:t>
      </w:r>
      <w:r w:rsidR="008F62A2" w:rsidRPr="004E57DA">
        <w:t>4.7.43.1.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4.7.43.1.</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874"/>
        <w:gridCol w:w="2011"/>
        <w:gridCol w:w="2566"/>
      </w:tblGrid>
      <w:tr w:rsidR="00511CA3" w:rsidRPr="004E57DA" w:rsidTr="00702518">
        <w:trPr>
          <w:trHeight w:val="312"/>
          <w:jc w:val="center"/>
        </w:trPr>
        <w:tc>
          <w:tcPr>
            <w:tcW w:w="2606"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движения, км/ч</w:t>
            </w:r>
          </w:p>
        </w:tc>
        <w:tc>
          <w:tcPr>
            <w:tcW w:w="2394"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Длина переходно-скоростных полос, м</w:t>
            </w:r>
          </w:p>
        </w:tc>
      </w:tr>
      <w:tr w:rsidR="00511CA3" w:rsidRPr="004E57DA" w:rsidTr="00702518">
        <w:trPr>
          <w:trHeight w:val="312"/>
          <w:jc w:val="center"/>
        </w:trPr>
        <w:tc>
          <w:tcPr>
            <w:tcW w:w="1626" w:type="pct"/>
          </w:tcPr>
          <w:p w:rsidR="00511CA3" w:rsidRPr="004E57DA" w:rsidRDefault="00511CA3" w:rsidP="00702518">
            <w:pPr>
              <w:jc w:val="center"/>
              <w:rPr>
                <w:rFonts w:ascii="Times New Roman" w:hAnsi="Times New Roman"/>
              </w:rPr>
            </w:pPr>
            <w:r w:rsidRPr="004E57DA">
              <w:rPr>
                <w:rFonts w:ascii="Times New Roman" w:hAnsi="Times New Roman"/>
              </w:rPr>
              <w:t xml:space="preserve">на основном направлении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на съезде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для торможения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для разгона </w:t>
            </w:r>
          </w:p>
        </w:tc>
      </w:tr>
      <w:tr w:rsidR="00511CA3" w:rsidRPr="004E57DA" w:rsidTr="00702518">
        <w:trPr>
          <w:trHeight w:val="70"/>
          <w:jc w:val="center"/>
        </w:trPr>
        <w:tc>
          <w:tcPr>
            <w:tcW w:w="1626" w:type="pct"/>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980" w:type="pct"/>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052" w:type="pct"/>
            <w:vAlign w:val="center"/>
          </w:tcPr>
          <w:p w:rsidR="00511CA3" w:rsidRPr="004E57DA" w:rsidRDefault="00511CA3" w:rsidP="00702518">
            <w:pPr>
              <w:jc w:val="center"/>
              <w:rPr>
                <w:rFonts w:ascii="Times New Roman" w:hAnsi="Times New Roman"/>
              </w:rPr>
            </w:pPr>
            <w:r w:rsidRPr="004E57DA">
              <w:rPr>
                <w:rFonts w:ascii="Times New Roman" w:hAnsi="Times New Roman"/>
              </w:rPr>
              <w:t>3</w:t>
            </w:r>
          </w:p>
        </w:tc>
        <w:tc>
          <w:tcPr>
            <w:tcW w:w="13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4</w:t>
            </w:r>
          </w:p>
        </w:tc>
      </w:tr>
      <w:tr w:rsidR="00511CA3" w:rsidRPr="004E57DA" w:rsidTr="00702518">
        <w:trPr>
          <w:jc w:val="center"/>
        </w:trPr>
        <w:tc>
          <w:tcPr>
            <w:tcW w:w="1626"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130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110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140 </w:t>
            </w:r>
          </w:p>
        </w:tc>
      </w:tr>
      <w:tr w:rsidR="00511CA3" w:rsidRPr="004E57DA" w:rsidTr="00702518">
        <w:trPr>
          <w:jc w:val="center"/>
        </w:trPr>
        <w:tc>
          <w:tcPr>
            <w:tcW w:w="1626"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80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260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160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230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185 </w:t>
            </w:r>
          </w:p>
        </w:tc>
      </w:tr>
    </w:tbl>
    <w:p w:rsidR="00511CA3" w:rsidRPr="004E57DA" w:rsidRDefault="00511CA3" w:rsidP="00511CA3">
      <w:pPr>
        <w:rPr>
          <w:rFonts w:ascii="Times New Roman" w:hAnsi="Times New Roman"/>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874"/>
        <w:gridCol w:w="2011"/>
        <w:gridCol w:w="2566"/>
      </w:tblGrid>
      <w:tr w:rsidR="00511CA3" w:rsidRPr="004E57DA" w:rsidTr="00702518">
        <w:trPr>
          <w:trHeight w:val="340"/>
          <w:jc w:val="center"/>
        </w:trPr>
        <w:tc>
          <w:tcPr>
            <w:tcW w:w="1626"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980"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052"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250 </w:t>
            </w:r>
          </w:p>
        </w:tc>
        <w:tc>
          <w:tcPr>
            <w:tcW w:w="1342"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390</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240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380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230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345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210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320 </w:t>
            </w:r>
          </w:p>
        </w:tc>
      </w:tr>
    </w:tbl>
    <w:p w:rsidR="00511CA3" w:rsidRPr="004E57DA" w:rsidRDefault="00511CA3" w:rsidP="00511CA3">
      <w:pPr>
        <w:ind w:firstLine="709"/>
        <w:rPr>
          <w:rFonts w:ascii="Times New Roman" w:hAnsi="Times New Roman"/>
        </w:rPr>
      </w:pPr>
    </w:p>
    <w:p w:rsidR="00511CA3" w:rsidRPr="004E57DA" w:rsidRDefault="00511CA3" w:rsidP="00511CA3">
      <w:pPr>
        <w:rPr>
          <w:rFonts w:ascii="Times New Roman" w:hAnsi="Times New Roman"/>
          <w:i/>
        </w:rPr>
      </w:pPr>
      <w:r w:rsidRPr="004E57DA">
        <w:rPr>
          <w:rFonts w:ascii="Times New Roman" w:hAnsi="Times New Roman"/>
          <w:i/>
        </w:rPr>
        <w:t>Примечания:</w:t>
      </w:r>
    </w:p>
    <w:p w:rsidR="00511CA3" w:rsidRPr="004E57DA" w:rsidRDefault="00511CA3" w:rsidP="00511CA3">
      <w:pPr>
        <w:jc w:val="both"/>
        <w:rPr>
          <w:rFonts w:ascii="Times New Roman" w:hAnsi="Times New Roman"/>
        </w:rPr>
      </w:pPr>
      <w:r w:rsidRPr="004E57DA">
        <w:rPr>
          <w:rFonts w:ascii="Times New Roman" w:hAnsi="Times New Roman"/>
        </w:rPr>
        <w:lastRenderedPageBreak/>
        <w:t xml:space="preserve">1 Длина переходно-скоростной полосы разгона определена из условия свободного входа автомобилей на крайнюю правую полосу основного направления и полосы торможения - при условии свободного входа автомобилей на полосу торможения. </w:t>
      </w:r>
    </w:p>
    <w:p w:rsidR="00511CA3" w:rsidRPr="004E57DA" w:rsidRDefault="00511CA3" w:rsidP="00511CA3">
      <w:pPr>
        <w:jc w:val="both"/>
        <w:rPr>
          <w:rFonts w:ascii="Times New Roman" w:hAnsi="Times New Roman"/>
        </w:rPr>
      </w:pPr>
      <w:r w:rsidRPr="004E57DA">
        <w:rPr>
          <w:rFonts w:ascii="Times New Roman" w:hAnsi="Times New Roman"/>
        </w:rPr>
        <w:t xml:space="preserve">2 Скорость движения автомобилей по основному направлению принимают в зависимости от режима движения по крайней правой полосе основного направления. </w:t>
      </w:r>
    </w:p>
    <w:p w:rsidR="00511CA3" w:rsidRPr="004E57DA" w:rsidRDefault="00511CA3" w:rsidP="00511CA3">
      <w:pPr>
        <w:jc w:val="both"/>
        <w:rPr>
          <w:rFonts w:ascii="Times New Roman" w:hAnsi="Times New Roman"/>
        </w:rPr>
      </w:pPr>
      <w:r w:rsidRPr="004E57DA">
        <w:rPr>
          <w:rFonts w:ascii="Times New Roman" w:hAnsi="Times New Roman"/>
        </w:rPr>
        <w:t>3 При увеличении продольного уклона от 0 до 40 + на спуске длина полосы разгона уменьшается на 10-20 %, торможения - увеличивается на 10-15 %. При увеличении продольного уклона от 0 до 40 + на подъеме длина полосы разгона увеличивается на 15-30 %, торможения - уменьшается на 10-15 %.</w:t>
      </w:r>
    </w:p>
    <w:p w:rsidR="00511CA3" w:rsidRPr="004E57DA" w:rsidRDefault="00511CA3" w:rsidP="008F62A2">
      <w:pPr>
        <w:pStyle w:val="30"/>
      </w:pPr>
      <w:r w:rsidRPr="004E57DA">
        <w:t xml:space="preserve">Улично-дорожную сеть </w:t>
      </w:r>
      <w:r w:rsidRPr="009B6333">
        <w:t>территорий малоэтажной жилой застройки</w:t>
      </w:r>
      <w:r w:rsidRPr="004E57DA">
        <w:t xml:space="preserve"> следует формировать во </w:t>
      </w:r>
      <w:proofErr w:type="spellStart"/>
      <w:r w:rsidRPr="004E57DA">
        <w:t>взаимоувязке</w:t>
      </w:r>
      <w:proofErr w:type="spellEnd"/>
      <w:r w:rsidRPr="004E57DA">
        <w:t xml:space="preserve"> с системой улиц и дорог поселений в соответствии с настоящим разделом.</w:t>
      </w:r>
    </w:p>
    <w:p w:rsidR="00511CA3" w:rsidRPr="004E57DA" w:rsidRDefault="00511CA3" w:rsidP="008F62A2">
      <w:pPr>
        <w:pStyle w:val="30"/>
      </w:pPr>
      <w:r w:rsidRPr="004E57DA">
        <w:rPr>
          <w:spacing w:val="-3"/>
        </w:rPr>
        <w:t>При проектировании улично-дорожной сети на территориях малоэтажной</w:t>
      </w:r>
      <w:r w:rsidRPr="004E57DA">
        <w:t xml:space="preserve">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транспортной сети.</w:t>
      </w:r>
    </w:p>
    <w:p w:rsidR="00511CA3" w:rsidRPr="004E57DA" w:rsidRDefault="00511CA3" w:rsidP="00511CA3">
      <w:pPr>
        <w:ind w:firstLine="709"/>
        <w:jc w:val="both"/>
        <w:rPr>
          <w:rFonts w:ascii="Times New Roman" w:hAnsi="Times New Roman"/>
        </w:rPr>
      </w:pPr>
      <w:r w:rsidRPr="004E57DA">
        <w:rPr>
          <w:rFonts w:ascii="Times New Roman" w:hAnsi="Times New Roman"/>
        </w:rPr>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rsidR="00511CA3" w:rsidRPr="004E57DA" w:rsidRDefault="00511CA3" w:rsidP="008F62A2">
      <w:pPr>
        <w:pStyle w:val="30"/>
      </w:pPr>
      <w:r w:rsidRPr="004E57DA">
        <w:t>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rsidR="00511CA3" w:rsidRPr="004E57DA" w:rsidRDefault="00511CA3" w:rsidP="008F62A2">
      <w:pPr>
        <w:pStyle w:val="30"/>
      </w:pPr>
      <w:r w:rsidRPr="004E57DA">
        <w:t>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p w:rsidR="00511CA3" w:rsidRPr="004E57DA" w:rsidRDefault="00511CA3" w:rsidP="00511CA3">
      <w:pPr>
        <w:pStyle w:val="af"/>
        <w:widowControl w:val="0"/>
        <w:spacing w:before="0" w:beforeAutospacing="0" w:after="0" w:afterAutospacing="0"/>
        <w:ind w:firstLine="709"/>
        <w:jc w:val="both"/>
        <w:rPr>
          <w:color w:val="000000"/>
          <w:spacing w:val="-2"/>
        </w:rPr>
      </w:pPr>
      <w:r w:rsidRPr="004E57DA">
        <w:rPr>
          <w:color w:val="000000"/>
          <w:spacing w:val="-2"/>
        </w:rPr>
        <w:t>Основные проезды обеспечивают подъезд транспорта к группам жилых зданий.</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Второстепенные проезды обеспечивают подъезд транспорта к отдельным зданиям.</w:t>
      </w:r>
    </w:p>
    <w:p w:rsidR="00511CA3" w:rsidRPr="004E57DA" w:rsidRDefault="00511CA3" w:rsidP="008F62A2">
      <w:pPr>
        <w:pStyle w:val="30"/>
      </w:pPr>
      <w:r w:rsidRPr="004E57DA">
        <w:rPr>
          <w:spacing w:val="-2"/>
        </w:rPr>
        <w:t>Подъездные дороги включают проезжую часть и укрепленные обочины.</w:t>
      </w:r>
      <w:r w:rsidRPr="004E57DA">
        <w:t xml:space="preserve"> Число полос на проезжей части в обоих направлениях принимается не менее двух.</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Ширину полос движения на проезжей части подъездных дорог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75 м"/>
        </w:smartTagPr>
        <w:r w:rsidRPr="004E57DA">
          <w:rPr>
            <w:color w:val="000000"/>
          </w:rPr>
          <w:t>3,75 м</w:t>
        </w:r>
      </w:smartTag>
      <w:r w:rsidRPr="004E57DA">
        <w:rPr>
          <w:color w:val="000000"/>
        </w:rPr>
        <w:t xml:space="preserve">, без пропуска маршрутов общественного транспорта – </w:t>
      </w:r>
      <w:smartTag w:uri="urn:schemas-microsoft-com:office:smarttags" w:element="metricconverter">
        <w:smartTagPr>
          <w:attr w:name="ProductID" w:val="3,0 м"/>
        </w:smartTagPr>
        <w:r w:rsidRPr="004E57DA">
          <w:rPr>
            <w:color w:val="000000"/>
          </w:rPr>
          <w:t>3,0 м</w:t>
        </w:r>
      </w:smartTag>
      <w:r w:rsidRPr="004E57DA">
        <w:rPr>
          <w:color w:val="000000"/>
        </w:rPr>
        <w:t xml:space="preserve">. Ширину обочин следует принимать </w:t>
      </w:r>
      <w:smartTag w:uri="urn:schemas-microsoft-com:office:smarttags" w:element="metricconverter">
        <w:smartTagPr>
          <w:attr w:name="ProductID" w:val="2,0 м"/>
        </w:smartTagPr>
        <w:r w:rsidRPr="004E57DA">
          <w:rPr>
            <w:color w:val="000000"/>
          </w:rPr>
          <w:t>2,0 м</w:t>
        </w:r>
      </w:smartTag>
      <w:r w:rsidRPr="004E57DA">
        <w:rPr>
          <w:color w:val="000000"/>
        </w:rPr>
        <w:t>.</w:t>
      </w:r>
    </w:p>
    <w:p w:rsidR="00511CA3" w:rsidRPr="004E57DA" w:rsidRDefault="00511CA3" w:rsidP="008F62A2">
      <w:pPr>
        <w:pStyle w:val="30"/>
      </w:pPr>
      <w:r w:rsidRPr="004E57DA">
        <w:t xml:space="preserve">Главные улицы включают проезжую часть и тротуары. Число полос на проезжей части в обоих направлениях принимается не менее двух. </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Ширину полос движения на проезжих частях главных улиц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5 м"/>
        </w:smartTagPr>
        <w:r w:rsidRPr="004E57DA">
          <w:rPr>
            <w:color w:val="000000"/>
          </w:rPr>
          <w:t>3,5 м</w:t>
        </w:r>
      </w:smartTag>
      <w:r w:rsidRPr="004E57DA">
        <w:rPr>
          <w:color w:val="000000"/>
        </w:rPr>
        <w:t xml:space="preserve">, без пропуска маршрутов общественного транспорта – </w:t>
      </w:r>
      <w:smartTag w:uri="urn:schemas-microsoft-com:office:smarttags" w:element="metricconverter">
        <w:smartTagPr>
          <w:attr w:name="ProductID" w:val="3,0 м"/>
        </w:smartTagPr>
        <w:r w:rsidRPr="004E57DA">
          <w:rPr>
            <w:color w:val="000000"/>
          </w:rPr>
          <w:t>3,0 м</w:t>
        </w:r>
      </w:smartTag>
      <w:r w:rsidRPr="004E57DA">
        <w:rPr>
          <w:color w:val="000000"/>
        </w:rPr>
        <w:t>.</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Тротуары устраиваются с двух сторон. Ширина тротуаров принимается не менее </w:t>
      </w:r>
      <w:smartTag w:uri="urn:schemas-microsoft-com:office:smarttags" w:element="metricconverter">
        <w:smartTagPr>
          <w:attr w:name="ProductID" w:val="1,5 м"/>
        </w:smartTagPr>
        <w:r w:rsidRPr="004E57DA">
          <w:rPr>
            <w:color w:val="000000"/>
          </w:rPr>
          <w:t>1,5 м</w:t>
        </w:r>
      </w:smartTag>
      <w:r w:rsidRPr="004E57DA">
        <w:rPr>
          <w:color w:val="000000"/>
        </w:rPr>
        <w:t>.</w:t>
      </w:r>
    </w:p>
    <w:p w:rsidR="00511CA3" w:rsidRPr="004E57DA" w:rsidRDefault="00511CA3" w:rsidP="008F62A2">
      <w:pPr>
        <w:pStyle w:val="30"/>
      </w:pPr>
      <w:r w:rsidRPr="004E57DA">
        <w:t xml:space="preserve">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w:t>
      </w:r>
      <w:proofErr w:type="spellStart"/>
      <w:r w:rsidRPr="004E57DA">
        <w:t>приквартирных</w:t>
      </w:r>
      <w:proofErr w:type="spellEnd"/>
      <w:r w:rsidRPr="004E57DA">
        <w:t xml:space="preserve"> участках.</w:t>
      </w:r>
    </w:p>
    <w:p w:rsidR="00511CA3" w:rsidRPr="004E57DA" w:rsidRDefault="00511CA3" w:rsidP="008F62A2">
      <w:pPr>
        <w:pStyle w:val="30"/>
      </w:pPr>
      <w:r w:rsidRPr="004E57DA">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4E57DA">
          <w:t>15 м</w:t>
        </w:r>
      </w:smartTag>
      <w:r w:rsidRPr="004E57DA">
        <w:t xml:space="preserve"> и шириной не менее </w:t>
      </w:r>
      <w:smartTag w:uri="urn:schemas-microsoft-com:office:smarttags" w:element="metricconverter">
        <w:smartTagPr>
          <w:attr w:name="ProductID" w:val="7 м"/>
        </w:smartTagPr>
        <w:r w:rsidRPr="004E57DA">
          <w:t>7 м</w:t>
        </w:r>
      </w:smartTag>
      <w:r w:rsidRPr="004E57DA">
        <w:t>, включая ширину проезжей части.</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
        </w:smartTagPr>
        <w:r w:rsidRPr="004E57DA">
          <w:rPr>
            <w:rFonts w:ascii="Times New Roman" w:hAnsi="Times New Roman"/>
          </w:rPr>
          <w:t>200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lastRenderedPageBreak/>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Тупиковые проезды должны заканчиваться разворотными площадками размером не менее 12×12 м. Использование разворотной площадки для стоянки автомобилей не допускается.</w:t>
      </w:r>
    </w:p>
    <w:p w:rsidR="00511CA3" w:rsidRPr="004E57DA" w:rsidRDefault="00511CA3" w:rsidP="008F62A2">
      <w:pPr>
        <w:pStyle w:val="30"/>
      </w:pPr>
      <w:r w:rsidRPr="004E57DA">
        <w:t xml:space="preserve">Основные расчетные параметры уличной сети в пределах </w:t>
      </w:r>
      <w:r w:rsidRPr="00B16D63">
        <w:t>сельского населенного пункта и сельского поселения п</w:t>
      </w:r>
      <w:r w:rsidRPr="004E57DA">
        <w:t xml:space="preserve">ринимаются в соответствии с таблицей </w:t>
      </w:r>
      <w:r w:rsidR="008F62A2" w:rsidRPr="004E57DA">
        <w:t>4.7.52.1.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5" w:name="_Toc414995086"/>
      <w:r w:rsidRPr="004E57DA">
        <w:rPr>
          <w:rFonts w:ascii="Times New Roman" w:hAnsi="Times New Roman"/>
        </w:rPr>
        <w:t xml:space="preserve">Таблица </w:t>
      </w:r>
      <w:r w:rsidR="008F62A2" w:rsidRPr="004E57DA">
        <w:rPr>
          <w:rFonts w:ascii="Times New Roman" w:hAnsi="Times New Roman"/>
        </w:rPr>
        <w:t>4.7.52.1.</w:t>
      </w:r>
      <w:bookmarkEnd w:id="175"/>
    </w:p>
    <w:tbl>
      <w:tblPr>
        <w:tblW w:w="973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1984"/>
        <w:gridCol w:w="1560"/>
        <w:gridCol w:w="1417"/>
        <w:gridCol w:w="1656"/>
      </w:tblGrid>
      <w:tr w:rsidR="00511CA3" w:rsidRPr="004E57DA" w:rsidTr="001D468D">
        <w:tc>
          <w:tcPr>
            <w:tcW w:w="3119" w:type="dxa"/>
            <w:vAlign w:val="center"/>
          </w:tcPr>
          <w:p w:rsidR="00511CA3" w:rsidRPr="004E57DA" w:rsidRDefault="00511CA3" w:rsidP="00702518">
            <w:pPr>
              <w:jc w:val="center"/>
              <w:rPr>
                <w:rFonts w:ascii="Times New Roman" w:hAnsi="Times New Roman"/>
              </w:rPr>
            </w:pPr>
            <w:r w:rsidRPr="004E57DA">
              <w:rPr>
                <w:rFonts w:ascii="Times New Roman" w:hAnsi="Times New Roman"/>
              </w:rPr>
              <w:t>Категория сельских улиц и дорог</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движения, км/ч</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Ширина полосы движения, м</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Число полос движения</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t>Ширина пешеходной части тротуара, м</w:t>
            </w:r>
          </w:p>
        </w:tc>
      </w:tr>
      <w:tr w:rsidR="00511CA3" w:rsidRPr="004E57DA" w:rsidTr="001D468D">
        <w:tc>
          <w:tcPr>
            <w:tcW w:w="3119" w:type="dxa"/>
          </w:tcPr>
          <w:p w:rsidR="00511CA3" w:rsidRPr="004E57DA" w:rsidRDefault="00511CA3" w:rsidP="00702518">
            <w:pPr>
              <w:jc w:val="both"/>
              <w:rPr>
                <w:rFonts w:ascii="Times New Roman" w:hAnsi="Times New Roman"/>
              </w:rPr>
            </w:pPr>
            <w:r w:rsidRPr="004E57DA">
              <w:rPr>
                <w:rFonts w:ascii="Times New Roman" w:hAnsi="Times New Roman"/>
              </w:rPr>
              <w:t xml:space="preserve">Поселковая дорога </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3,5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noBreakHyphen/>
            </w:r>
          </w:p>
        </w:tc>
      </w:tr>
      <w:tr w:rsidR="00511CA3" w:rsidRPr="004E57DA" w:rsidTr="001D468D">
        <w:tc>
          <w:tcPr>
            <w:tcW w:w="3119" w:type="dxa"/>
          </w:tcPr>
          <w:p w:rsidR="00511CA3" w:rsidRPr="004E57DA" w:rsidRDefault="00511CA3" w:rsidP="00702518">
            <w:pPr>
              <w:jc w:val="both"/>
              <w:rPr>
                <w:rFonts w:ascii="Times New Roman" w:hAnsi="Times New Roman"/>
              </w:rPr>
            </w:pPr>
            <w:r w:rsidRPr="004E57DA">
              <w:rPr>
                <w:rFonts w:ascii="Times New Roman" w:hAnsi="Times New Roman"/>
              </w:rPr>
              <w:t>Главная улица</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3,5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2-3</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t>1,5-2,25</w:t>
            </w:r>
          </w:p>
        </w:tc>
      </w:tr>
      <w:tr w:rsidR="00511CA3" w:rsidRPr="004E57DA" w:rsidTr="001D468D">
        <w:tc>
          <w:tcPr>
            <w:tcW w:w="3119" w:type="dxa"/>
            <w:tcBorders>
              <w:bottom w:val="nil"/>
            </w:tcBorders>
          </w:tcPr>
          <w:p w:rsidR="00511CA3" w:rsidRPr="004E57DA" w:rsidRDefault="00511CA3" w:rsidP="00702518">
            <w:pPr>
              <w:jc w:val="both"/>
              <w:rPr>
                <w:rFonts w:ascii="Times New Roman" w:hAnsi="Times New Roman"/>
              </w:rPr>
            </w:pPr>
            <w:r w:rsidRPr="004E57DA">
              <w:rPr>
                <w:rFonts w:ascii="Times New Roman" w:hAnsi="Times New Roman"/>
              </w:rPr>
              <w:t>Улица в жилой застройке:</w:t>
            </w:r>
          </w:p>
        </w:tc>
        <w:tc>
          <w:tcPr>
            <w:tcW w:w="1984" w:type="dxa"/>
            <w:tcBorders>
              <w:bottom w:val="nil"/>
            </w:tcBorders>
            <w:vAlign w:val="center"/>
          </w:tcPr>
          <w:p w:rsidR="00511CA3" w:rsidRPr="004E57DA" w:rsidRDefault="00511CA3" w:rsidP="00702518">
            <w:pPr>
              <w:jc w:val="center"/>
              <w:rPr>
                <w:rFonts w:ascii="Times New Roman" w:hAnsi="Times New Roman"/>
              </w:rPr>
            </w:pPr>
          </w:p>
        </w:tc>
        <w:tc>
          <w:tcPr>
            <w:tcW w:w="1560" w:type="dxa"/>
            <w:tcBorders>
              <w:bottom w:val="nil"/>
            </w:tcBorders>
            <w:vAlign w:val="center"/>
          </w:tcPr>
          <w:p w:rsidR="00511CA3" w:rsidRPr="004E57DA" w:rsidRDefault="00511CA3" w:rsidP="00702518">
            <w:pPr>
              <w:jc w:val="center"/>
              <w:rPr>
                <w:rFonts w:ascii="Times New Roman" w:hAnsi="Times New Roman"/>
              </w:rPr>
            </w:pPr>
          </w:p>
        </w:tc>
        <w:tc>
          <w:tcPr>
            <w:tcW w:w="1417" w:type="dxa"/>
            <w:tcBorders>
              <w:bottom w:val="nil"/>
            </w:tcBorders>
            <w:vAlign w:val="center"/>
          </w:tcPr>
          <w:p w:rsidR="00511CA3" w:rsidRPr="004E57DA" w:rsidRDefault="00511CA3" w:rsidP="00702518">
            <w:pPr>
              <w:jc w:val="center"/>
              <w:rPr>
                <w:rFonts w:ascii="Times New Roman" w:hAnsi="Times New Roman"/>
              </w:rPr>
            </w:pPr>
          </w:p>
        </w:tc>
        <w:tc>
          <w:tcPr>
            <w:tcW w:w="1656" w:type="dxa"/>
            <w:tcBorders>
              <w:bottom w:val="nil"/>
            </w:tcBorders>
            <w:vAlign w:val="center"/>
          </w:tcPr>
          <w:p w:rsidR="00511CA3" w:rsidRPr="004E57DA" w:rsidRDefault="00511CA3" w:rsidP="00702518">
            <w:pPr>
              <w:jc w:val="center"/>
              <w:rPr>
                <w:rFonts w:ascii="Times New Roman" w:hAnsi="Times New Roman"/>
              </w:rPr>
            </w:pPr>
          </w:p>
        </w:tc>
      </w:tr>
      <w:tr w:rsidR="00511CA3" w:rsidRPr="004E57DA" w:rsidTr="001D468D">
        <w:tc>
          <w:tcPr>
            <w:tcW w:w="3119" w:type="dxa"/>
            <w:tcBorders>
              <w:top w:val="nil"/>
              <w:bottom w:val="nil"/>
            </w:tcBorders>
          </w:tcPr>
          <w:p w:rsidR="00511CA3" w:rsidRPr="004E57DA" w:rsidRDefault="00511CA3" w:rsidP="00702518">
            <w:pPr>
              <w:ind w:firstLine="244"/>
              <w:jc w:val="both"/>
              <w:rPr>
                <w:rFonts w:ascii="Times New Roman" w:hAnsi="Times New Roman"/>
              </w:rPr>
            </w:pPr>
            <w:r w:rsidRPr="004E57DA">
              <w:rPr>
                <w:rFonts w:ascii="Times New Roman" w:hAnsi="Times New Roman"/>
              </w:rPr>
              <w:t>основная</w:t>
            </w:r>
          </w:p>
        </w:tc>
        <w:tc>
          <w:tcPr>
            <w:tcW w:w="1984"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1560"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417"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1,0-1,5</w:t>
            </w:r>
          </w:p>
        </w:tc>
      </w:tr>
      <w:tr w:rsidR="00511CA3" w:rsidRPr="004E57DA" w:rsidTr="001D468D">
        <w:tc>
          <w:tcPr>
            <w:tcW w:w="3119" w:type="dxa"/>
            <w:tcBorders>
              <w:top w:val="nil"/>
              <w:bottom w:val="nil"/>
            </w:tcBorders>
          </w:tcPr>
          <w:p w:rsidR="00511CA3" w:rsidRPr="004E57DA" w:rsidRDefault="00511CA3" w:rsidP="00702518">
            <w:pPr>
              <w:ind w:left="244"/>
              <w:jc w:val="both"/>
              <w:rPr>
                <w:rFonts w:ascii="Times New Roman" w:hAnsi="Times New Roman"/>
              </w:rPr>
            </w:pPr>
            <w:r w:rsidRPr="004E57DA">
              <w:rPr>
                <w:rFonts w:ascii="Times New Roman" w:hAnsi="Times New Roman"/>
              </w:rPr>
              <w:t>второстепенная (переулок)</w:t>
            </w:r>
          </w:p>
        </w:tc>
        <w:tc>
          <w:tcPr>
            <w:tcW w:w="1984"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560"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2,75</w:t>
            </w:r>
          </w:p>
        </w:tc>
        <w:tc>
          <w:tcPr>
            <w:tcW w:w="1417"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1D468D">
        <w:tc>
          <w:tcPr>
            <w:tcW w:w="3119" w:type="dxa"/>
            <w:tcBorders>
              <w:top w:val="nil"/>
            </w:tcBorders>
          </w:tcPr>
          <w:p w:rsidR="00511CA3" w:rsidRPr="004E57DA" w:rsidRDefault="00511CA3" w:rsidP="00702518">
            <w:pPr>
              <w:ind w:firstLine="244"/>
              <w:jc w:val="both"/>
              <w:rPr>
                <w:rFonts w:ascii="Times New Roman" w:hAnsi="Times New Roman"/>
              </w:rPr>
            </w:pPr>
            <w:r w:rsidRPr="004E57DA">
              <w:rPr>
                <w:rFonts w:ascii="Times New Roman" w:hAnsi="Times New Roman"/>
              </w:rPr>
              <w:t>проезд</w:t>
            </w:r>
          </w:p>
        </w:tc>
        <w:tc>
          <w:tcPr>
            <w:tcW w:w="1984"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20</w:t>
            </w:r>
          </w:p>
        </w:tc>
        <w:tc>
          <w:tcPr>
            <w:tcW w:w="1560"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2,75-3,0</w:t>
            </w:r>
          </w:p>
        </w:tc>
        <w:tc>
          <w:tcPr>
            <w:tcW w:w="1417"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1656"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0-1,0</w:t>
            </w:r>
          </w:p>
        </w:tc>
      </w:tr>
      <w:tr w:rsidR="00511CA3" w:rsidRPr="004E57DA" w:rsidTr="001D468D">
        <w:tc>
          <w:tcPr>
            <w:tcW w:w="3119" w:type="dxa"/>
          </w:tcPr>
          <w:p w:rsidR="00511CA3" w:rsidRPr="004E57DA" w:rsidRDefault="00511CA3" w:rsidP="00702518">
            <w:pPr>
              <w:rPr>
                <w:rFonts w:ascii="Times New Roman" w:hAnsi="Times New Roman"/>
              </w:rPr>
            </w:pPr>
            <w:r w:rsidRPr="004E57DA">
              <w:rPr>
                <w:rFonts w:ascii="Times New Roman" w:hAnsi="Times New Roman"/>
              </w:rPr>
              <w:t>Хозяйственный проезд, скотопрогон</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4,5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noBreakHyphen/>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511CA3" w:rsidRPr="004E57DA" w:rsidRDefault="00511CA3" w:rsidP="008F62A2">
      <w:pPr>
        <w:pStyle w:val="30"/>
      </w:pPr>
      <w:r w:rsidRPr="004E57DA">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4E57DA">
          <w:t>25 м</w:t>
        </w:r>
      </w:smartTag>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4E57DA">
          <w:rPr>
            <w:rFonts w:ascii="Times New Roman" w:hAnsi="Times New Roman"/>
          </w:rPr>
          <w:t>4,2 м</w:t>
        </w:r>
      </w:smartTag>
      <w:r w:rsidRPr="004E57DA">
        <w:rPr>
          <w:rFonts w:ascii="Times New Roman" w:hAnsi="Times New Roman"/>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4E57DA">
          <w:rPr>
            <w:rFonts w:ascii="Times New Roman" w:hAnsi="Times New Roman"/>
          </w:rPr>
          <w:t>7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4E57DA">
          <w:rPr>
            <w:rFonts w:ascii="Times New Roman" w:hAnsi="Times New Roman"/>
          </w:rPr>
          <w:t>200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511CA3" w:rsidRPr="004E57DA" w:rsidRDefault="00511CA3" w:rsidP="008F62A2">
      <w:pPr>
        <w:pStyle w:val="30"/>
      </w:pPr>
      <w:r w:rsidRPr="009B6333">
        <w:rPr>
          <w:spacing w:val="-3"/>
        </w:rPr>
        <w:t>Внутрихозяйственные автомобильные дороги</w:t>
      </w:r>
      <w:r w:rsidRPr="004E57DA">
        <w:rPr>
          <w:spacing w:val="-3"/>
        </w:rPr>
        <w:t xml:space="preserve"> в сельскохозяйственных</w:t>
      </w:r>
      <w:r w:rsidRPr="004E57DA">
        <w:t xml:space="preserve"> предприятиях и организациях (далее внутрихозяйственные дороги) в зависимости от их назначения и расчетного объема грузовых перевозок следует подразделять на категории согласно таблице </w:t>
      </w:r>
      <w:r w:rsidR="008F62A2" w:rsidRPr="004E57DA">
        <w:t>4.7.55.1.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6" w:name="_Toc414995087"/>
      <w:r w:rsidRPr="004E57DA">
        <w:rPr>
          <w:rFonts w:ascii="Times New Roman" w:hAnsi="Times New Roman"/>
        </w:rPr>
        <w:t xml:space="preserve">Таблица </w:t>
      </w:r>
      <w:r w:rsidR="008F62A2" w:rsidRPr="004E57DA">
        <w:rPr>
          <w:rFonts w:ascii="Times New Roman" w:hAnsi="Times New Roman"/>
        </w:rPr>
        <w:t>4.7.55.1.</w:t>
      </w:r>
      <w:bookmarkEnd w:id="176"/>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9"/>
        <w:gridCol w:w="2325"/>
        <w:gridCol w:w="1366"/>
      </w:tblGrid>
      <w:tr w:rsidR="00511CA3" w:rsidRPr="004E57DA" w:rsidTr="001D468D">
        <w:trPr>
          <w:jc w:val="center"/>
        </w:trPr>
        <w:tc>
          <w:tcPr>
            <w:tcW w:w="6139" w:type="dxa"/>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Назначение внутрихозяйственных дорог</w:t>
            </w:r>
          </w:p>
        </w:tc>
        <w:tc>
          <w:tcPr>
            <w:tcW w:w="2325" w:type="dxa"/>
            <w:vAlign w:val="center"/>
          </w:tcPr>
          <w:p w:rsidR="00511CA3" w:rsidRPr="004E57DA" w:rsidRDefault="00511CA3" w:rsidP="00702518">
            <w:pPr>
              <w:overflowPunct w:val="0"/>
              <w:autoSpaceDE w:val="0"/>
              <w:autoSpaceDN w:val="0"/>
              <w:adjustRightInd w:val="0"/>
              <w:ind w:left="-57" w:right="-57"/>
              <w:jc w:val="center"/>
              <w:rPr>
                <w:rFonts w:ascii="Times New Roman" w:hAnsi="Times New Roman"/>
                <w:spacing w:val="-4"/>
              </w:rPr>
            </w:pPr>
            <w:r w:rsidRPr="004E57DA">
              <w:rPr>
                <w:rFonts w:ascii="Times New Roman" w:hAnsi="Times New Roman"/>
                <w:spacing w:val="-4"/>
              </w:rPr>
              <w:t xml:space="preserve">Расчетный объем грузовых перевозок, </w:t>
            </w:r>
            <w:r w:rsidRPr="004E57DA">
              <w:rPr>
                <w:rFonts w:ascii="Times New Roman" w:hAnsi="Times New Roman"/>
                <w:spacing w:val="-4"/>
              </w:rPr>
              <w:lastRenderedPageBreak/>
              <w:t xml:space="preserve">тыс. т нетто, </w:t>
            </w:r>
          </w:p>
          <w:p w:rsidR="00511CA3" w:rsidRPr="004E57DA" w:rsidRDefault="00511CA3" w:rsidP="00702518">
            <w:pPr>
              <w:overflowPunct w:val="0"/>
              <w:autoSpaceDE w:val="0"/>
              <w:autoSpaceDN w:val="0"/>
              <w:adjustRightInd w:val="0"/>
              <w:ind w:left="-57" w:right="-57"/>
              <w:jc w:val="center"/>
              <w:rPr>
                <w:rFonts w:ascii="Times New Roman" w:hAnsi="Times New Roman"/>
                <w:spacing w:val="-4"/>
              </w:rPr>
            </w:pPr>
            <w:r w:rsidRPr="004E57DA">
              <w:rPr>
                <w:rFonts w:ascii="Times New Roman" w:hAnsi="Times New Roman"/>
                <w:spacing w:val="-4"/>
              </w:rPr>
              <w:t>в месяц «пик»</w:t>
            </w:r>
          </w:p>
        </w:tc>
        <w:tc>
          <w:tcPr>
            <w:tcW w:w="1366" w:type="dxa"/>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lastRenderedPageBreak/>
              <w:t>Категория дороги</w:t>
            </w:r>
          </w:p>
        </w:tc>
      </w:tr>
      <w:tr w:rsidR="00511CA3" w:rsidRPr="004E57DA" w:rsidTr="001D468D">
        <w:trPr>
          <w:trHeight w:val="1005"/>
          <w:jc w:val="center"/>
        </w:trPr>
        <w:tc>
          <w:tcPr>
            <w:tcW w:w="6139" w:type="dxa"/>
            <w:vMerge w:val="restart"/>
          </w:tcPr>
          <w:p w:rsidR="00511CA3" w:rsidRPr="004E57DA" w:rsidRDefault="00511CA3" w:rsidP="00702518">
            <w:pPr>
              <w:overflowPunct w:val="0"/>
              <w:autoSpaceDE w:val="0"/>
              <w:autoSpaceDN w:val="0"/>
              <w:adjustRightInd w:val="0"/>
              <w:jc w:val="both"/>
              <w:rPr>
                <w:rFonts w:ascii="Times New Roman" w:hAnsi="Times New Roman"/>
                <w:spacing w:val="-2"/>
              </w:rPr>
            </w:pPr>
            <w:r w:rsidRPr="004E57DA">
              <w:rPr>
                <w:rFonts w:ascii="Times New Roman" w:hAnsi="Times New Roman"/>
                <w:spacing w:val="-2"/>
              </w:rPr>
              <w:lastRenderedPageBreak/>
              <w:t>Дороги, соединяющие цен</w:t>
            </w:r>
            <w:r w:rsidR="001D468D" w:rsidRPr="004E57DA">
              <w:rPr>
                <w:rFonts w:ascii="Times New Roman" w:hAnsi="Times New Roman"/>
                <w:spacing w:val="-2"/>
              </w:rPr>
              <w:t>тральные усадьбы сельскохозяйст</w:t>
            </w:r>
            <w:r w:rsidRPr="004E57DA">
              <w:rPr>
                <w:rFonts w:ascii="Times New Roman" w:hAnsi="Times New Roman"/>
                <w:spacing w:val="-2"/>
              </w:rPr>
              <w:t>венных предприятий и орга</w:t>
            </w:r>
            <w:r w:rsidR="001D468D" w:rsidRPr="004E57DA">
              <w:rPr>
                <w:rFonts w:ascii="Times New Roman" w:hAnsi="Times New Roman"/>
                <w:spacing w:val="-2"/>
              </w:rPr>
              <w:t>низаций с их отделениями, живот</w:t>
            </w:r>
            <w:r w:rsidRPr="004E57DA">
              <w:rPr>
                <w:rFonts w:ascii="Times New Roman" w:hAnsi="Times New Roman"/>
                <w:spacing w:val="-2"/>
              </w:rPr>
              <w:t>новодческими комплексами, фермами, полевыми станами, пун-</w:t>
            </w:r>
            <w:proofErr w:type="spellStart"/>
            <w:r w:rsidRPr="004E57DA">
              <w:rPr>
                <w:rFonts w:ascii="Times New Roman" w:hAnsi="Times New Roman"/>
                <w:spacing w:val="-2"/>
              </w:rPr>
              <w:t>ктами</w:t>
            </w:r>
            <w:proofErr w:type="spellEnd"/>
            <w:r w:rsidRPr="004E57DA">
              <w:rPr>
                <w:rFonts w:ascii="Times New Roman" w:hAnsi="Times New Roman"/>
                <w:spacing w:val="-2"/>
              </w:rPr>
              <w:t xml:space="preserve"> заготовки, хранения и первичной переработки продукции и другими сельскохозяйственными объектами, а также </w:t>
            </w:r>
            <w:proofErr w:type="spellStart"/>
            <w:r w:rsidRPr="004E57DA">
              <w:rPr>
                <w:rFonts w:ascii="Times New Roman" w:hAnsi="Times New Roman"/>
                <w:spacing w:val="-2"/>
              </w:rPr>
              <w:t>автомо-бильные</w:t>
            </w:r>
            <w:proofErr w:type="spellEnd"/>
            <w:r w:rsidRPr="004E57DA">
              <w:rPr>
                <w:rFonts w:ascii="Times New Roman" w:hAnsi="Times New Roman"/>
                <w:spacing w:val="-2"/>
              </w:rPr>
              <w:t xml:space="preserve"> дороги, соединяющие сельскохозяйственные объекты с дорогами общего пользования и между собой, з</w:t>
            </w:r>
            <w:r w:rsidR="001D468D" w:rsidRPr="004E57DA">
              <w:rPr>
                <w:rFonts w:ascii="Times New Roman" w:hAnsi="Times New Roman"/>
                <w:spacing w:val="-2"/>
              </w:rPr>
              <w:t>а исключени</w:t>
            </w:r>
            <w:r w:rsidRPr="004E57DA">
              <w:rPr>
                <w:rFonts w:ascii="Times New Roman" w:hAnsi="Times New Roman"/>
                <w:spacing w:val="-2"/>
              </w:rPr>
              <w:t xml:space="preserve">ем полевых вспомогательных и </w:t>
            </w:r>
            <w:proofErr w:type="spellStart"/>
            <w:r w:rsidRPr="004E57DA">
              <w:rPr>
                <w:rFonts w:ascii="Times New Roman" w:hAnsi="Times New Roman"/>
                <w:spacing w:val="-2"/>
              </w:rPr>
              <w:t>внутриплощадных</w:t>
            </w:r>
            <w:proofErr w:type="spellEnd"/>
            <w:r w:rsidRPr="004E57DA">
              <w:rPr>
                <w:rFonts w:ascii="Times New Roman" w:hAnsi="Times New Roman"/>
                <w:spacing w:val="-2"/>
              </w:rPr>
              <w:t xml:space="preserve"> дорог</w:t>
            </w: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10</w:t>
            </w:r>
          </w:p>
        </w:tc>
        <w:tc>
          <w:tcPr>
            <w:tcW w:w="1366" w:type="dxa"/>
            <w:shd w:val="clear" w:color="auto" w:fill="auto"/>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I-с</w:t>
            </w:r>
          </w:p>
        </w:tc>
      </w:tr>
      <w:tr w:rsidR="00511CA3" w:rsidRPr="004E57DA" w:rsidTr="001D468D">
        <w:trPr>
          <w:trHeight w:val="1005"/>
          <w:jc w:val="center"/>
        </w:trPr>
        <w:tc>
          <w:tcPr>
            <w:tcW w:w="6139" w:type="dxa"/>
            <w:vMerge/>
          </w:tcPr>
          <w:p w:rsidR="00511CA3" w:rsidRPr="004E57DA" w:rsidRDefault="00511CA3" w:rsidP="00702518">
            <w:pPr>
              <w:overflowPunct w:val="0"/>
              <w:autoSpaceDE w:val="0"/>
              <w:autoSpaceDN w:val="0"/>
              <w:adjustRightInd w:val="0"/>
              <w:jc w:val="both"/>
              <w:rPr>
                <w:rFonts w:ascii="Times New Roman" w:hAnsi="Times New Roman"/>
              </w:rPr>
            </w:pP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до 10</w:t>
            </w:r>
          </w:p>
        </w:tc>
        <w:tc>
          <w:tcPr>
            <w:tcW w:w="1366" w:type="dxa"/>
            <w:shd w:val="clear" w:color="auto" w:fill="auto"/>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II-с</w:t>
            </w:r>
          </w:p>
        </w:tc>
      </w:tr>
      <w:tr w:rsidR="00511CA3" w:rsidRPr="004E57DA" w:rsidTr="001D468D">
        <w:trPr>
          <w:jc w:val="center"/>
        </w:trPr>
        <w:tc>
          <w:tcPr>
            <w:tcW w:w="6139" w:type="dxa"/>
          </w:tcPr>
          <w:p w:rsidR="00511CA3" w:rsidRPr="004E57DA" w:rsidRDefault="00511CA3" w:rsidP="00702518">
            <w:pPr>
              <w:overflowPunct w:val="0"/>
              <w:autoSpaceDE w:val="0"/>
              <w:autoSpaceDN w:val="0"/>
              <w:adjustRightInd w:val="0"/>
              <w:jc w:val="both"/>
              <w:rPr>
                <w:rFonts w:ascii="Times New Roman" w:hAnsi="Times New Roman"/>
                <w:spacing w:val="-2"/>
              </w:rPr>
            </w:pPr>
            <w:r w:rsidRPr="004E57DA">
              <w:rPr>
                <w:rFonts w:ascii="Times New Roman" w:hAnsi="Times New Roman"/>
                <w:spacing w:val="-2"/>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366"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III-с</w:t>
            </w:r>
          </w:p>
        </w:tc>
      </w:tr>
    </w:tbl>
    <w:p w:rsidR="00511CA3" w:rsidRPr="004E57DA" w:rsidRDefault="00511CA3" w:rsidP="00511CA3">
      <w:pPr>
        <w:jc w:val="both"/>
        <w:rPr>
          <w:rFonts w:ascii="Times New Roman" w:hAnsi="Times New Roman"/>
        </w:rPr>
      </w:pPr>
    </w:p>
    <w:p w:rsidR="00511CA3" w:rsidRPr="004E57DA" w:rsidRDefault="00511CA3" w:rsidP="008F62A2">
      <w:pPr>
        <w:pStyle w:val="30"/>
      </w:pPr>
      <w:r w:rsidRPr="004E57DA">
        <w:t>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511CA3" w:rsidRPr="004E57DA" w:rsidRDefault="00511CA3" w:rsidP="008F62A2">
      <w:pPr>
        <w:pStyle w:val="30"/>
      </w:pPr>
      <w:r w:rsidRPr="004E57DA">
        <w:t xml:space="preserve">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w:t>
      </w:r>
      <w:smartTag w:uri="urn:schemas-microsoft-com:office:smarttags" w:element="metricconverter">
        <w:smartTagPr>
          <w:attr w:name="ProductID" w:val="1 м"/>
        </w:smartTagPr>
        <w:r w:rsidRPr="004E57DA">
          <w:t>1 м</w:t>
        </w:r>
      </w:smartTag>
      <w:r w:rsidRPr="004E57DA">
        <w:t xml:space="preserve"> с каждой стороны дороги, откладываемых от подошвы насыпи или бровки выемки, либо от внешней кромки откоса водоотводной канавы.</w:t>
      </w:r>
    </w:p>
    <w:p w:rsidR="00511CA3" w:rsidRPr="004E57DA" w:rsidRDefault="00511CA3" w:rsidP="008F62A2">
      <w:pPr>
        <w:pStyle w:val="30"/>
      </w:pPr>
      <w:r w:rsidRPr="004E57DA">
        <w:t xml:space="preserve">Расчетные скорости движения транспортных средств для проектирования внутрихозяйственных дорог следует принимать по таблице </w:t>
      </w:r>
      <w:r w:rsidR="008F62A2" w:rsidRPr="004E57DA">
        <w:t>4.7.58.1.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4.7.58.1.</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6"/>
        <w:gridCol w:w="1763"/>
        <w:gridCol w:w="2795"/>
        <w:gridCol w:w="3013"/>
      </w:tblGrid>
      <w:tr w:rsidR="00511CA3" w:rsidRPr="004E57DA" w:rsidTr="00702518">
        <w:trPr>
          <w:trHeight w:val="284"/>
          <w:jc w:val="center"/>
        </w:trPr>
        <w:tc>
          <w:tcPr>
            <w:tcW w:w="972"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Категория дорог</w:t>
            </w:r>
          </w:p>
        </w:tc>
        <w:tc>
          <w:tcPr>
            <w:tcW w:w="4028"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Расчетные скорости движения, км/ч</w:t>
            </w:r>
          </w:p>
        </w:tc>
      </w:tr>
      <w:tr w:rsidR="00511CA3" w:rsidRPr="004E57DA" w:rsidTr="00702518">
        <w:trPr>
          <w:trHeight w:val="284"/>
          <w:jc w:val="center"/>
        </w:trPr>
        <w:tc>
          <w:tcPr>
            <w:tcW w:w="0" w:type="auto"/>
            <w:vMerge/>
          </w:tcPr>
          <w:p w:rsidR="00511CA3" w:rsidRPr="004E57DA" w:rsidRDefault="00511CA3" w:rsidP="00702518">
            <w:pPr>
              <w:rPr>
                <w:rFonts w:ascii="Times New Roman" w:hAnsi="Times New Roman"/>
              </w:rPr>
            </w:pPr>
          </w:p>
        </w:tc>
        <w:tc>
          <w:tcPr>
            <w:tcW w:w="938"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основные</w:t>
            </w:r>
          </w:p>
        </w:tc>
        <w:tc>
          <w:tcPr>
            <w:tcW w:w="3090"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допускаемые на участках дорог</w:t>
            </w:r>
          </w:p>
        </w:tc>
      </w:tr>
      <w:tr w:rsidR="00511CA3" w:rsidRPr="004E57DA" w:rsidTr="00702518">
        <w:trPr>
          <w:trHeight w:val="284"/>
          <w:jc w:val="center"/>
        </w:trPr>
        <w:tc>
          <w:tcPr>
            <w:tcW w:w="0" w:type="auto"/>
            <w:vMerge/>
          </w:tcPr>
          <w:p w:rsidR="00511CA3" w:rsidRPr="004E57DA" w:rsidRDefault="00511CA3" w:rsidP="00702518">
            <w:pPr>
              <w:rPr>
                <w:rFonts w:ascii="Times New Roman" w:hAnsi="Times New Roman"/>
              </w:rPr>
            </w:pPr>
          </w:p>
        </w:tc>
        <w:tc>
          <w:tcPr>
            <w:tcW w:w="938" w:type="pct"/>
            <w:vMerge/>
          </w:tcPr>
          <w:p w:rsidR="00511CA3" w:rsidRPr="004E57DA" w:rsidRDefault="00511CA3" w:rsidP="00702518">
            <w:pPr>
              <w:rPr>
                <w:rFonts w:ascii="Times New Roman" w:hAnsi="Times New Roman"/>
              </w:rPr>
            </w:pPr>
          </w:p>
        </w:tc>
        <w:tc>
          <w:tcPr>
            <w:tcW w:w="1487"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трудных</w:t>
            </w:r>
          </w:p>
        </w:tc>
        <w:tc>
          <w:tcPr>
            <w:tcW w:w="160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особо трудных</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Основные параметры плана и продольного профиля внутрихозяйственных дорог следует принимать по таблице </w:t>
      </w:r>
      <w:r w:rsidR="008F62A2" w:rsidRPr="004E57DA">
        <w:t>4.7.59.1.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4.7.59.1.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3"/>
        <w:gridCol w:w="1129"/>
        <w:gridCol w:w="1131"/>
        <w:gridCol w:w="1129"/>
        <w:gridCol w:w="1131"/>
        <w:gridCol w:w="1135"/>
      </w:tblGrid>
      <w:tr w:rsidR="00511CA3" w:rsidRPr="004E57DA" w:rsidTr="00702518">
        <w:trPr>
          <w:jc w:val="center"/>
        </w:trPr>
        <w:tc>
          <w:tcPr>
            <w:tcW w:w="1995"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 плана и продольного профиля</w:t>
            </w:r>
          </w:p>
        </w:tc>
        <w:tc>
          <w:tcPr>
            <w:tcW w:w="3005" w:type="pct"/>
            <w:gridSpan w:val="5"/>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параметров при расчетной скорости движения, км/ч</w:t>
            </w:r>
          </w:p>
        </w:tc>
      </w:tr>
      <w:tr w:rsidR="00511CA3" w:rsidRPr="004E57DA" w:rsidTr="00702518">
        <w:trPr>
          <w:jc w:val="center"/>
        </w:trPr>
        <w:tc>
          <w:tcPr>
            <w:tcW w:w="1995" w:type="pct"/>
            <w:vMerge/>
          </w:tcPr>
          <w:p w:rsidR="00511CA3" w:rsidRPr="004E57DA" w:rsidRDefault="00511CA3" w:rsidP="00702518">
            <w:pPr>
              <w:rPr>
                <w:rFonts w:ascii="Times New Roman" w:hAnsi="Times New Roman"/>
              </w:rPr>
            </w:pPr>
          </w:p>
        </w:tc>
        <w:tc>
          <w:tcPr>
            <w:tcW w:w="60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601"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60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601"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60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r>
      <w:tr w:rsidR="00511CA3" w:rsidRPr="004E57DA" w:rsidTr="00702518">
        <w:trPr>
          <w:jc w:val="center"/>
        </w:trPr>
        <w:tc>
          <w:tcPr>
            <w:tcW w:w="1995" w:type="pct"/>
            <w:tcBorders>
              <w:bottom w:val="single" w:sz="4" w:space="0" w:color="auto"/>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 xml:space="preserve">Наибольший продольный уклон, </w:t>
            </w:r>
            <w:r w:rsidRPr="004E57DA">
              <w:rPr>
                <w:rFonts w:ascii="Times New Roman" w:hAnsi="Times New Roman"/>
              </w:rPr>
              <w:sym w:font="Times New Roman" w:char="2030"/>
            </w:r>
          </w:p>
        </w:tc>
        <w:tc>
          <w:tcPr>
            <w:tcW w:w="600"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601"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600"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1"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90</w:t>
            </w:r>
          </w:p>
        </w:tc>
        <w:tc>
          <w:tcPr>
            <w:tcW w:w="603"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90</w:t>
            </w:r>
          </w:p>
        </w:tc>
      </w:tr>
      <w:tr w:rsidR="00511CA3" w:rsidRPr="004E57DA" w:rsidTr="00702518">
        <w:trPr>
          <w:jc w:val="center"/>
        </w:trPr>
        <w:tc>
          <w:tcPr>
            <w:tcW w:w="1995"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Расчетное расстояние видимости, м:</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поверхности дороги</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75</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w:t>
            </w:r>
          </w:p>
        </w:tc>
      </w:tr>
      <w:tr w:rsidR="00511CA3" w:rsidRPr="004E57DA" w:rsidTr="00702518">
        <w:trPr>
          <w:jc w:val="center"/>
        </w:trPr>
        <w:tc>
          <w:tcPr>
            <w:tcW w:w="1995" w:type="pct"/>
            <w:tcBorders>
              <w:top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встречного автомобиля</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r>
      <w:tr w:rsidR="00511CA3" w:rsidRPr="004E57DA" w:rsidTr="00702518">
        <w:trPr>
          <w:jc w:val="center"/>
        </w:trPr>
        <w:tc>
          <w:tcPr>
            <w:tcW w:w="1995"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lastRenderedPageBreak/>
              <w:t>Наименьшие радиусы кривых, м:</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 плане</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 продольном профиле:</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выпуклых</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вогнутых</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r>
      <w:tr w:rsidR="00511CA3" w:rsidRPr="004E57DA" w:rsidTr="00702518">
        <w:trPr>
          <w:jc w:val="center"/>
        </w:trPr>
        <w:tc>
          <w:tcPr>
            <w:tcW w:w="1995" w:type="pct"/>
            <w:tcBorders>
              <w:top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вогнутых в трудных условиях</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Основные параметры проезжей части внутрихозяйственных дорог следует принимать по таблице </w:t>
      </w:r>
      <w:r w:rsidR="008F62A2" w:rsidRPr="004E57DA">
        <w:t>4.7.60.1.</w:t>
      </w:r>
    </w:p>
    <w:p w:rsidR="008F62A2" w:rsidRPr="004E57DA" w:rsidRDefault="008F62A2"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4.7.60.1.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0"/>
        <w:gridCol w:w="1772"/>
        <w:gridCol w:w="1772"/>
        <w:gridCol w:w="1774"/>
      </w:tblGrid>
      <w:tr w:rsidR="00511CA3" w:rsidRPr="004E57DA" w:rsidTr="00702518">
        <w:trPr>
          <w:jc w:val="center"/>
        </w:trPr>
        <w:tc>
          <w:tcPr>
            <w:tcW w:w="2173"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 поперечного профиля</w:t>
            </w:r>
          </w:p>
        </w:tc>
        <w:tc>
          <w:tcPr>
            <w:tcW w:w="2827"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параметров для дорог категорий</w:t>
            </w:r>
          </w:p>
        </w:tc>
      </w:tr>
      <w:tr w:rsidR="00511CA3" w:rsidRPr="004E57DA" w:rsidTr="00702518">
        <w:trPr>
          <w:jc w:val="center"/>
        </w:trPr>
        <w:tc>
          <w:tcPr>
            <w:tcW w:w="2173" w:type="pct"/>
            <w:vMerge/>
          </w:tcPr>
          <w:p w:rsidR="00511CA3" w:rsidRPr="004E57DA" w:rsidRDefault="00511CA3" w:rsidP="00702518">
            <w:pPr>
              <w:rPr>
                <w:rFonts w:ascii="Times New Roman" w:hAnsi="Times New Roman"/>
              </w:rPr>
            </w:pPr>
          </w:p>
        </w:tc>
        <w:tc>
          <w:tcPr>
            <w:tcW w:w="942"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lang w:val="en-US"/>
              </w:rPr>
              <w:t>I</w:t>
            </w:r>
            <w:r w:rsidRPr="004E57DA">
              <w:rPr>
                <w:rFonts w:ascii="Times New Roman" w:hAnsi="Times New Roman"/>
              </w:rPr>
              <w:t>-</w:t>
            </w:r>
            <w:r w:rsidRPr="004E57DA">
              <w:rPr>
                <w:rFonts w:ascii="Times New Roman" w:hAnsi="Times New Roman"/>
                <w:lang w:val="en-US"/>
              </w:rPr>
              <w:t>c</w:t>
            </w:r>
          </w:p>
        </w:tc>
        <w:tc>
          <w:tcPr>
            <w:tcW w:w="942"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lang w:val="en-US"/>
              </w:rPr>
              <w:t>II</w:t>
            </w:r>
            <w:r w:rsidRPr="004E57DA">
              <w:rPr>
                <w:rFonts w:ascii="Times New Roman" w:hAnsi="Times New Roman"/>
              </w:rPr>
              <w:t>-</w:t>
            </w:r>
            <w:r w:rsidRPr="004E57DA">
              <w:rPr>
                <w:rFonts w:ascii="Times New Roman" w:hAnsi="Times New Roman"/>
                <w:lang w:val="en-US"/>
              </w:rPr>
              <w:t>c</w:t>
            </w:r>
          </w:p>
        </w:tc>
        <w:tc>
          <w:tcPr>
            <w:tcW w:w="94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III-c</w:t>
            </w:r>
          </w:p>
        </w:tc>
      </w:tr>
      <w:tr w:rsidR="00511CA3" w:rsidRPr="004E57DA" w:rsidTr="00702518">
        <w:trPr>
          <w:jc w:val="center"/>
        </w:trPr>
        <w:tc>
          <w:tcPr>
            <w:tcW w:w="2173" w:type="pct"/>
            <w:tcBorders>
              <w:bottom w:val="single" w:sz="4" w:space="0" w:color="auto"/>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Число полос движения</w:t>
            </w:r>
          </w:p>
        </w:tc>
        <w:tc>
          <w:tcPr>
            <w:tcW w:w="942"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w:t>
            </w:r>
          </w:p>
        </w:tc>
        <w:tc>
          <w:tcPr>
            <w:tcW w:w="942"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c>
          <w:tcPr>
            <w:tcW w:w="943"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r>
      <w:tr w:rsidR="00511CA3" w:rsidRPr="004E57DA" w:rsidTr="00702518">
        <w:trPr>
          <w:jc w:val="center"/>
        </w:trPr>
        <w:tc>
          <w:tcPr>
            <w:tcW w:w="2173"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Ширина, м:</w:t>
            </w:r>
          </w:p>
        </w:tc>
        <w:tc>
          <w:tcPr>
            <w:tcW w:w="942"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942"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94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полосы движения</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проезжей части</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земляного полотна</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6,5</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обочины</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1,75</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r>
      <w:tr w:rsidR="00511CA3" w:rsidRPr="004E57DA" w:rsidTr="00702518">
        <w:trPr>
          <w:jc w:val="center"/>
        </w:trPr>
        <w:tc>
          <w:tcPr>
            <w:tcW w:w="2173" w:type="pct"/>
            <w:tcBorders>
              <w:top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укрепления обочин</w:t>
            </w:r>
          </w:p>
        </w:tc>
        <w:tc>
          <w:tcPr>
            <w:tcW w:w="942"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942"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0,75</w:t>
            </w:r>
          </w:p>
        </w:tc>
        <w:tc>
          <w:tcPr>
            <w:tcW w:w="94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bl>
    <w:p w:rsidR="00511CA3" w:rsidRPr="004E57DA" w:rsidRDefault="00511CA3"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rPr>
      </w:pPr>
      <w:r w:rsidRPr="004E57DA">
        <w:rPr>
          <w:rFonts w:ascii="Times New Roman" w:hAnsi="Times New Roman"/>
          <w:i/>
        </w:rPr>
        <w:t>Примечания:</w:t>
      </w:r>
    </w:p>
    <w:p w:rsidR="00511CA3" w:rsidRPr="004E57DA" w:rsidRDefault="00511CA3" w:rsidP="00511CA3">
      <w:pPr>
        <w:jc w:val="both"/>
        <w:rPr>
          <w:rFonts w:ascii="Times New Roman" w:hAnsi="Times New Roman"/>
        </w:rPr>
      </w:pPr>
      <w:r w:rsidRPr="004E57DA">
        <w:rPr>
          <w:rFonts w:ascii="Times New Roman" w:hAnsi="Times New Roman"/>
        </w:rPr>
        <w:t xml:space="preserve">1. Для дорог II-c категории при отсутствии или нерегулярном движении автопоездов допускается ширину проезжей части принимать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 xml:space="preserve">, а ширину обочин – </w:t>
      </w:r>
      <w:smartTag w:uri="urn:schemas-microsoft-com:office:smarttags" w:element="metricconverter">
        <w:smartTagPr>
          <w:attr w:name="ProductID" w:val="2,25 м"/>
        </w:smartTagPr>
        <w:r w:rsidRPr="004E57DA">
          <w:rPr>
            <w:rFonts w:ascii="Times New Roman" w:hAnsi="Times New Roman"/>
          </w:rPr>
          <w:t>2,25 м</w:t>
        </w:r>
      </w:smartTag>
      <w:r w:rsidRPr="004E57DA">
        <w:rPr>
          <w:rFonts w:ascii="Times New Roman" w:hAnsi="Times New Roman"/>
        </w:rPr>
        <w:t xml:space="preserve"> (в том числе укрепленных – </w:t>
      </w:r>
      <w:smartTag w:uri="urn:schemas-microsoft-com:office:smarttags" w:element="metricconverter">
        <w:smartTagPr>
          <w:attr w:name="ProductID" w:val="1,25 м"/>
        </w:smartTagPr>
        <w:r w:rsidRPr="004E57DA">
          <w:rPr>
            <w:rFonts w:ascii="Times New Roman" w:hAnsi="Times New Roman"/>
          </w:rPr>
          <w:t>1,25 м</w:t>
        </w:r>
      </w:smartTag>
      <w:r w:rsidRPr="004E57DA">
        <w:rPr>
          <w:rFonts w:ascii="Times New Roman" w:hAnsi="Times New Roman"/>
        </w:rPr>
        <w:t>).</w:t>
      </w:r>
    </w:p>
    <w:p w:rsidR="00511CA3" w:rsidRPr="004E57DA" w:rsidRDefault="00511CA3" w:rsidP="00511CA3">
      <w:pPr>
        <w:jc w:val="both"/>
        <w:rPr>
          <w:rFonts w:ascii="Times New Roman" w:hAnsi="Times New Roman"/>
        </w:rPr>
      </w:pPr>
      <w:r w:rsidRPr="004E57DA">
        <w:rPr>
          <w:rFonts w:ascii="Times New Roman" w:hAnsi="Times New Roman"/>
        </w:rPr>
        <w:t xml:space="preserve">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w:t>
      </w:r>
      <w:smartTag w:uri="urn:schemas-microsoft-com:office:smarttags" w:element="metricconverter">
        <w:smartTagPr>
          <w:attr w:name="ProductID" w:val="5 м"/>
        </w:smartTagPr>
        <w:r w:rsidRPr="004E57DA">
          <w:rPr>
            <w:rFonts w:ascii="Times New Roman" w:hAnsi="Times New Roman"/>
          </w:rPr>
          <w:t>5 м</w:t>
        </w:r>
      </w:smartTag>
      <w:r w:rsidRPr="004E57DA">
        <w:rPr>
          <w:rFonts w:ascii="Times New Roman" w:hAnsi="Times New Roman"/>
        </w:rPr>
        <w:t>) ширина земляного полотна должна быть увеличена (за счет уширения обочин).</w:t>
      </w:r>
    </w:p>
    <w:p w:rsidR="00511CA3" w:rsidRPr="004E57DA" w:rsidRDefault="00511CA3" w:rsidP="00511CA3">
      <w:pPr>
        <w:jc w:val="both"/>
        <w:rPr>
          <w:rFonts w:ascii="Times New Roman" w:hAnsi="Times New Roman"/>
        </w:rPr>
      </w:pPr>
      <w:r w:rsidRPr="004E57DA">
        <w:rPr>
          <w:rFonts w:ascii="Times New Roman" w:hAnsi="Times New Roman"/>
        </w:rPr>
        <w:t>3. Ширину земляного полотна, возводимого на ценных сельскохозяйственных угодьях, допускается принимать, м:</w:t>
      </w:r>
    </w:p>
    <w:p w:rsidR="00511CA3" w:rsidRPr="004E57DA" w:rsidRDefault="00511CA3" w:rsidP="00511CA3">
      <w:pPr>
        <w:jc w:val="both"/>
        <w:rPr>
          <w:rFonts w:ascii="Times New Roman" w:hAnsi="Times New Roman"/>
        </w:rPr>
      </w:pPr>
      <w:r w:rsidRPr="004E57DA">
        <w:rPr>
          <w:rFonts w:ascii="Times New Roman" w:hAnsi="Times New Roman"/>
        </w:rPr>
        <w:t>- 8 – для дорог I-c категории;</w:t>
      </w:r>
    </w:p>
    <w:p w:rsidR="00511CA3" w:rsidRPr="004E57DA" w:rsidRDefault="00511CA3" w:rsidP="00511CA3">
      <w:pPr>
        <w:jc w:val="both"/>
        <w:rPr>
          <w:rFonts w:ascii="Times New Roman" w:hAnsi="Times New Roman"/>
        </w:rPr>
      </w:pPr>
      <w:r w:rsidRPr="004E57DA">
        <w:rPr>
          <w:rFonts w:ascii="Times New Roman" w:hAnsi="Times New Roman"/>
        </w:rPr>
        <w:t>- 7 – для дорог II-с категории;</w:t>
      </w:r>
    </w:p>
    <w:p w:rsidR="00511CA3" w:rsidRPr="004E57DA" w:rsidRDefault="00511CA3" w:rsidP="00511CA3">
      <w:pPr>
        <w:jc w:val="both"/>
        <w:rPr>
          <w:rFonts w:ascii="Times New Roman" w:hAnsi="Times New Roman"/>
        </w:rPr>
      </w:pPr>
      <w:r w:rsidRPr="004E57DA">
        <w:rPr>
          <w:rFonts w:ascii="Times New Roman" w:hAnsi="Times New Roman"/>
        </w:rPr>
        <w:t>- 5,5 – для дорог III-c категории.</w:t>
      </w:r>
    </w:p>
    <w:p w:rsidR="00511CA3" w:rsidRPr="004E57DA" w:rsidRDefault="00511CA3" w:rsidP="00511CA3">
      <w:pPr>
        <w:jc w:val="both"/>
        <w:rPr>
          <w:rFonts w:ascii="Times New Roman" w:hAnsi="Times New Roman"/>
        </w:rPr>
      </w:pPr>
      <w:r w:rsidRPr="004E57DA">
        <w:rPr>
          <w:rFonts w:ascii="Times New Roman" w:hAnsi="Times New Roman"/>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rsidR="00511CA3" w:rsidRPr="004E57DA" w:rsidRDefault="00511CA3" w:rsidP="008F62A2">
      <w:pPr>
        <w:pStyle w:val="30"/>
      </w:pPr>
      <w:r w:rsidRPr="004E57DA">
        <w:t xml:space="preserve">Переходные кривые следует предусматривать для дорог I-с и II-с категорий при радиусах кривых в плане менее </w:t>
      </w:r>
      <w:smartTag w:uri="urn:schemas-microsoft-com:office:smarttags" w:element="metricconverter">
        <w:smartTagPr>
          <w:attr w:name="ProductID" w:val="500 м"/>
        </w:smartTagPr>
        <w:r w:rsidRPr="004E57DA">
          <w:t>500 м</w:t>
        </w:r>
      </w:smartTag>
      <w:r w:rsidRPr="004E57DA">
        <w:t xml:space="preserve">, а для дорог III-с категории при радиусах менее </w:t>
      </w:r>
      <w:smartTag w:uri="urn:schemas-microsoft-com:office:smarttags" w:element="metricconverter">
        <w:smartTagPr>
          <w:attr w:name="ProductID" w:val="300 м"/>
        </w:smartTagPr>
        <w:r w:rsidRPr="004E57DA">
          <w:t>300 м</w:t>
        </w:r>
      </w:smartTag>
      <w:r w:rsidRPr="004E57DA">
        <w:t xml:space="preserve">. Наименьшие длины переходных кривых следует принимать по таблице </w:t>
      </w:r>
      <w:r w:rsidR="008F62A2" w:rsidRPr="004E57DA">
        <w:t>4.7.61.1.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4.7.61.1.</w:t>
      </w: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588"/>
        <w:gridCol w:w="589"/>
        <w:gridCol w:w="588"/>
        <w:gridCol w:w="589"/>
        <w:gridCol w:w="587"/>
        <w:gridCol w:w="589"/>
        <w:gridCol w:w="587"/>
        <w:gridCol w:w="589"/>
        <w:gridCol w:w="587"/>
        <w:gridCol w:w="589"/>
        <w:gridCol w:w="594"/>
      </w:tblGrid>
      <w:tr w:rsidR="00511CA3" w:rsidRPr="004E57DA" w:rsidTr="00702518">
        <w:trPr>
          <w:trHeight w:val="340"/>
          <w:jc w:val="center"/>
        </w:trPr>
        <w:tc>
          <w:tcPr>
            <w:tcW w:w="1556"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Элементы кривой в плане</w:t>
            </w:r>
          </w:p>
        </w:tc>
        <w:tc>
          <w:tcPr>
            <w:tcW w:w="3444" w:type="pct"/>
            <w:gridSpan w:val="11"/>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элементов кривой в плане, м</w:t>
            </w:r>
          </w:p>
        </w:tc>
      </w:tr>
      <w:tr w:rsidR="00511CA3" w:rsidRPr="004E57DA" w:rsidTr="00702518">
        <w:trPr>
          <w:trHeight w:val="312"/>
          <w:jc w:val="center"/>
        </w:trPr>
        <w:tc>
          <w:tcPr>
            <w:tcW w:w="1556" w:type="pct"/>
            <w:shd w:val="clear" w:color="auto" w:fill="auto"/>
            <w:vAlign w:val="center"/>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Радиус</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314"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500</w:t>
            </w:r>
          </w:p>
        </w:tc>
      </w:tr>
      <w:tr w:rsidR="00511CA3" w:rsidRPr="004E57DA" w:rsidTr="00702518">
        <w:trPr>
          <w:trHeight w:val="312"/>
          <w:jc w:val="center"/>
        </w:trPr>
        <w:tc>
          <w:tcPr>
            <w:tcW w:w="1556" w:type="pct"/>
            <w:shd w:val="clear" w:color="auto" w:fill="auto"/>
            <w:vAlign w:val="center"/>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Длина переходной кривой</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c>
          <w:tcPr>
            <w:tcW w:w="314"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Для дорог I-c и II-с категорий при радиусах кривых в плане </w:t>
      </w:r>
      <w:smartTag w:uri="urn:schemas-microsoft-com:office:smarttags" w:element="metricconverter">
        <w:smartTagPr>
          <w:attr w:name="ProductID" w:val="1000 м"/>
        </w:smartTagPr>
        <w:r w:rsidRPr="004E57DA">
          <w:t>1000 м</w:t>
        </w:r>
      </w:smartTag>
      <w:r w:rsidRPr="004E57DA">
        <w:t xml:space="preserve"> и менее необходимо предусматривать уширение проезжей части с внутренней стороны кривой за </w:t>
      </w:r>
      <w:r w:rsidRPr="004E57DA">
        <w:lastRenderedPageBreak/>
        <w:t xml:space="preserve">счет обочин согласно таблице </w:t>
      </w:r>
      <w:r w:rsidR="008F62A2" w:rsidRPr="004E57DA">
        <w:t>4.7.62.1</w:t>
      </w:r>
      <w:r w:rsidRPr="004E57DA">
        <w:t xml:space="preserve">., при этом ширина обочин после уширения проезжей части должна быть не менее </w:t>
      </w:r>
      <w:smartTag w:uri="urn:schemas-microsoft-com:office:smarttags" w:element="metricconverter">
        <w:smartTagPr>
          <w:attr w:name="ProductID" w:val="1 м"/>
        </w:smartTagPr>
        <w:r w:rsidRPr="004E57DA">
          <w:t>1 м</w:t>
        </w:r>
      </w:smartTag>
      <w:r w:rsidRPr="004E57DA">
        <w:t>.</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4.7.62.1.</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1830"/>
        <w:gridCol w:w="2727"/>
        <w:gridCol w:w="2989"/>
      </w:tblGrid>
      <w:tr w:rsidR="00511CA3" w:rsidRPr="004E57DA" w:rsidTr="00702518">
        <w:trPr>
          <w:trHeight w:val="227"/>
          <w:jc w:val="center"/>
        </w:trPr>
        <w:tc>
          <w:tcPr>
            <w:tcW w:w="946"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Радиус кривой в плане, м</w:t>
            </w:r>
          </w:p>
        </w:tc>
        <w:tc>
          <w:tcPr>
            <w:tcW w:w="4054"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Уширение проезжей части, м, для движения</w:t>
            </w:r>
          </w:p>
        </w:tc>
      </w:tr>
      <w:tr w:rsidR="00511CA3" w:rsidRPr="004E57DA" w:rsidTr="00702518">
        <w:trPr>
          <w:trHeight w:val="227"/>
          <w:jc w:val="center"/>
        </w:trPr>
        <w:tc>
          <w:tcPr>
            <w:tcW w:w="946" w:type="pct"/>
            <w:vMerge/>
            <w:vAlign w:val="center"/>
          </w:tcPr>
          <w:p w:rsidR="00511CA3" w:rsidRPr="004E57DA" w:rsidRDefault="00511CA3" w:rsidP="00702518">
            <w:pPr>
              <w:jc w:val="center"/>
              <w:rPr>
                <w:rFonts w:ascii="Times New Roman" w:hAnsi="Times New Roman"/>
              </w:rPr>
            </w:pPr>
          </w:p>
        </w:tc>
        <w:tc>
          <w:tcPr>
            <w:tcW w:w="983"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одиночных транспортных средств (</w:t>
            </w:r>
            <w:r w:rsidRPr="004E57DA">
              <w:rPr>
                <w:rFonts w:ascii="Times New Roman" w:hAnsi="Times New Roman"/>
                <w:i/>
              </w:rPr>
              <w:t xml:space="preserve">l </w:t>
            </w:r>
            <w:r w:rsidRPr="004E57DA">
              <w:rPr>
                <w:rFonts w:ascii="Times New Roman" w:hAnsi="Times New Roman"/>
              </w:rPr>
              <w:t>&lt;</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w:t>
            </w:r>
          </w:p>
        </w:tc>
        <w:tc>
          <w:tcPr>
            <w:tcW w:w="3071"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автопоездов</w:t>
            </w:r>
          </w:p>
        </w:tc>
      </w:tr>
      <w:tr w:rsidR="00511CA3" w:rsidRPr="004E57DA" w:rsidTr="00702518">
        <w:trPr>
          <w:trHeight w:val="699"/>
          <w:jc w:val="center"/>
        </w:trPr>
        <w:tc>
          <w:tcPr>
            <w:tcW w:w="946" w:type="pct"/>
            <w:vMerge/>
            <w:vAlign w:val="center"/>
          </w:tcPr>
          <w:p w:rsidR="00511CA3" w:rsidRPr="004E57DA" w:rsidRDefault="00511CA3" w:rsidP="00702518">
            <w:pPr>
              <w:jc w:val="center"/>
              <w:rPr>
                <w:rFonts w:ascii="Times New Roman" w:hAnsi="Times New Roman"/>
              </w:rPr>
            </w:pPr>
          </w:p>
        </w:tc>
        <w:tc>
          <w:tcPr>
            <w:tcW w:w="983" w:type="pct"/>
            <w:vMerge/>
            <w:vAlign w:val="center"/>
          </w:tcPr>
          <w:p w:rsidR="00511CA3" w:rsidRPr="004E57DA" w:rsidRDefault="00511CA3" w:rsidP="00702518">
            <w:pPr>
              <w:jc w:val="center"/>
              <w:rPr>
                <w:rFonts w:ascii="Times New Roman" w:hAnsi="Times New Roman"/>
              </w:rPr>
            </w:pP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 полуприцепом; с одним или двумя прицепами</w:t>
            </w:r>
          </w:p>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sym w:font="Symbol" w:char="00A3"/>
            </w:r>
            <w:r w:rsidRPr="004E57DA">
              <w:rPr>
                <w:rFonts w:ascii="Times New Roman" w:hAnsi="Times New Roman"/>
                <w:i/>
              </w:rPr>
              <w:t>l</w:t>
            </w:r>
            <w:r w:rsidRPr="004E57DA">
              <w:rPr>
                <w:rFonts w:ascii="Times New Roman" w:hAnsi="Times New Roman"/>
              </w:rPr>
              <w:sym w:font="Symbol" w:char="00A3"/>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ind w:left="-57" w:right="-57"/>
              <w:jc w:val="center"/>
              <w:rPr>
                <w:rFonts w:ascii="Times New Roman" w:hAnsi="Times New Roman"/>
              </w:rPr>
            </w:pPr>
            <w:r w:rsidRPr="004E57DA">
              <w:rPr>
                <w:rFonts w:ascii="Times New Roman" w:hAnsi="Times New Roman"/>
                <w:spacing w:val="-2"/>
              </w:rPr>
              <w:t>с полуприцепом и одним прицепом; с тремя прицепами</w:t>
            </w:r>
            <w:r w:rsidRPr="004E57DA">
              <w:rPr>
                <w:rFonts w:ascii="Times New Roman" w:hAnsi="Times New Roman"/>
              </w:rPr>
              <w:t xml:space="preserve"> (</w:t>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sym w:font="Symbol" w:char="00A3"/>
            </w:r>
            <w:r w:rsidRPr="004E57DA">
              <w:rPr>
                <w:rFonts w:ascii="Times New Roman" w:hAnsi="Times New Roman"/>
                <w:i/>
              </w:rPr>
              <w:t>l</w:t>
            </w:r>
            <w:r w:rsidRPr="004E57DA">
              <w:rPr>
                <w:rFonts w:ascii="Times New Roman" w:hAnsi="Times New Roman"/>
              </w:rPr>
              <w:sym w:font="Symbol" w:char="00A3"/>
            </w:r>
            <w:smartTag w:uri="urn:schemas-microsoft-com:office:smarttags" w:element="metricconverter">
              <w:smartTagPr>
                <w:attr w:name="ProductID" w:val="23 м"/>
              </w:smartTagPr>
              <w:r w:rsidRPr="004E57DA">
                <w:rPr>
                  <w:rFonts w:ascii="Times New Roman" w:hAnsi="Times New Roman"/>
                </w:rPr>
                <w:t>23 м</w:t>
              </w:r>
            </w:smartTag>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  (0,4)</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0,8</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1,7  (0,7)</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  (1,5)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1,1</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  (0,4)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  (2)</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1,2  (0,4)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  (0,5)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  (2,5)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1,6  (0,6)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1,8  (0,8)</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1,8  (0,8)</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2,2  (1,2)</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2,2  (1,2)</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2,7  (1,7)</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2,6  (1,6)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  (2,5)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3,5  (2,5)</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bl>
    <w:p w:rsidR="00511CA3" w:rsidRPr="004E57DA" w:rsidRDefault="00511CA3"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spacing w:val="-2"/>
        </w:rPr>
      </w:pPr>
      <w:r w:rsidRPr="004E57DA">
        <w:rPr>
          <w:rFonts w:ascii="Times New Roman" w:hAnsi="Times New Roman"/>
          <w:i/>
          <w:spacing w:val="-2"/>
        </w:rPr>
        <w:t>Примечания:</w:t>
      </w:r>
    </w:p>
    <w:p w:rsidR="00511CA3" w:rsidRPr="004E57DA" w:rsidRDefault="00511CA3" w:rsidP="00511CA3">
      <w:pPr>
        <w:jc w:val="both"/>
        <w:rPr>
          <w:rFonts w:ascii="Times New Roman" w:hAnsi="Times New Roman"/>
        </w:rPr>
      </w:pPr>
      <w:smartTag w:uri="urn:schemas-microsoft-com:office:smarttags" w:element="metricconverter">
        <w:smartTagPr>
          <w:attr w:name="ProductID" w:val="1. l"/>
        </w:smartTagPr>
        <w:r w:rsidRPr="004E57DA">
          <w:rPr>
            <w:rFonts w:ascii="Times New Roman" w:hAnsi="Times New Roman"/>
          </w:rPr>
          <w:t xml:space="preserve">1. </w:t>
        </w:r>
        <w:r w:rsidRPr="004E57DA">
          <w:rPr>
            <w:rFonts w:ascii="Times New Roman" w:hAnsi="Times New Roman"/>
            <w:i/>
          </w:rPr>
          <w:t>l</w:t>
        </w:r>
      </w:smartTag>
      <w:r w:rsidRPr="004E57DA">
        <w:rPr>
          <w:rFonts w:ascii="Times New Roman" w:hAnsi="Times New Roman"/>
        </w:rPr>
        <w:t xml:space="preserve"> - расстояние от переднего бампера до задней оси автомобиля, полуприцепа или прицепа.</w:t>
      </w:r>
    </w:p>
    <w:p w:rsidR="00511CA3" w:rsidRPr="004E57DA" w:rsidRDefault="00511CA3" w:rsidP="00511CA3">
      <w:pPr>
        <w:jc w:val="both"/>
        <w:rPr>
          <w:rFonts w:ascii="Times New Roman" w:hAnsi="Times New Roman"/>
          <w:spacing w:val="-2"/>
        </w:rPr>
      </w:pPr>
      <w:r w:rsidRPr="004E57DA">
        <w:rPr>
          <w:rFonts w:ascii="Times New Roman" w:hAnsi="Times New Roman"/>
          <w:spacing w:val="-2"/>
        </w:rPr>
        <w:t xml:space="preserve">2. В скобках приведены уширения для дорог II-c категории с шириной проезжей части </w:t>
      </w:r>
      <w:smartTag w:uri="urn:schemas-microsoft-com:office:smarttags" w:element="metricconverter">
        <w:smartTagPr>
          <w:attr w:name="ProductID" w:val="4,5 м"/>
        </w:smartTagPr>
        <w:r w:rsidRPr="004E57DA">
          <w:rPr>
            <w:rFonts w:ascii="Times New Roman" w:hAnsi="Times New Roman"/>
            <w:spacing w:val="-2"/>
          </w:rPr>
          <w:t>4,5 м</w:t>
        </w:r>
      </w:smartTag>
      <w:r w:rsidRPr="004E57DA">
        <w:rPr>
          <w:rFonts w:ascii="Times New Roman" w:hAnsi="Times New Roman"/>
          <w:spacing w:val="-2"/>
        </w:rPr>
        <w:t>.</w:t>
      </w:r>
    </w:p>
    <w:p w:rsidR="00511CA3" w:rsidRPr="004E57DA" w:rsidRDefault="00511CA3" w:rsidP="00511CA3">
      <w:pPr>
        <w:jc w:val="both"/>
        <w:rPr>
          <w:rFonts w:ascii="Times New Roman" w:hAnsi="Times New Roman"/>
        </w:rPr>
      </w:pPr>
      <w:r w:rsidRPr="004E57DA">
        <w:rPr>
          <w:rFonts w:ascii="Times New Roman" w:hAnsi="Times New Roman"/>
        </w:rPr>
        <w:t xml:space="preserve">3. При движении автопоездов с числом прицепов и полуприцепов, а также расстоянием </w:t>
      </w:r>
      <w:r w:rsidRPr="004E57DA">
        <w:rPr>
          <w:rFonts w:ascii="Times New Roman" w:hAnsi="Times New Roman"/>
          <w:i/>
        </w:rPr>
        <w:t>l</w:t>
      </w:r>
      <w:r w:rsidRPr="004E57DA">
        <w:rPr>
          <w:rFonts w:ascii="Times New Roman" w:hAnsi="Times New Roman"/>
        </w:rPr>
        <w:t>, отличными от приведенных в таблице, требуемое уширение проезжей части надлежит определять расчетом.</w:t>
      </w:r>
    </w:p>
    <w:p w:rsidR="00511CA3" w:rsidRPr="004E57DA" w:rsidRDefault="00511CA3" w:rsidP="00511CA3">
      <w:pPr>
        <w:jc w:val="both"/>
        <w:rPr>
          <w:rFonts w:ascii="Times New Roman" w:hAnsi="Times New Roman"/>
          <w:spacing w:val="-2"/>
        </w:rPr>
      </w:pPr>
      <w:r w:rsidRPr="004E57DA">
        <w:rPr>
          <w:rFonts w:ascii="Times New Roman" w:hAnsi="Times New Roman"/>
          <w:spacing w:val="-2"/>
        </w:rPr>
        <w:t>4. Для дорог III-с категории величину уширения проезжей части следует уменьшать на 50 %.</w:t>
      </w:r>
    </w:p>
    <w:p w:rsidR="00511CA3" w:rsidRPr="004E57DA" w:rsidRDefault="00511CA3" w:rsidP="008F62A2">
      <w:pPr>
        <w:pStyle w:val="30"/>
      </w:pPr>
      <w:r w:rsidRPr="004E57DA">
        <w:t>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511CA3" w:rsidRPr="004E57DA" w:rsidRDefault="00511CA3" w:rsidP="00511CA3">
      <w:pPr>
        <w:overflowPunct w:val="0"/>
        <w:autoSpaceDE w:val="0"/>
        <w:autoSpaceDN w:val="0"/>
        <w:adjustRightInd w:val="0"/>
        <w:ind w:firstLine="709"/>
        <w:jc w:val="both"/>
        <w:rPr>
          <w:rFonts w:ascii="Times New Roman" w:hAnsi="Times New Roman"/>
        </w:rPr>
      </w:pPr>
      <w:r w:rsidRPr="004E57DA">
        <w:rPr>
          <w:rFonts w:ascii="Times New Roman" w:hAnsi="Times New Roman"/>
        </w:rPr>
        <w:t xml:space="preserve">Расстояние между площадками надлежит принимать равным расстоянию видимости встречного транспортного средства, но не менее </w:t>
      </w:r>
      <w:smartTag w:uri="urn:schemas-microsoft-com:office:smarttags" w:element="metricconverter">
        <w:smartTagPr>
          <w:attr w:name="ProductID" w:val="0,5 км"/>
        </w:smartTagPr>
        <w:r w:rsidRPr="004E57DA">
          <w:rPr>
            <w:rFonts w:ascii="Times New Roman" w:hAnsi="Times New Roman"/>
          </w:rPr>
          <w:t>0,5 км</w:t>
        </w:r>
      </w:smartTag>
      <w:r w:rsidRPr="004E57DA">
        <w:rPr>
          <w:rFonts w:ascii="Times New Roman" w:hAnsi="Times New Roman"/>
        </w:rPr>
        <w:t>. При этом площадки должны, как правило, совмещаться с местами съездов на поля.</w:t>
      </w:r>
    </w:p>
    <w:p w:rsidR="00511CA3" w:rsidRPr="004E57DA" w:rsidRDefault="00511CA3" w:rsidP="00511CA3">
      <w:pPr>
        <w:overflowPunct w:val="0"/>
        <w:autoSpaceDE w:val="0"/>
        <w:autoSpaceDN w:val="0"/>
        <w:adjustRightInd w:val="0"/>
        <w:ind w:firstLine="709"/>
        <w:jc w:val="both"/>
        <w:rPr>
          <w:rFonts w:ascii="Times New Roman" w:hAnsi="Times New Roman"/>
        </w:rPr>
      </w:pPr>
      <w:r w:rsidRPr="004E57DA">
        <w:rPr>
          <w:rFonts w:ascii="Times New Roman" w:hAnsi="Times New Roman"/>
        </w:rPr>
        <w:t xml:space="preserve">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Pr="004E57DA">
          <w:rPr>
            <w:rFonts w:ascii="Times New Roman" w:hAnsi="Times New Roman"/>
          </w:rPr>
          <w:t>3 м</w:t>
        </w:r>
      </w:smartTag>
      <w:r w:rsidRPr="004E57DA">
        <w:rPr>
          <w:rFonts w:ascii="Times New Roman" w:hAnsi="Times New Roman"/>
        </w:rPr>
        <w:t xml:space="preserve">, свыше 3 до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xml:space="preserve"> и свыше 6 до </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Pr="004E57DA">
          <w:rPr>
            <w:rFonts w:ascii="Times New Roman" w:hAnsi="Times New Roman"/>
          </w:rPr>
          <w:lastRenderedPageBreak/>
          <w:t>15 м</w:t>
        </w:r>
      </w:smartTag>
      <w:r w:rsidRPr="004E57DA">
        <w:rPr>
          <w:rFonts w:ascii="Times New Roman" w:hAnsi="Times New Roman"/>
        </w:rPr>
        <w:t xml:space="preserve">. Участки перехода от однополосной проезжей части к площадке для разъезда должны быть длиной не менее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а для </w:t>
      </w:r>
      <w:proofErr w:type="spellStart"/>
      <w:r w:rsidRPr="004E57DA">
        <w:rPr>
          <w:rFonts w:ascii="Times New Roman" w:hAnsi="Times New Roman"/>
        </w:rPr>
        <w:t>двухполосной</w:t>
      </w:r>
      <w:proofErr w:type="spellEnd"/>
      <w:r w:rsidRPr="004E57DA">
        <w:rPr>
          <w:rFonts w:ascii="Times New Roman" w:hAnsi="Times New Roman"/>
        </w:rPr>
        <w:t xml:space="preserve"> проезжей части – не менее </w:t>
      </w:r>
      <w:smartTag w:uri="urn:schemas-microsoft-com:office:smarttags" w:element="metricconverter">
        <w:smartTagPr>
          <w:attr w:name="ProductID" w:val="10 м"/>
        </w:smartTagPr>
        <w:r w:rsidRPr="004E57DA">
          <w:rPr>
            <w:rFonts w:ascii="Times New Roman" w:hAnsi="Times New Roman"/>
          </w:rPr>
          <w:t>10 м</w:t>
        </w:r>
      </w:smartTag>
      <w:r w:rsidRPr="004E57DA">
        <w:rPr>
          <w:rFonts w:ascii="Times New Roman" w:hAnsi="Times New Roman"/>
        </w:rPr>
        <w:t>.</w:t>
      </w:r>
    </w:p>
    <w:p w:rsidR="00511CA3" w:rsidRPr="004E57DA" w:rsidRDefault="00511CA3" w:rsidP="008F62A2">
      <w:pPr>
        <w:pStyle w:val="30"/>
      </w:pPr>
      <w:r w:rsidRPr="004E57DA">
        <w:t>Поперечные уклоны одно- и двухскатных профилей дорог следует принимать в соответствии со СНиП 2.05.11-83.</w:t>
      </w:r>
    </w:p>
    <w:p w:rsidR="00511CA3" w:rsidRPr="004E57DA" w:rsidRDefault="00511CA3" w:rsidP="008F62A2">
      <w:pPr>
        <w:pStyle w:val="30"/>
        <w:rPr>
          <w:szCs w:val="24"/>
        </w:rPr>
      </w:pPr>
      <w:r w:rsidRPr="004E57DA">
        <w:rPr>
          <w:b/>
          <w:szCs w:val="24"/>
        </w:rPr>
        <w:t>Внутриплощадочные дороги</w:t>
      </w:r>
      <w:r w:rsidRPr="004E57DA">
        <w:rPr>
          <w:szCs w:val="24"/>
        </w:rPr>
        <w:t>, располагаемые в пределах животно-</w:t>
      </w:r>
      <w:proofErr w:type="spellStart"/>
      <w:r w:rsidRPr="004E57DA">
        <w:rPr>
          <w:szCs w:val="24"/>
        </w:rPr>
        <w:t>водческих</w:t>
      </w:r>
      <w:proofErr w:type="spellEnd"/>
      <w:r w:rsidRPr="004E57DA">
        <w:rPr>
          <w:szCs w:val="24"/>
        </w:rPr>
        <w:t xml:space="preserve"> комплексов, птицефабрик, ферм, тепличных комбинатов и </w:t>
      </w:r>
      <w:r w:rsidRPr="004E57DA">
        <w:rPr>
          <w:spacing w:val="-2"/>
          <w:szCs w:val="24"/>
        </w:rPr>
        <w:t>других подобных объектов, в зависимости от их назначения следует подразделять на:</w:t>
      </w:r>
    </w:p>
    <w:p w:rsidR="00511CA3" w:rsidRPr="004E57DA" w:rsidRDefault="00511CA3" w:rsidP="00E32C51">
      <w:pPr>
        <w:pStyle w:val="af2"/>
        <w:numPr>
          <w:ilvl w:val="0"/>
          <w:numId w:val="69"/>
        </w:numPr>
        <w:overflowPunct w:val="0"/>
        <w:autoSpaceDE w:val="0"/>
        <w:autoSpaceDN w:val="0"/>
        <w:adjustRightInd w:val="0"/>
        <w:ind w:left="567"/>
        <w:jc w:val="both"/>
        <w:rPr>
          <w:rFonts w:ascii="Times New Roman" w:hAnsi="Times New Roman"/>
          <w:sz w:val="24"/>
          <w:szCs w:val="24"/>
        </w:rPr>
      </w:pPr>
      <w:r w:rsidRPr="004E57DA">
        <w:rPr>
          <w:rFonts w:ascii="Times New Roman" w:hAnsi="Times New Roman"/>
          <w:sz w:val="24"/>
          <w:szCs w:val="24"/>
        </w:rPr>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511CA3" w:rsidRPr="004E57DA" w:rsidRDefault="00511CA3" w:rsidP="00E32C51">
      <w:pPr>
        <w:pStyle w:val="af2"/>
        <w:numPr>
          <w:ilvl w:val="0"/>
          <w:numId w:val="69"/>
        </w:numPr>
        <w:overflowPunct w:val="0"/>
        <w:autoSpaceDE w:val="0"/>
        <w:autoSpaceDN w:val="0"/>
        <w:adjustRightInd w:val="0"/>
        <w:spacing w:after="0" w:line="240" w:lineRule="auto"/>
        <w:ind w:left="567"/>
        <w:jc w:val="both"/>
        <w:rPr>
          <w:rFonts w:ascii="Times New Roman" w:hAnsi="Times New Roman"/>
          <w:sz w:val="24"/>
          <w:szCs w:val="24"/>
        </w:rPr>
      </w:pPr>
      <w:r w:rsidRPr="004E57DA">
        <w:rPr>
          <w:rFonts w:ascii="Times New Roman" w:hAnsi="Times New Roman"/>
          <w:sz w:val="24"/>
          <w:szCs w:val="24"/>
        </w:rPr>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511CA3" w:rsidRPr="004E57DA" w:rsidRDefault="00511CA3" w:rsidP="008F62A2">
      <w:pPr>
        <w:pStyle w:val="30"/>
      </w:pPr>
      <w:r w:rsidRPr="004E57DA">
        <w:t xml:space="preserve">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таблице </w:t>
      </w:r>
      <w:r w:rsidR="008F62A2" w:rsidRPr="004E57DA">
        <w:t>4.7.66.1.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6"/>
        <w:gridCol w:w="2133"/>
        <w:gridCol w:w="2012"/>
      </w:tblGrid>
      <w:tr w:rsidR="00511CA3" w:rsidRPr="004E57DA" w:rsidTr="00702518">
        <w:tc>
          <w:tcPr>
            <w:tcW w:w="2889"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w:t>
            </w:r>
          </w:p>
        </w:tc>
        <w:tc>
          <w:tcPr>
            <w:tcW w:w="2111"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Значение параметров, м, для дорог</w:t>
            </w:r>
          </w:p>
        </w:tc>
      </w:tr>
      <w:tr w:rsidR="00511CA3" w:rsidRPr="004E57DA" w:rsidTr="00702518">
        <w:tc>
          <w:tcPr>
            <w:tcW w:w="0" w:type="auto"/>
            <w:vMerge/>
            <w:tcBorders>
              <w:bottom w:val="single" w:sz="4" w:space="0" w:color="auto"/>
            </w:tcBorders>
          </w:tcPr>
          <w:p w:rsidR="00511CA3" w:rsidRPr="004E57DA" w:rsidRDefault="00511CA3" w:rsidP="00702518">
            <w:pPr>
              <w:rPr>
                <w:rFonts w:ascii="Times New Roman" w:hAnsi="Times New Roman"/>
              </w:rPr>
            </w:pPr>
          </w:p>
        </w:tc>
        <w:tc>
          <w:tcPr>
            <w:tcW w:w="1056" w:type="pct"/>
            <w:tcBorders>
              <w:bottom w:val="single" w:sz="4" w:space="0" w:color="auto"/>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производственных</w:t>
            </w:r>
          </w:p>
        </w:tc>
        <w:tc>
          <w:tcPr>
            <w:tcW w:w="1056" w:type="pct"/>
            <w:tcBorders>
              <w:bottom w:val="single" w:sz="4" w:space="0" w:color="auto"/>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вспомогательных</w:t>
            </w:r>
          </w:p>
        </w:tc>
      </w:tr>
      <w:tr w:rsidR="00511CA3" w:rsidRPr="004E57DA" w:rsidTr="00702518">
        <w:trPr>
          <w:trHeight w:val="397"/>
        </w:trPr>
        <w:tc>
          <w:tcPr>
            <w:tcW w:w="2889" w:type="pct"/>
            <w:tcBorders>
              <w:bottom w:val="nil"/>
            </w:tcBorders>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проезжей части при движении транспортных средств:</w:t>
            </w:r>
          </w:p>
        </w:tc>
        <w:tc>
          <w:tcPr>
            <w:tcW w:w="1056" w:type="pct"/>
            <w:tcBorders>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p>
        </w:tc>
        <w:tc>
          <w:tcPr>
            <w:tcW w:w="1056" w:type="pct"/>
            <w:tcBorders>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p>
        </w:tc>
      </w:tr>
      <w:tr w:rsidR="00511CA3" w:rsidRPr="004E57DA" w:rsidTr="00702518">
        <w:tc>
          <w:tcPr>
            <w:tcW w:w="2889" w:type="pct"/>
            <w:tcBorders>
              <w:top w:val="nil"/>
              <w:bottom w:val="nil"/>
            </w:tcBorders>
          </w:tcPr>
          <w:p w:rsidR="00511CA3" w:rsidRPr="004E57DA" w:rsidRDefault="00511CA3" w:rsidP="00702518">
            <w:pPr>
              <w:overflowPunct w:val="0"/>
              <w:autoSpaceDE w:val="0"/>
              <w:autoSpaceDN w:val="0"/>
              <w:adjustRightInd w:val="0"/>
              <w:ind w:firstLine="284"/>
              <w:rPr>
                <w:rFonts w:ascii="Times New Roman" w:hAnsi="Times New Roman"/>
              </w:rPr>
            </w:pPr>
            <w:r w:rsidRPr="004E57DA">
              <w:rPr>
                <w:rFonts w:ascii="Times New Roman" w:hAnsi="Times New Roman"/>
              </w:rPr>
              <w:t>двухстороннем</w:t>
            </w:r>
          </w:p>
        </w:tc>
        <w:tc>
          <w:tcPr>
            <w:tcW w:w="1056" w:type="pct"/>
            <w:tcBorders>
              <w:top w:val="nil"/>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056" w:type="pct"/>
            <w:tcBorders>
              <w:top w:val="nil"/>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c>
          <w:tcPr>
            <w:tcW w:w="2889" w:type="pct"/>
            <w:tcBorders>
              <w:top w:val="nil"/>
            </w:tcBorders>
          </w:tcPr>
          <w:p w:rsidR="00511CA3" w:rsidRPr="004E57DA" w:rsidRDefault="00511CA3" w:rsidP="00702518">
            <w:pPr>
              <w:overflowPunct w:val="0"/>
              <w:autoSpaceDE w:val="0"/>
              <w:autoSpaceDN w:val="0"/>
              <w:adjustRightInd w:val="0"/>
              <w:ind w:firstLine="284"/>
              <w:rPr>
                <w:rFonts w:ascii="Times New Roman" w:hAnsi="Times New Roman"/>
              </w:rPr>
            </w:pPr>
            <w:r w:rsidRPr="004E57DA">
              <w:rPr>
                <w:rFonts w:ascii="Times New Roman" w:hAnsi="Times New Roman"/>
              </w:rPr>
              <w:t>одностороннем</w:t>
            </w:r>
          </w:p>
        </w:tc>
        <w:tc>
          <w:tcPr>
            <w:tcW w:w="1056" w:type="pct"/>
            <w:tcBorders>
              <w:top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1056" w:type="pct"/>
            <w:tcBorders>
              <w:top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r>
      <w:tr w:rsidR="00511CA3" w:rsidRPr="004E57DA" w:rsidTr="00702518">
        <w:tc>
          <w:tcPr>
            <w:tcW w:w="2889" w:type="pct"/>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обочины</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0,75</w:t>
            </w:r>
          </w:p>
        </w:tc>
      </w:tr>
      <w:tr w:rsidR="00511CA3" w:rsidRPr="004E57DA" w:rsidTr="00702518">
        <w:tc>
          <w:tcPr>
            <w:tcW w:w="2889" w:type="pct"/>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укрепления обочины</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bl>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both"/>
        <w:rPr>
          <w:rFonts w:ascii="Times New Roman" w:hAnsi="Times New Roman"/>
        </w:rPr>
      </w:pPr>
      <w:r w:rsidRPr="004E57DA">
        <w:rPr>
          <w:rFonts w:ascii="Times New Roman" w:hAnsi="Times New Roman"/>
        </w:rPr>
        <w:t>Ширину проезжей части производственных дорог допускается принимать, м:</w:t>
      </w:r>
    </w:p>
    <w:p w:rsidR="00511CA3" w:rsidRPr="004E57DA" w:rsidRDefault="00511CA3" w:rsidP="00E32C51">
      <w:pPr>
        <w:pStyle w:val="af2"/>
        <w:numPr>
          <w:ilvl w:val="0"/>
          <w:numId w:val="70"/>
        </w:numPr>
        <w:ind w:left="567"/>
        <w:jc w:val="both"/>
        <w:rPr>
          <w:rFonts w:ascii="Times New Roman" w:hAnsi="Times New Roman"/>
          <w:sz w:val="24"/>
          <w:szCs w:val="24"/>
        </w:rPr>
      </w:pPr>
      <w:r w:rsidRPr="004E57DA">
        <w:rPr>
          <w:rFonts w:ascii="Times New Roman" w:hAnsi="Times New Roman"/>
          <w:sz w:val="24"/>
          <w:szCs w:val="24"/>
        </w:rPr>
        <w:t>3,5 с обочинами, укрепленными на полную ширину, – в стесненных условиях существующей застройки;</w:t>
      </w:r>
    </w:p>
    <w:p w:rsidR="00511CA3" w:rsidRPr="004E57DA" w:rsidRDefault="00511CA3" w:rsidP="00E32C51">
      <w:pPr>
        <w:pStyle w:val="af2"/>
        <w:numPr>
          <w:ilvl w:val="0"/>
          <w:numId w:val="70"/>
        </w:numPr>
        <w:ind w:left="567"/>
        <w:jc w:val="both"/>
        <w:rPr>
          <w:rFonts w:ascii="Times New Roman" w:hAnsi="Times New Roman"/>
          <w:sz w:val="24"/>
          <w:szCs w:val="24"/>
        </w:rPr>
      </w:pPr>
      <w:r w:rsidRPr="004E57DA">
        <w:rPr>
          <w:rFonts w:ascii="Times New Roman" w:hAnsi="Times New Roman"/>
          <w:sz w:val="24"/>
          <w:szCs w:val="24"/>
        </w:rPr>
        <w:t>3,5 с укрепленными обочинами,– при кольцевом движении, отсутствии встречного движения и обгона транспортных средств;</w:t>
      </w:r>
    </w:p>
    <w:p w:rsidR="00511CA3" w:rsidRPr="004E57DA" w:rsidRDefault="00511CA3" w:rsidP="00E32C51">
      <w:pPr>
        <w:pStyle w:val="af2"/>
        <w:numPr>
          <w:ilvl w:val="0"/>
          <w:numId w:val="70"/>
        </w:numPr>
        <w:spacing w:after="0"/>
        <w:ind w:left="567"/>
        <w:jc w:val="both"/>
        <w:rPr>
          <w:rFonts w:ascii="Times New Roman" w:hAnsi="Times New Roman"/>
          <w:sz w:val="24"/>
          <w:szCs w:val="24"/>
        </w:rPr>
      </w:pPr>
      <w:r w:rsidRPr="004E57DA">
        <w:rPr>
          <w:rFonts w:ascii="Times New Roman" w:hAnsi="Times New Roman"/>
          <w:sz w:val="24"/>
          <w:szCs w:val="24"/>
        </w:rPr>
        <w:t xml:space="preserve">4,5 с одной укрепленной обочиной шириной </w:t>
      </w:r>
      <w:smartTag w:uri="urn:schemas-microsoft-com:office:smarttags" w:element="metricconverter">
        <w:smartTagPr>
          <w:attr w:name="ProductID" w:val="1,5 м"/>
        </w:smartTagPr>
        <w:r w:rsidRPr="004E57DA">
          <w:rPr>
            <w:rFonts w:ascii="Times New Roman" w:hAnsi="Times New Roman"/>
            <w:sz w:val="24"/>
            <w:szCs w:val="24"/>
          </w:rPr>
          <w:t>1,5 м</w:t>
        </w:r>
      </w:smartTag>
      <w:r w:rsidRPr="004E57DA">
        <w:rPr>
          <w:rFonts w:ascii="Times New Roman" w:hAnsi="Times New Roman"/>
          <w:sz w:val="24"/>
          <w:szCs w:val="24"/>
        </w:rPr>
        <w:t xml:space="preserve">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511CA3" w:rsidRPr="004E57DA" w:rsidRDefault="00511CA3" w:rsidP="008F62A2">
      <w:pPr>
        <w:jc w:val="both"/>
        <w:rPr>
          <w:rFonts w:ascii="Times New Roman" w:hAnsi="Times New Roman"/>
          <w:i/>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Проезжую часть дорог со стороны каждого бортового камня следует дополнительно уширять не менее чем на </w:t>
      </w:r>
      <w:smartTag w:uri="urn:schemas-microsoft-com:office:smarttags" w:element="metricconverter">
        <w:smartTagPr>
          <w:attr w:name="ProductID" w:val="0,5 м"/>
        </w:smartTagPr>
        <w:r w:rsidRPr="004E57DA">
          <w:rPr>
            <w:rFonts w:ascii="Times New Roman" w:hAnsi="Times New Roman"/>
          </w:rPr>
          <w:t>0,5 м</w:t>
        </w:r>
      </w:smartTag>
      <w:r w:rsidRPr="004E57DA">
        <w:rPr>
          <w:rFonts w:ascii="Times New Roman" w:hAnsi="Times New Roman"/>
        </w:rPr>
        <w:t>.</w:t>
      </w:r>
    </w:p>
    <w:p w:rsidR="00511CA3" w:rsidRPr="004E57DA" w:rsidRDefault="00511CA3" w:rsidP="008F62A2">
      <w:pPr>
        <w:pStyle w:val="30"/>
      </w:pPr>
      <w:r w:rsidRPr="004E57DA">
        <w:t xml:space="preserve">Радиусы кривых в плане по оси проезжей части следует принимать не менее </w:t>
      </w:r>
      <w:smartTag w:uri="urn:schemas-microsoft-com:office:smarttags" w:element="metricconverter">
        <w:smartTagPr>
          <w:attr w:name="ProductID" w:val="60 м"/>
        </w:smartTagPr>
        <w:r w:rsidRPr="004E57DA">
          <w:t>60 м</w:t>
        </w:r>
      </w:smartTag>
      <w:r w:rsidRPr="004E57DA">
        <w:t xml:space="preserve"> без устройства виражей и переходных кривых.</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намечаемом движении автомобилей и тракторов с полуприцепами, с одним или двумя прицепами радиус кривой допускается уменьшать до </w:t>
      </w:r>
      <w:smartTag w:uri="urn:schemas-microsoft-com:office:smarttags" w:element="metricconverter">
        <w:smartTagPr>
          <w:attr w:name="ProductID" w:val="30 м"/>
        </w:smartTagPr>
        <w:r w:rsidRPr="004E57DA">
          <w:rPr>
            <w:rFonts w:ascii="Times New Roman" w:hAnsi="Times New Roman"/>
          </w:rPr>
          <w:t>30 м</w:t>
        </w:r>
      </w:smartTag>
      <w:r w:rsidRPr="004E57DA">
        <w:rPr>
          <w:rFonts w:ascii="Times New Roman" w:hAnsi="Times New Roman"/>
        </w:rPr>
        <w:t xml:space="preserve">, а при движении одиночных транспортных средств – до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w:t>
      </w:r>
    </w:p>
    <w:p w:rsidR="00511CA3" w:rsidRPr="004E57DA" w:rsidRDefault="00511CA3" w:rsidP="008F62A2">
      <w:pPr>
        <w:pStyle w:val="30"/>
      </w:pPr>
      <w:r w:rsidRPr="004E57DA">
        <w:t xml:space="preserve">Уширение проезжей части </w:t>
      </w:r>
      <w:proofErr w:type="spellStart"/>
      <w:r w:rsidRPr="004E57DA">
        <w:t>двухполосной</w:t>
      </w:r>
      <w:proofErr w:type="spellEnd"/>
      <w:r w:rsidRPr="004E57DA">
        <w:t xml:space="preserve"> дороги на кривой в плане следует принимать согласно таблице 8.34.. Для однополосной дороги уширение следует уменьшать на 50 %.</w:t>
      </w:r>
    </w:p>
    <w:p w:rsidR="00511CA3" w:rsidRPr="004E57DA" w:rsidRDefault="00511CA3" w:rsidP="00511CA3">
      <w:pPr>
        <w:ind w:firstLine="709"/>
        <w:jc w:val="both"/>
        <w:rPr>
          <w:rFonts w:ascii="Times New Roman" w:hAnsi="Times New Roman"/>
        </w:rPr>
      </w:pPr>
      <w:r w:rsidRPr="004E57DA">
        <w:rPr>
          <w:rFonts w:ascii="Times New Roman" w:hAnsi="Times New Roman"/>
        </w:rPr>
        <w:lastRenderedPageBreak/>
        <w:t>Радиусы кривых в плане по кромке проезжей части и уширение проезжей части на кривых при въездах в здания, теплицы и т. п. должны определяться расчетом в зависимости от расчетного типа подвижного состава.</w:t>
      </w:r>
    </w:p>
    <w:p w:rsidR="00511CA3" w:rsidRPr="004E57DA" w:rsidRDefault="00511CA3" w:rsidP="008F62A2">
      <w:pPr>
        <w:pStyle w:val="30"/>
      </w:pPr>
      <w:r w:rsidRPr="004E57DA">
        <w:t>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511CA3" w:rsidRPr="004E57DA" w:rsidRDefault="00511CA3" w:rsidP="008F62A2">
      <w:pPr>
        <w:pStyle w:val="30"/>
      </w:pPr>
      <w:r w:rsidRPr="004E57DA">
        <w:t xml:space="preserve">Ширина полосы движения и обособленного земляного полотна тракторной дороги должна устанавливаться, согласно таблице </w:t>
      </w:r>
      <w:r w:rsidR="008F62A2" w:rsidRPr="004E57DA">
        <w:t>4.7.70.1.</w:t>
      </w:r>
      <w:r w:rsidRPr="004E57DA">
        <w:t>, в зависимости от ширины колеи обр</w:t>
      </w:r>
      <w:r w:rsidR="00655534" w:rsidRPr="004E57DA">
        <w:t>ащающегося подвижного состава.</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4.7.70.1.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3"/>
        <w:gridCol w:w="2823"/>
        <w:gridCol w:w="2555"/>
      </w:tblGrid>
      <w:tr w:rsidR="00511CA3" w:rsidRPr="004E57DA" w:rsidTr="00702518">
        <w:tc>
          <w:tcPr>
            <w:tcW w:w="2190"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Ширина колеи транспортных средств, самоходных и прицепных машин, м</w:t>
            </w:r>
          </w:p>
        </w:tc>
        <w:tc>
          <w:tcPr>
            <w:tcW w:w="147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Ширина полосы движения, м</w:t>
            </w:r>
          </w:p>
        </w:tc>
        <w:tc>
          <w:tcPr>
            <w:tcW w:w="133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Ширина земляного полотна, м</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2,7 и менее</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2,7 до 3,1</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3,1 до 3,6</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3,6 до 5</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6,5</w:t>
            </w:r>
          </w:p>
        </w:tc>
      </w:tr>
    </w:tbl>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тракторных дорогах допускается (при необходимости) устройство площадок для разъезда, ширину и длину которых следует принимать согласно п. 8.190 настоящих нормативов. </w:t>
      </w:r>
    </w:p>
    <w:p w:rsidR="00511CA3" w:rsidRPr="004E57DA" w:rsidRDefault="00511CA3" w:rsidP="008F62A2">
      <w:pPr>
        <w:pStyle w:val="30"/>
      </w:pPr>
      <w:r w:rsidRPr="004E57DA">
        <w:t xml:space="preserve">Радиусы кривых в плане для тракторных дорог следует принимать не менее </w:t>
      </w:r>
      <w:smartTag w:uri="urn:schemas-microsoft-com:office:smarttags" w:element="metricconverter">
        <w:smartTagPr>
          <w:attr w:name="ProductID" w:val="100 м"/>
        </w:smartTagPr>
        <w:r w:rsidRPr="004E57DA">
          <w:t>100 м</w:t>
        </w:r>
      </w:smartTag>
      <w:r w:rsidRPr="004E57DA">
        <w:t xml:space="preserve">. Для трудных участков радиусы кривых допускается уменьшать до </w:t>
      </w:r>
      <w:smartTag w:uri="urn:schemas-microsoft-com:office:smarttags" w:element="metricconverter">
        <w:smartTagPr>
          <w:attr w:name="ProductID" w:val="15 м"/>
        </w:smartTagPr>
        <w:r w:rsidRPr="004E57DA">
          <w:t>15 м</w:t>
        </w:r>
      </w:smartTag>
      <w:r w:rsidRPr="004E57DA">
        <w:t xml:space="preserve"> при движении тракторных поездов с одним или двумя прицепами и до </w:t>
      </w:r>
      <w:smartTag w:uri="urn:schemas-microsoft-com:office:smarttags" w:element="metricconverter">
        <w:smartTagPr>
          <w:attr w:name="ProductID" w:val="30 м"/>
        </w:smartTagPr>
        <w:r w:rsidRPr="004E57DA">
          <w:t>30 м</w:t>
        </w:r>
      </w:smartTag>
      <w:r w:rsidRPr="004E57DA">
        <w:t xml:space="preserve"> – с тремя прицепами или при перевозке длинномерных грузов.</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радиусах в плане менее </w:t>
      </w:r>
      <w:smartTag w:uri="urn:schemas-microsoft-com:office:smarttags" w:element="metricconverter">
        <w:smartTagPr>
          <w:attr w:name="ProductID" w:val="100 м"/>
        </w:smartTagPr>
        <w:r w:rsidRPr="004E57DA">
          <w:rPr>
            <w:rFonts w:ascii="Times New Roman" w:hAnsi="Times New Roman"/>
          </w:rPr>
          <w:t>100 м</w:t>
        </w:r>
      </w:smartTag>
      <w:r w:rsidRPr="004E57DA">
        <w:rPr>
          <w:rFonts w:ascii="Times New Roman" w:hAnsi="Times New Roman"/>
        </w:rPr>
        <w:t xml:space="preserve"> следует предусматривать уширение земляного полотна с внутренней стороны кривой согласно таблице </w:t>
      </w:r>
      <w:r w:rsidR="008F62A2" w:rsidRPr="004E57DA">
        <w:rPr>
          <w:rFonts w:ascii="Times New Roman" w:hAnsi="Times New Roman"/>
        </w:rPr>
        <w:t>4.7.71.1.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4.7.71.1.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428"/>
        <w:gridCol w:w="1430"/>
        <w:gridCol w:w="1428"/>
        <w:gridCol w:w="1430"/>
        <w:gridCol w:w="1430"/>
      </w:tblGrid>
      <w:tr w:rsidR="00511CA3" w:rsidRPr="004E57DA" w:rsidTr="00702518">
        <w:trPr>
          <w:trHeight w:val="312"/>
          <w:jc w:val="center"/>
        </w:trPr>
        <w:tc>
          <w:tcPr>
            <w:tcW w:w="1202" w:type="pct"/>
            <w:vMerge w:val="restar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Трактор</w:t>
            </w:r>
          </w:p>
        </w:tc>
        <w:tc>
          <w:tcPr>
            <w:tcW w:w="3798" w:type="pct"/>
            <w:gridSpan w:val="5"/>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Уширение земляного полотна, м, при радиусах кривых в плане, м</w:t>
            </w:r>
          </w:p>
        </w:tc>
      </w:tr>
      <w:tr w:rsidR="00511CA3" w:rsidRPr="004E57DA" w:rsidTr="00702518">
        <w:trPr>
          <w:trHeight w:val="312"/>
          <w:jc w:val="center"/>
        </w:trPr>
        <w:tc>
          <w:tcPr>
            <w:tcW w:w="1202" w:type="pct"/>
            <w:vMerge/>
            <w:shd w:val="clear" w:color="auto" w:fill="auto"/>
          </w:tcPr>
          <w:p w:rsidR="00511CA3" w:rsidRPr="004E57DA" w:rsidRDefault="00511CA3" w:rsidP="00702518">
            <w:pPr>
              <w:rPr>
                <w:rFonts w:ascii="Times New Roman" w:hAnsi="Times New Roman"/>
              </w:rPr>
            </w:pP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Без прицепа</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0,35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0,2</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одним прицепом</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1,1</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0,25</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двумя прицепами</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1,65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0,45</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тремя прицепами</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2,15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0,8</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0,65</w:t>
            </w:r>
          </w:p>
        </w:tc>
      </w:tr>
    </w:tbl>
    <w:p w:rsidR="00511CA3" w:rsidRPr="004E57DA" w:rsidRDefault="00511CA3" w:rsidP="00511CA3">
      <w:pPr>
        <w:pStyle w:val="af"/>
        <w:widowControl w:val="0"/>
        <w:spacing w:before="0" w:beforeAutospacing="0" w:after="0" w:afterAutospacing="0"/>
        <w:ind w:firstLine="709"/>
        <w:jc w:val="both"/>
      </w:pPr>
    </w:p>
    <w:p w:rsidR="00511CA3" w:rsidRPr="004E57DA" w:rsidRDefault="00511CA3" w:rsidP="00655534">
      <w:pPr>
        <w:pStyle w:val="30"/>
      </w:pPr>
      <w:r w:rsidRPr="004E57DA">
        <w:t xml:space="preserve">Пересечения, примыкания и обустройство внутрихозяйственных дорог следует проектировать в соответствии с требованиями </w:t>
      </w:r>
      <w:r w:rsidR="00655534" w:rsidRPr="004E57DA">
        <w:t>СНиП 2.05.11-83. Внутрихозяйственные автомобильные дороги в колхозах, совхозах и других сельскохозяйственных предприятиях и организациях</w:t>
      </w:r>
      <w:r w:rsidRPr="004E57DA">
        <w:t>.</w:t>
      </w:r>
    </w:p>
    <w:p w:rsidR="00511CA3" w:rsidRPr="005D653D" w:rsidRDefault="00511CA3" w:rsidP="00511CA3">
      <w:pPr>
        <w:ind w:firstLine="709"/>
        <w:jc w:val="both"/>
        <w:rPr>
          <w:rFonts w:ascii="Times New Roman" w:hAnsi="Times New Roman"/>
          <w:highlight w:val="yellow"/>
        </w:rPr>
      </w:pPr>
    </w:p>
    <w:p w:rsidR="00511CA3" w:rsidRPr="004E57DA" w:rsidRDefault="00511CA3" w:rsidP="004E57DA">
      <w:pPr>
        <w:pStyle w:val="20"/>
        <w:ind w:left="0" w:firstLine="0"/>
        <w:jc w:val="center"/>
      </w:pPr>
      <w:bookmarkStart w:id="177" w:name="_Toc414995088"/>
      <w:bookmarkStart w:id="178" w:name="_Toc414996795"/>
      <w:bookmarkStart w:id="179" w:name="_Toc414996875"/>
      <w:bookmarkStart w:id="180" w:name="_Toc414997272"/>
      <w:bookmarkStart w:id="181" w:name="_Toc418594765"/>
      <w:r w:rsidRPr="004E57DA">
        <w:t>Зем</w:t>
      </w:r>
      <w:r w:rsidR="00BF6E8A" w:rsidRPr="004E57DA">
        <w:t>ляное полотно и дорожные одежды</w:t>
      </w:r>
      <w:bookmarkEnd w:id="177"/>
      <w:bookmarkEnd w:id="178"/>
      <w:bookmarkEnd w:id="179"/>
      <w:bookmarkEnd w:id="180"/>
      <w:bookmarkEnd w:id="181"/>
    </w:p>
    <w:p w:rsidR="00511CA3" w:rsidRPr="004E57DA" w:rsidRDefault="00511CA3" w:rsidP="00E32C51">
      <w:pPr>
        <w:pStyle w:val="30"/>
        <w:numPr>
          <w:ilvl w:val="2"/>
          <w:numId w:val="71"/>
        </w:numPr>
        <w:ind w:left="0" w:firstLine="0"/>
      </w:pPr>
      <w:r w:rsidRPr="004E57DA">
        <w:t>Земляное полотно следует проектировать с учётом категории дороги, типа дорожной одежды, высоты насыпи и глубины выемки, свойств грунтов, используемых в земляном полотне, условий производства работ по возведению полотна, природных условий строительства и особенностей инженерно-гео</w:t>
      </w:r>
      <w:r w:rsidRPr="004E57DA">
        <w:softHyphen/>
        <w:t>ло</w:t>
      </w:r>
      <w:r w:rsidRPr="004E57DA">
        <w:softHyphen/>
        <w:t>ги</w:t>
      </w:r>
      <w:r w:rsidRPr="004E57DA">
        <w:softHyphen/>
        <w:t xml:space="preserve">ческих условий участка строительства, </w:t>
      </w:r>
      <w:r w:rsidRPr="004E57DA">
        <w:lastRenderedPageBreak/>
        <w:t>опыта эксплуатации дорог в данном районе, исходя из обеспечения требуемых прочности, устойчивости и стабильности как самого земляного полотна, так и дорожной одежды при наименьших затратах на стадиях строительства и эксплуатации, а также при максимальном сохранении ценных земель и наименьшем ущербе окружающей природной среде.</w:t>
      </w:r>
    </w:p>
    <w:p w:rsidR="00511CA3" w:rsidRPr="004E57DA" w:rsidRDefault="00511CA3" w:rsidP="008F62A2">
      <w:pPr>
        <w:pStyle w:val="30"/>
      </w:pPr>
      <w:r w:rsidRPr="004E57DA">
        <w:t>Дорожная одежда должна соответствовать общим требованиям, предъ</w:t>
      </w:r>
      <w:r w:rsidRPr="004E57DA">
        <w:softHyphen/>
        <w:t>являемым к дороге как транспортному сооружению. Эти требования надлежит обеспечивать выбором конструкции всей дорожной одежды, соответствующих покрытий проезжей части, конструкции сопряжения проезжей части с обочинами и разделительной полосой и типов укрепления обочин, созданием ровной и шероховатой поверхности проезжей части и т.д.</w:t>
      </w:r>
    </w:p>
    <w:p w:rsidR="00511CA3" w:rsidRPr="004E57DA" w:rsidRDefault="00511CA3" w:rsidP="008F62A2">
      <w:pPr>
        <w:pStyle w:val="30"/>
      </w:pPr>
      <w:r w:rsidRPr="004E57DA">
        <w:t>Конструкцию дорожной одежды и вид покрытия следует принимать, исходя из транспортно-эксплуатационных требований и категории проектируемой дороги с учётом интенсивности движения и состава автотранспортных средств, климатических и грунтово-гидрологических условий, санитарно-гигиенических требований, а также обеспеченности района строительства дороги местными строительными материалами.</w:t>
      </w:r>
    </w:p>
    <w:p w:rsidR="00511CA3" w:rsidRPr="004E57DA" w:rsidRDefault="00511CA3" w:rsidP="008F62A2">
      <w:pPr>
        <w:pStyle w:val="30"/>
      </w:pPr>
      <w:r w:rsidRPr="004E57DA">
        <w:t>По сопротивлению нагрузкам от автотранспортных средств и по реакции на климатические воздействия дорожные одежды следует подразделять на одежды с жёсткими покрытиями и слоями основания (жёсткие дорожные одежды) и на одежды с нежёсткими покрытиями и слоями основания (нежёсткие дорожные одежды).</w:t>
      </w:r>
    </w:p>
    <w:p w:rsidR="00511CA3" w:rsidRPr="004E57DA" w:rsidRDefault="00511CA3" w:rsidP="008F62A2">
      <w:pPr>
        <w:pStyle w:val="30"/>
      </w:pPr>
      <w:r w:rsidRPr="004E57DA">
        <w:t xml:space="preserve">Типы дорожных одежд, основные виды покрытий и область их применения приведены в таблице </w:t>
      </w:r>
      <w:r w:rsidR="001D468D" w:rsidRPr="004E57DA">
        <w:t>4.8.8.1</w:t>
      </w:r>
      <w:r w:rsidRPr="004E57DA">
        <w:t>.</w:t>
      </w:r>
    </w:p>
    <w:p w:rsidR="00511CA3" w:rsidRPr="004E57DA" w:rsidRDefault="00511CA3" w:rsidP="008F62A2">
      <w:pPr>
        <w:pStyle w:val="30"/>
        <w:rPr>
          <w:szCs w:val="24"/>
        </w:rPr>
      </w:pPr>
      <w:r w:rsidRPr="004E57DA">
        <w:t xml:space="preserve">Для обеспечения безопасности движения следует предусматривать устройство покрытий с повышенным коэффициентом сцепления на скоростных дорогах, </w:t>
      </w:r>
      <w:r w:rsidRPr="004E57DA">
        <w:rPr>
          <w:szCs w:val="24"/>
        </w:rPr>
        <w:t>магистральных улицах общегородского значения, мостах и путепроводах независимо от плана и профиля, на улицах и дорогах других категорий – в следующих условиях:</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уклонах свыше 30‰;</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горизонтальных кривых минимальных радиусов и на подходах к ним на расстоянии видимости поверхности проезжей части;</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в пределах пересечений в одном уровне на расстоянии, определяемом треугольником видимости;</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остановочных пунктах общественного транспорта и на подходах к ним;</w:t>
      </w:r>
    </w:p>
    <w:p w:rsidR="00511CA3" w:rsidRPr="004E57DA" w:rsidRDefault="00511CA3" w:rsidP="00E32C51">
      <w:pPr>
        <w:pStyle w:val="af2"/>
        <w:numPr>
          <w:ilvl w:val="0"/>
          <w:numId w:val="72"/>
        </w:numPr>
        <w:spacing w:after="0"/>
        <w:ind w:left="567"/>
        <w:jc w:val="both"/>
        <w:rPr>
          <w:rFonts w:ascii="Times New Roman" w:hAnsi="Times New Roman"/>
          <w:sz w:val="24"/>
          <w:szCs w:val="24"/>
        </w:rPr>
      </w:pPr>
      <w:r w:rsidRPr="004E57DA">
        <w:rPr>
          <w:rFonts w:ascii="Times New Roman" w:hAnsi="Times New Roman"/>
          <w:sz w:val="24"/>
          <w:szCs w:val="24"/>
        </w:rPr>
        <w:t xml:space="preserve">на </w:t>
      </w:r>
      <w:proofErr w:type="spellStart"/>
      <w:r w:rsidRPr="004E57DA">
        <w:rPr>
          <w:rFonts w:ascii="Times New Roman" w:hAnsi="Times New Roman"/>
          <w:sz w:val="24"/>
          <w:szCs w:val="24"/>
        </w:rPr>
        <w:t>левоповоротных</w:t>
      </w:r>
      <w:proofErr w:type="spellEnd"/>
      <w:r w:rsidRPr="004E57DA">
        <w:rPr>
          <w:rFonts w:ascii="Times New Roman" w:hAnsi="Times New Roman"/>
          <w:sz w:val="24"/>
          <w:szCs w:val="24"/>
        </w:rPr>
        <w:t xml:space="preserve"> съездах пересечений в разных уровнях.</w:t>
      </w:r>
    </w:p>
    <w:p w:rsidR="00511CA3" w:rsidRPr="004E57DA" w:rsidRDefault="00511CA3" w:rsidP="008F62A2">
      <w:pPr>
        <w:pStyle w:val="30"/>
      </w:pPr>
      <w:r w:rsidRPr="004E57DA">
        <w:t>Покрытие магистральных улиц с непрерывным движением рекомендуется проектировать максимально светлым для повышения отражающих свойств и обеспечения безопасности движения (применение асфальтобетонных смесей со светлым щебнем). Рекомендуется применять осветленные покрытия для выделения пешеходных переходов (типа «зебра»), остановок автобусов, переходно-скоростных полос, дополнительных полос на подъёмах, полос для остановок автомобилей, проезжей части под путепроводами, на железнодорожных переездах, малых мостах и других участках, где препятствия плохо видны на фоне дорожного покрытия.</w:t>
      </w:r>
    </w:p>
    <w:p w:rsidR="00511CA3" w:rsidRPr="004E57DA" w:rsidRDefault="00511CA3" w:rsidP="00655534">
      <w:pPr>
        <w:pStyle w:val="30"/>
      </w:pPr>
      <w:r w:rsidRPr="004E57DA">
        <w:t xml:space="preserve">При проектировании земляного полотна и конструкций одежд проезжей части следует руководствоваться требованиями </w:t>
      </w:r>
      <w:r w:rsidR="00655534" w:rsidRPr="004E57DA">
        <w:t>СП 34.13330.2012 Автомобильные дороги.</w:t>
      </w:r>
    </w:p>
    <w:p w:rsidR="00655534" w:rsidRPr="004E57DA" w:rsidRDefault="00655534" w:rsidP="00655534">
      <w:pPr>
        <w:pStyle w:val="30"/>
        <w:numPr>
          <w:ilvl w:val="0"/>
          <w:numId w:val="0"/>
        </w:numPr>
      </w:pPr>
    </w:p>
    <w:p w:rsidR="00511CA3" w:rsidRPr="004E57DA" w:rsidRDefault="00511CA3" w:rsidP="00511CA3">
      <w:pPr>
        <w:ind w:firstLine="720"/>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4.8.8.1.</w:t>
      </w:r>
    </w:p>
    <w:tbl>
      <w:tblPr>
        <w:tblW w:w="9243" w:type="dxa"/>
        <w:tblInd w:w="108" w:type="dxa"/>
        <w:tblLayout w:type="fixed"/>
        <w:tblLook w:val="0000" w:firstRow="0" w:lastRow="0" w:firstColumn="0" w:lastColumn="0" w:noHBand="0" w:noVBand="0"/>
      </w:tblPr>
      <w:tblGrid>
        <w:gridCol w:w="1134"/>
        <w:gridCol w:w="3261"/>
        <w:gridCol w:w="4848"/>
      </w:tblGrid>
      <w:tr w:rsidR="00511CA3" w:rsidRPr="004E57DA" w:rsidTr="00EE505F">
        <w:trPr>
          <w:trHeight w:val="660"/>
        </w:trPr>
        <w:tc>
          <w:tcPr>
            <w:tcW w:w="1134" w:type="dxa"/>
            <w:tcBorders>
              <w:top w:val="single" w:sz="4" w:space="0" w:color="000000"/>
              <w:left w:val="single" w:sz="4" w:space="0" w:color="000000"/>
              <w:bottom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Типы</w:t>
            </w:r>
          </w:p>
          <w:p w:rsidR="00511CA3" w:rsidRPr="004E57DA" w:rsidRDefault="00511CA3" w:rsidP="00702518">
            <w:pPr>
              <w:jc w:val="center"/>
              <w:rPr>
                <w:rFonts w:ascii="Times New Roman" w:hAnsi="Times New Roman"/>
              </w:rPr>
            </w:pPr>
            <w:r w:rsidRPr="004E57DA">
              <w:rPr>
                <w:rFonts w:ascii="Times New Roman" w:hAnsi="Times New Roman"/>
              </w:rPr>
              <w:t>дорожных одежд</w:t>
            </w:r>
          </w:p>
        </w:tc>
        <w:tc>
          <w:tcPr>
            <w:tcW w:w="3261" w:type="dxa"/>
            <w:tcBorders>
              <w:top w:val="single" w:sz="4" w:space="0" w:color="000000"/>
              <w:left w:val="single" w:sz="4" w:space="0" w:color="000000"/>
              <w:bottom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Основные</w:t>
            </w:r>
          </w:p>
          <w:p w:rsidR="00511CA3" w:rsidRPr="004E57DA" w:rsidRDefault="00511CA3" w:rsidP="00702518">
            <w:pPr>
              <w:jc w:val="center"/>
              <w:rPr>
                <w:rFonts w:ascii="Times New Roman" w:hAnsi="Times New Roman"/>
              </w:rPr>
            </w:pPr>
            <w:r w:rsidRPr="004E57DA">
              <w:rPr>
                <w:rFonts w:ascii="Times New Roman" w:hAnsi="Times New Roman"/>
              </w:rPr>
              <w:t>виды покрытий</w:t>
            </w:r>
          </w:p>
        </w:tc>
        <w:tc>
          <w:tcPr>
            <w:tcW w:w="4848" w:type="dxa"/>
            <w:tcBorders>
              <w:top w:val="single" w:sz="4" w:space="0" w:color="000000"/>
              <w:left w:val="single" w:sz="4" w:space="0" w:color="000000"/>
              <w:bottom w:val="single" w:sz="4" w:space="0" w:color="000000"/>
              <w:right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Категории</w:t>
            </w:r>
          </w:p>
          <w:p w:rsidR="00511CA3" w:rsidRPr="004E57DA" w:rsidRDefault="00511CA3" w:rsidP="00702518">
            <w:pPr>
              <w:jc w:val="center"/>
              <w:rPr>
                <w:rFonts w:ascii="Times New Roman" w:hAnsi="Times New Roman"/>
              </w:rPr>
            </w:pPr>
            <w:r w:rsidRPr="004E57DA">
              <w:rPr>
                <w:rFonts w:ascii="Times New Roman" w:hAnsi="Times New Roman"/>
              </w:rPr>
              <w:t>дорог и улиц</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Капитал</w:t>
            </w:r>
            <w:r w:rsidRPr="004E57DA">
              <w:rPr>
                <w:rFonts w:ascii="Times New Roman" w:hAnsi="Times New Roman"/>
              </w:rPr>
              <w:lastRenderedPageBreak/>
              <w:t>ьные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 xml:space="preserve">Цементобетонные </w:t>
            </w:r>
            <w:r w:rsidRPr="004E57DA">
              <w:rPr>
                <w:rFonts w:ascii="Times New Roman" w:hAnsi="Times New Roman"/>
              </w:rPr>
              <w:lastRenderedPageBreak/>
              <w:t>монолитные, железобетонные или армобетонные сборные, асфальтобетонные</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 xml:space="preserve">Скоростные дороги, магистральные улицы </w:t>
            </w:r>
            <w:r w:rsidRPr="004E57DA">
              <w:rPr>
                <w:rFonts w:ascii="Times New Roman" w:hAnsi="Times New Roman"/>
              </w:rPr>
              <w:lastRenderedPageBreak/>
              <w:t>общегородского значения, магистральные улицы районного значения, улицы и дороги местного значения: промышленных и складских районов.</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Облегчённые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 xml:space="preserve">Асфальтобетонные, </w:t>
            </w:r>
            <w:proofErr w:type="spellStart"/>
            <w:r w:rsidRPr="004E57DA">
              <w:rPr>
                <w:rFonts w:ascii="Times New Roman" w:hAnsi="Times New Roman"/>
              </w:rPr>
              <w:t>дёгтебетонные</w:t>
            </w:r>
            <w:proofErr w:type="spellEnd"/>
            <w:r w:rsidRPr="004E57DA">
              <w:rPr>
                <w:rFonts w:ascii="Times New Roman" w:hAnsi="Times New Roman"/>
              </w:rPr>
              <w:t>, из щебня, гравия и песка, обработанных вяжущими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Магистральные улицы районного значения, улицы и дороги местного значения: промышленных и складских районов, жилые улицы и проезды, поселковые улицы и дороги.</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Переходные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 xml:space="preserve">Щебёночные и гравийные: из грунтов и местных </w:t>
            </w:r>
            <w:proofErr w:type="spellStart"/>
            <w:r w:rsidRPr="004E57DA">
              <w:rPr>
                <w:rFonts w:ascii="Times New Roman" w:hAnsi="Times New Roman"/>
              </w:rPr>
              <w:t>малопрочных</w:t>
            </w:r>
            <w:proofErr w:type="spellEnd"/>
            <w:r w:rsidRPr="004E57DA">
              <w:rPr>
                <w:rFonts w:ascii="Times New Roman" w:hAnsi="Times New Roman"/>
              </w:rPr>
              <w:t xml:space="preserve"> каменных материалов, обработанных вяжущими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Улицы и дороги местного значения: промышленных и складских районов, жилые улицы и про</w:t>
            </w:r>
            <w:r w:rsidRPr="004E57DA">
              <w:rPr>
                <w:rFonts w:ascii="Times New Roman" w:hAnsi="Times New Roman"/>
              </w:rPr>
              <w:softHyphen/>
              <w:t>езды, поселковые улицы и дороги.</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Низшие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Из грунтов, укреплённых или улучшенных добавками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Поселковые улицы и дороги</w:t>
            </w:r>
          </w:p>
        </w:tc>
      </w:tr>
    </w:tbl>
    <w:p w:rsidR="00511CA3" w:rsidRPr="004E57DA" w:rsidRDefault="00511CA3" w:rsidP="00511CA3">
      <w:pPr>
        <w:jc w:val="center"/>
        <w:rPr>
          <w:rFonts w:ascii="Times New Roman" w:hAnsi="Times New Roman"/>
        </w:rPr>
      </w:pPr>
    </w:p>
    <w:p w:rsidR="00511CA3" w:rsidRPr="004E57DA" w:rsidRDefault="004214DC" w:rsidP="004E57DA">
      <w:pPr>
        <w:pStyle w:val="20"/>
        <w:ind w:left="0" w:firstLine="0"/>
        <w:jc w:val="center"/>
        <w:rPr>
          <w:szCs w:val="24"/>
        </w:rPr>
      </w:pPr>
      <w:bookmarkStart w:id="182" w:name="_Toc414995089"/>
      <w:bookmarkStart w:id="183" w:name="_Toc414996796"/>
      <w:bookmarkStart w:id="184" w:name="_Toc414996876"/>
      <w:bookmarkStart w:id="185" w:name="_Toc414997273"/>
      <w:bookmarkStart w:id="186" w:name="_Toc418594766"/>
      <w:r w:rsidRPr="004E57DA">
        <w:t>Площади</w:t>
      </w:r>
      <w:bookmarkEnd w:id="182"/>
      <w:bookmarkEnd w:id="183"/>
      <w:bookmarkEnd w:id="184"/>
      <w:bookmarkEnd w:id="185"/>
      <w:bookmarkEnd w:id="186"/>
    </w:p>
    <w:p w:rsidR="00511CA3" w:rsidRPr="004E57DA" w:rsidRDefault="00511CA3" w:rsidP="00E32C51">
      <w:pPr>
        <w:pStyle w:val="30"/>
        <w:numPr>
          <w:ilvl w:val="2"/>
          <w:numId w:val="74"/>
        </w:numPr>
        <w:ind w:left="0" w:firstLine="0"/>
      </w:pPr>
      <w:r w:rsidRPr="004E57DA">
        <w:t xml:space="preserve">Площади в населённых пунктах в зависимости от их назначения следует подразделять согласно </w:t>
      </w:r>
      <w:r w:rsidR="00655534" w:rsidRPr="004E57DA">
        <w:t>СП 42.13330.2011. Градостроительство. Планировка и застройка городских и сельских поселений</w:t>
      </w:r>
      <w:r w:rsidRPr="004E57DA">
        <w:t>.</w:t>
      </w:r>
    </w:p>
    <w:p w:rsidR="00511CA3" w:rsidRPr="004E57DA" w:rsidRDefault="00511CA3" w:rsidP="004214DC">
      <w:pPr>
        <w:pStyle w:val="30"/>
      </w:pPr>
      <w:r w:rsidRPr="004E57DA">
        <w:t>Главные площади следует, как правило, размещать в центральном районе населённого пункта. Движение транспорта на главной площади допускается преимущественно для обслуживания административных и общественных сооружений, размещаемых на площади.</w:t>
      </w:r>
    </w:p>
    <w:p w:rsidR="00511CA3" w:rsidRPr="004E57DA" w:rsidRDefault="00511CA3" w:rsidP="004214DC">
      <w:pPr>
        <w:pStyle w:val="30"/>
      </w:pPr>
      <w:r w:rsidRPr="004E57DA">
        <w:t xml:space="preserve">На площадях перед общественными зданиями и сооружениями пешеходное движение и местное движение транспорта следует отделять (в одном или разном уровнях) от транзитного движения. В зоне местного движения следует предусматривать остановочные пункты общественного пассажирского транспорта и площадки для стоянки автомобилей. </w:t>
      </w:r>
    </w:p>
    <w:p w:rsidR="00511CA3" w:rsidRPr="004E57DA" w:rsidRDefault="00511CA3" w:rsidP="004214DC">
      <w:pPr>
        <w:pStyle w:val="30"/>
      </w:pPr>
      <w:r w:rsidRPr="004E57DA">
        <w:t>Транспортные и предмостные площади следует проектировать на основе разработанных схем организации движения; размещение на них площадок для стоянки автомобилей не допускается.</w:t>
      </w:r>
    </w:p>
    <w:p w:rsidR="00511CA3" w:rsidRPr="004E57DA" w:rsidRDefault="00511CA3" w:rsidP="00511CA3">
      <w:pPr>
        <w:ind w:firstLine="567"/>
        <w:jc w:val="both"/>
        <w:rPr>
          <w:rFonts w:ascii="Times New Roman" w:hAnsi="Times New Roman"/>
        </w:rPr>
      </w:pPr>
      <w:r w:rsidRPr="004E57DA">
        <w:rPr>
          <w:rFonts w:ascii="Times New Roman" w:hAnsi="Times New Roman"/>
        </w:rPr>
        <w:t>Транспортные и предмостные площади не допускается застраивать зданиями массового посещения и жилыми домами с подъездами со стороны площади.</w:t>
      </w:r>
    </w:p>
    <w:p w:rsidR="00511CA3" w:rsidRPr="004E57DA" w:rsidRDefault="00511CA3" w:rsidP="004214DC">
      <w:pPr>
        <w:pStyle w:val="30"/>
      </w:pPr>
      <w:r w:rsidRPr="004E57DA">
        <w:t>На вокзальных площадях следует предусматривать чёткое разделение потоков прибывающих и отбывающих пассажиров, а также безопасные подходы по кратчайшим расстояниям к остановкам пассажирского общественного транспорта и автомобильным стоянкам.</w:t>
      </w:r>
    </w:p>
    <w:p w:rsidR="00511CA3" w:rsidRPr="004E57DA" w:rsidRDefault="00511CA3" w:rsidP="00511CA3">
      <w:pPr>
        <w:pStyle w:val="211"/>
        <w:ind w:firstLine="567"/>
        <w:rPr>
          <w:rFonts w:ascii="Times New Roman" w:hAnsi="Times New Roman"/>
          <w:sz w:val="24"/>
        </w:rPr>
      </w:pPr>
      <w:r w:rsidRPr="004E57DA">
        <w:rPr>
          <w:rFonts w:ascii="Times New Roman" w:hAnsi="Times New Roman"/>
          <w:sz w:val="24"/>
        </w:rPr>
        <w:t>Площади многофункциональных транспортных узлов следует размещать в местах массовой пересадки с одних видов транспорта на другие.</w:t>
      </w:r>
    </w:p>
    <w:p w:rsidR="00511CA3" w:rsidRPr="004E57DA" w:rsidRDefault="00511CA3" w:rsidP="00511CA3">
      <w:pPr>
        <w:ind w:firstLine="720"/>
        <w:jc w:val="right"/>
        <w:rPr>
          <w:rFonts w:ascii="Times New Roman" w:hAnsi="Times New Roman"/>
        </w:rPr>
      </w:pPr>
      <w:r w:rsidRPr="004E57DA">
        <w:rPr>
          <w:rFonts w:ascii="Times New Roman" w:hAnsi="Times New Roman"/>
        </w:rPr>
        <w:t xml:space="preserve">Таблица </w:t>
      </w:r>
      <w:r w:rsidR="004214DC" w:rsidRPr="004E57DA">
        <w:rPr>
          <w:rFonts w:ascii="Times New Roman" w:hAnsi="Times New Roman"/>
        </w:rPr>
        <w:t>4.</w:t>
      </w:r>
      <w:r w:rsidR="00BF6E8A" w:rsidRPr="004E57DA">
        <w:rPr>
          <w:rFonts w:ascii="Times New Roman" w:hAnsi="Times New Roman"/>
        </w:rPr>
        <w:t>9</w:t>
      </w:r>
      <w:r w:rsidR="004214DC" w:rsidRPr="004E57DA">
        <w:rPr>
          <w:rFonts w:ascii="Times New Roman" w:hAnsi="Times New Roman"/>
        </w:rPr>
        <w:t>.</w:t>
      </w:r>
      <w:r w:rsidR="00BF6E8A" w:rsidRPr="004E57DA">
        <w:rPr>
          <w:rFonts w:ascii="Times New Roman" w:hAnsi="Times New Roman"/>
        </w:rPr>
        <w:t>5</w:t>
      </w:r>
      <w:r w:rsidR="004214DC" w:rsidRPr="004E57DA">
        <w:rPr>
          <w:rFonts w:ascii="Times New Roman" w:hAnsi="Times New Roman"/>
        </w:rPr>
        <w:t>.1.</w:t>
      </w:r>
    </w:p>
    <w:tbl>
      <w:tblPr>
        <w:tblW w:w="0" w:type="auto"/>
        <w:tblInd w:w="215" w:type="dxa"/>
        <w:tblLayout w:type="fixed"/>
        <w:tblLook w:val="0000" w:firstRow="0" w:lastRow="0" w:firstColumn="0" w:lastColumn="0" w:noHBand="0" w:noVBand="0"/>
      </w:tblPr>
      <w:tblGrid>
        <w:gridCol w:w="2413"/>
        <w:gridCol w:w="6464"/>
      </w:tblGrid>
      <w:tr w:rsidR="00511CA3" w:rsidRPr="004E57DA" w:rsidTr="00702518">
        <w:trPr>
          <w:trHeight w:val="390"/>
        </w:trPr>
        <w:tc>
          <w:tcPr>
            <w:tcW w:w="2413" w:type="dxa"/>
            <w:tcBorders>
              <w:top w:val="single" w:sz="4" w:space="0" w:color="000000"/>
              <w:left w:val="single" w:sz="4" w:space="0" w:color="000000"/>
              <w:bottom w:val="single" w:sz="4" w:space="0" w:color="000000"/>
            </w:tcBorders>
          </w:tcPr>
          <w:p w:rsidR="00511CA3" w:rsidRPr="004E57DA" w:rsidRDefault="00511CA3" w:rsidP="00702518">
            <w:pPr>
              <w:snapToGrid w:val="0"/>
              <w:jc w:val="center"/>
              <w:rPr>
                <w:rFonts w:ascii="Times New Roman" w:hAnsi="Times New Roman"/>
              </w:rPr>
            </w:pPr>
            <w:r w:rsidRPr="004E57DA">
              <w:rPr>
                <w:rFonts w:ascii="Times New Roman" w:hAnsi="Times New Roman"/>
              </w:rPr>
              <w:t xml:space="preserve">Площади </w:t>
            </w:r>
          </w:p>
        </w:tc>
        <w:tc>
          <w:tcPr>
            <w:tcW w:w="6464" w:type="dxa"/>
            <w:tcBorders>
              <w:top w:val="single" w:sz="4" w:space="0" w:color="000000"/>
              <w:left w:val="single" w:sz="4" w:space="0" w:color="000000"/>
              <w:bottom w:val="single" w:sz="4" w:space="0" w:color="000000"/>
              <w:right w:val="single" w:sz="4" w:space="0" w:color="000000"/>
            </w:tcBorders>
          </w:tcPr>
          <w:p w:rsidR="00511CA3" w:rsidRPr="004E57DA" w:rsidRDefault="00511CA3" w:rsidP="00702518">
            <w:pPr>
              <w:snapToGrid w:val="0"/>
              <w:jc w:val="center"/>
              <w:rPr>
                <w:rFonts w:ascii="Times New Roman" w:hAnsi="Times New Roman"/>
              </w:rPr>
            </w:pPr>
            <w:r w:rsidRPr="004E57DA">
              <w:rPr>
                <w:rFonts w:ascii="Times New Roman" w:hAnsi="Times New Roman"/>
              </w:rPr>
              <w:t>Назначение площади</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Главные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пешеходных подходов к зданиям органов власти, общественных организаций и для проведения народных празднеств.</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proofErr w:type="spellStart"/>
            <w:proofErr w:type="gramStart"/>
            <w:r w:rsidRPr="004E57DA">
              <w:rPr>
                <w:rFonts w:ascii="Times New Roman" w:hAnsi="Times New Roman"/>
              </w:rPr>
              <w:t>Приоб</w:t>
            </w:r>
            <w:r w:rsidR="00AC5EAE">
              <w:rPr>
                <w:rFonts w:ascii="Times New Roman" w:hAnsi="Times New Roman"/>
              </w:rPr>
              <w:t>ъектные</w:t>
            </w:r>
            <w:proofErr w:type="spellEnd"/>
            <w:r w:rsidR="00AC5EAE">
              <w:rPr>
                <w:rFonts w:ascii="Times New Roman" w:hAnsi="Times New Roman"/>
              </w:rPr>
              <w:t xml:space="preserve"> (</w:t>
            </w:r>
            <w:r w:rsidRPr="004E57DA">
              <w:rPr>
                <w:rFonts w:ascii="Times New Roman" w:hAnsi="Times New Roman"/>
              </w:rPr>
              <w:t xml:space="preserve">театров, памятников, </w:t>
            </w:r>
            <w:r w:rsidRPr="004E57DA">
              <w:rPr>
                <w:rFonts w:ascii="Times New Roman" w:hAnsi="Times New Roman"/>
              </w:rPr>
              <w:lastRenderedPageBreak/>
              <w:t>кинотеатров, музеев, торговых центров, стадионов, парков, рынков и др.)</w:t>
            </w:r>
            <w:proofErr w:type="gramEnd"/>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 xml:space="preserve">Для подъезда пассажирского транспорта и подхода посетителей к общественным зданиям и сооружениям; для размещения остановочных пунктов транспорта и площадок </w:t>
            </w:r>
            <w:r w:rsidRPr="004E57DA">
              <w:rPr>
                <w:rFonts w:ascii="Times New Roman" w:hAnsi="Times New Roman"/>
              </w:rPr>
              <w:lastRenderedPageBreak/>
              <w:t>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Транспортные и предмостные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распределения транспортных потоков по примыкающим улицам и дорогам, для размещения пересечений и примыканий улиц и дорог как в одном, так и в разных уровнях.</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Вокзальные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подъезда к зданиям и сооружениям внешнего транспорта, для развязки движения транспорта и пешеходов в одном и разных уровнях, для размещения остановочных пунктов транспорта и площадок 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Многофункциональных транспортных узлов</w:t>
            </w:r>
          </w:p>
        </w:tc>
        <w:tc>
          <w:tcPr>
            <w:tcW w:w="6464" w:type="dxa"/>
            <w:tcBorders>
              <w:left w:val="single" w:sz="4" w:space="0" w:color="000000"/>
              <w:bottom w:val="single" w:sz="4" w:space="0" w:color="000000"/>
              <w:right w:val="single" w:sz="4" w:space="0" w:color="000000"/>
            </w:tcBorders>
          </w:tcPr>
          <w:p w:rsidR="00511CA3" w:rsidRPr="004E57DA" w:rsidRDefault="00511CA3" w:rsidP="003F4C4B">
            <w:pPr>
              <w:snapToGrid w:val="0"/>
              <w:jc w:val="both"/>
              <w:rPr>
                <w:rFonts w:ascii="Times New Roman" w:hAnsi="Times New Roman"/>
              </w:rPr>
            </w:pPr>
            <w:r w:rsidRPr="004E57DA">
              <w:rPr>
                <w:rFonts w:ascii="Times New Roman" w:hAnsi="Times New Roman"/>
              </w:rPr>
              <w:t>Для размещения общественных зданий и сооружений пригородного транспорта, подъездов и подходов к ним и для устройства пересадки пассажиров с одних видов транспорта на другие.</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proofErr w:type="spellStart"/>
            <w:r w:rsidRPr="004E57DA">
              <w:rPr>
                <w:rFonts w:ascii="Times New Roman" w:hAnsi="Times New Roman"/>
              </w:rPr>
              <w:t>Предзаводские</w:t>
            </w:r>
            <w:proofErr w:type="spellEnd"/>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подходов к проходным предприятий, для развязки движения и размещения остановочных пунктов транспорта и площадок 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Рыночные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организации движения, размещения остановочных пунктов транспорта и площадок для стоянки автомобилей.</w:t>
            </w:r>
          </w:p>
        </w:tc>
      </w:tr>
    </w:tbl>
    <w:p w:rsidR="00511CA3" w:rsidRPr="004E57DA" w:rsidRDefault="004E57DA" w:rsidP="004E57DA">
      <w:pPr>
        <w:tabs>
          <w:tab w:val="left" w:pos="6198"/>
        </w:tabs>
        <w:jc w:val="both"/>
        <w:rPr>
          <w:rFonts w:ascii="Times New Roman" w:hAnsi="Times New Roman"/>
        </w:rPr>
      </w:pPr>
      <w:r w:rsidRPr="004E57DA">
        <w:rPr>
          <w:rFonts w:ascii="Times New Roman" w:hAnsi="Times New Roman"/>
        </w:rPr>
        <w:tab/>
      </w:r>
    </w:p>
    <w:p w:rsidR="00511CA3" w:rsidRPr="004E57DA" w:rsidRDefault="00511CA3" w:rsidP="004214DC">
      <w:pPr>
        <w:pStyle w:val="30"/>
      </w:pPr>
      <w:r w:rsidRPr="004E57DA">
        <w:t>Продольные и поперечные уклоны площадей следует принимать не более 30‰.</w:t>
      </w:r>
    </w:p>
    <w:p w:rsidR="00511CA3" w:rsidRPr="004E57DA" w:rsidRDefault="00511CA3" w:rsidP="004214DC">
      <w:pPr>
        <w:pStyle w:val="30"/>
      </w:pPr>
      <w:r w:rsidRPr="004E57DA">
        <w:t>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11CA3" w:rsidRPr="004E57DA" w:rsidRDefault="00511CA3" w:rsidP="00BF6E8A">
      <w:pPr>
        <w:pStyle w:val="30"/>
        <w:rPr>
          <w:szCs w:val="24"/>
        </w:rPr>
      </w:pPr>
      <w:r w:rsidRPr="004E57DA">
        <w:t xml:space="preserve">Обязательный перечень благоустройства на территории площади включает: твёрдые виды покрытия дорожного полотна и тротуаров, элементы сопряжения поверхностей, озеленение вдоль площади и дорог, ограждения опасных мест, осветительное оборудование, носители информации дорожного движения (дорожные знаки, разметка, </w:t>
      </w:r>
      <w:r w:rsidRPr="004E57DA">
        <w:rPr>
          <w:szCs w:val="24"/>
        </w:rPr>
        <w:t>светофорные устройства). В зависимости от функционального назначения площади рекомендуется размещать следующие дополнительные элементы благоустройства:</w:t>
      </w:r>
    </w:p>
    <w:p w:rsidR="00511CA3" w:rsidRPr="004E57DA" w:rsidRDefault="00511CA3" w:rsidP="00E32C51">
      <w:pPr>
        <w:pStyle w:val="af2"/>
        <w:numPr>
          <w:ilvl w:val="0"/>
          <w:numId w:val="73"/>
        </w:numPr>
        <w:ind w:left="567"/>
        <w:jc w:val="both"/>
        <w:rPr>
          <w:rFonts w:ascii="Times New Roman" w:hAnsi="Times New Roman"/>
          <w:sz w:val="24"/>
          <w:szCs w:val="24"/>
        </w:rPr>
      </w:pPr>
      <w:r w:rsidRPr="004E57DA">
        <w:rPr>
          <w:rFonts w:ascii="Times New Roman" w:hAnsi="Times New Roman"/>
          <w:sz w:val="24"/>
          <w:szCs w:val="24"/>
        </w:rPr>
        <w:t xml:space="preserve">на главных и </w:t>
      </w:r>
      <w:proofErr w:type="spellStart"/>
      <w:r w:rsidRPr="004E57DA">
        <w:rPr>
          <w:rFonts w:ascii="Times New Roman" w:hAnsi="Times New Roman"/>
          <w:sz w:val="24"/>
          <w:szCs w:val="24"/>
        </w:rPr>
        <w:t>приобъектных</w:t>
      </w:r>
      <w:proofErr w:type="spellEnd"/>
      <w:r w:rsidRPr="004E57DA">
        <w:rPr>
          <w:rFonts w:ascii="Times New Roman" w:hAnsi="Times New Roman"/>
          <w:sz w:val="24"/>
          <w:szCs w:val="24"/>
        </w:rPr>
        <w:t xml:space="preserve"> площадях – произведения декоративно-прикладного искусства, водные устройства (фонтаны);</w:t>
      </w:r>
    </w:p>
    <w:p w:rsidR="00511CA3" w:rsidRPr="004E57DA" w:rsidRDefault="00511CA3" w:rsidP="00E32C51">
      <w:pPr>
        <w:pStyle w:val="af2"/>
        <w:numPr>
          <w:ilvl w:val="0"/>
          <w:numId w:val="73"/>
        </w:numPr>
        <w:spacing w:after="0"/>
        <w:ind w:left="567"/>
        <w:jc w:val="both"/>
        <w:rPr>
          <w:rFonts w:ascii="Times New Roman" w:hAnsi="Times New Roman"/>
          <w:sz w:val="24"/>
          <w:szCs w:val="24"/>
        </w:rPr>
      </w:pPr>
      <w:r w:rsidRPr="004E57DA">
        <w:rPr>
          <w:rFonts w:ascii="Times New Roman" w:hAnsi="Times New Roman"/>
          <w:sz w:val="24"/>
          <w:szCs w:val="24"/>
        </w:rPr>
        <w:t>на вокзальных площадях и площадях многофункциональных транспортных узлов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511CA3" w:rsidRPr="004E57DA" w:rsidRDefault="00511CA3" w:rsidP="00BF6E8A">
      <w:pPr>
        <w:pStyle w:val="30"/>
        <w:rPr>
          <w:szCs w:val="24"/>
        </w:rPr>
      </w:pPr>
      <w:r w:rsidRPr="004E57DA">
        <w:rPr>
          <w:szCs w:val="24"/>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11CA3" w:rsidRPr="004E57DA" w:rsidRDefault="00511CA3" w:rsidP="00BF6E8A">
      <w:pPr>
        <w:pStyle w:val="30"/>
      </w:pPr>
      <w:r w:rsidRPr="004E57DA">
        <w:rPr>
          <w:szCs w:val="24"/>
        </w:rPr>
        <w:t>Места возможного проезда и временной парковки автомобилей на пешеходной части площади следует выделять цветом или</w:t>
      </w:r>
      <w:r w:rsidRPr="004E57DA">
        <w:t xml:space="preserve"> фактурой покрытия, мобильным озеленением (контейнеры, вазоны), переносными ограждениями. При этом ширина прохода должна обеспечивать пропуск пешеходного потока.</w:t>
      </w:r>
    </w:p>
    <w:p w:rsidR="00511CA3" w:rsidRPr="004E57DA" w:rsidRDefault="00511CA3" w:rsidP="00511CA3">
      <w:pPr>
        <w:ind w:firstLine="567"/>
        <w:jc w:val="both"/>
        <w:rPr>
          <w:rFonts w:ascii="Times New Roman" w:hAnsi="Times New Roman"/>
        </w:rPr>
      </w:pPr>
      <w:r w:rsidRPr="004E57DA">
        <w:rPr>
          <w:rFonts w:ascii="Times New Roman" w:hAnsi="Times New Roman"/>
        </w:rPr>
        <w:lastRenderedPageBreak/>
        <w:t xml:space="preserve"> При озеленении площади рекомендуется использовать </w:t>
      </w:r>
      <w:proofErr w:type="spellStart"/>
      <w:r w:rsidRPr="004E57DA">
        <w:rPr>
          <w:rFonts w:ascii="Times New Roman" w:hAnsi="Times New Roman"/>
        </w:rPr>
        <w:t>периметральное</w:t>
      </w:r>
      <w:proofErr w:type="spellEnd"/>
      <w:r w:rsidRPr="004E57DA">
        <w:rPr>
          <w:rFonts w:ascii="Times New Roman" w:hAnsi="Times New Roman"/>
        </w:rPr>
        <w:t xml:space="preserve"> озеленение, насаждения в центре площади (сквер или «островок безопасности»), а</w:t>
      </w:r>
      <w:r w:rsidR="00617627">
        <w:rPr>
          <w:rFonts w:ascii="Times New Roman" w:hAnsi="Times New Roman"/>
        </w:rPr>
        <w:t xml:space="preserve"> также совмещение этих приёмов.</w:t>
      </w:r>
    </w:p>
    <w:p w:rsidR="00511CA3" w:rsidRPr="004E57DA" w:rsidRDefault="00511CA3" w:rsidP="00511CA3">
      <w:pPr>
        <w:ind w:firstLine="567"/>
        <w:jc w:val="both"/>
        <w:rPr>
          <w:rFonts w:ascii="Times New Roman" w:hAnsi="Times New Roman"/>
        </w:rPr>
      </w:pPr>
    </w:p>
    <w:p w:rsidR="00511CA3" w:rsidRPr="004E57DA" w:rsidRDefault="00BF6E8A" w:rsidP="004E57DA">
      <w:pPr>
        <w:pStyle w:val="20"/>
        <w:ind w:left="0" w:firstLine="0"/>
        <w:jc w:val="center"/>
        <w:rPr>
          <w:szCs w:val="24"/>
        </w:rPr>
      </w:pPr>
      <w:bookmarkStart w:id="187" w:name="_Toc414995090"/>
      <w:bookmarkStart w:id="188" w:name="_Toc414996797"/>
      <w:bookmarkStart w:id="189" w:name="_Toc414996877"/>
      <w:bookmarkStart w:id="190" w:name="_Toc414997274"/>
      <w:bookmarkStart w:id="191" w:name="_Toc418594767"/>
      <w:r w:rsidRPr="004E57DA">
        <w:t>Транспортные проезды</w:t>
      </w:r>
      <w:bookmarkEnd w:id="187"/>
      <w:bookmarkEnd w:id="188"/>
      <w:bookmarkEnd w:id="189"/>
      <w:bookmarkEnd w:id="190"/>
      <w:bookmarkEnd w:id="191"/>
    </w:p>
    <w:p w:rsidR="00511CA3" w:rsidRPr="004E57DA" w:rsidRDefault="00511CA3" w:rsidP="00E32C51">
      <w:pPr>
        <w:pStyle w:val="30"/>
        <w:numPr>
          <w:ilvl w:val="2"/>
          <w:numId w:val="75"/>
        </w:numPr>
        <w:ind w:left="0" w:firstLine="0"/>
      </w:pPr>
      <w:r w:rsidRPr="004E57DA">
        <w:t>Транспортные проезды – элементы системы транспортных коммуникаций, не выделяемые красными линиями улично-дорожной сети сельских населённых мест, обеспечивают транспортную связь между зданиями и участками внутри территорий кварталов, а также связь с улично</w:t>
      </w:r>
      <w:r w:rsidR="004E57DA" w:rsidRPr="004E57DA">
        <w:t>-</w:t>
      </w:r>
      <w:r w:rsidRPr="004E57DA">
        <w:t xml:space="preserve">дорожной сетью. Проезды должны примыкать к проезжим частям жилых улиц, магистральных улиц регулируемого движения или к местным проездам скоростных дорог и магистральных улиц непрерывного движения. Примыкания проездов к проезжим частям магистральных улиц регулируемого движения допускаются на расстояниях не менее </w:t>
      </w:r>
      <w:smartTag w:uri="urn:schemas-microsoft-com:office:smarttags" w:element="metricconverter">
        <w:smartTagPr>
          <w:attr w:name="ProductID" w:val="50 м"/>
        </w:smartTagPr>
        <w:r w:rsidRPr="004E57DA">
          <w:t>50 м</w:t>
        </w:r>
      </w:smartTag>
      <w:r w:rsidRPr="004E57DA">
        <w:t xml:space="preserve"> от стоп-линии перекрёстков. При этом до остановки общественного транспорта должно быть не менее </w:t>
      </w:r>
      <w:smartTag w:uri="urn:schemas-microsoft-com:office:smarttags" w:element="metricconverter">
        <w:smartTagPr>
          <w:attr w:name="ProductID" w:val="20 м"/>
        </w:smartTagPr>
        <w:r w:rsidRPr="004E57DA">
          <w:t>20 м</w:t>
        </w:r>
      </w:smartTag>
      <w:r w:rsidRPr="004E57DA">
        <w:t>.</w:t>
      </w:r>
    </w:p>
    <w:p w:rsidR="00511CA3" w:rsidRPr="004E57DA" w:rsidRDefault="00511CA3" w:rsidP="00BF6E8A">
      <w:pPr>
        <w:pStyle w:val="30"/>
      </w:pPr>
      <w:r w:rsidRPr="004E57DA">
        <w:t xml:space="preserve">Въезды на территорию микрорайонов и кварталов, а также сквозные проезды в зданиях следует предусматривать на расстоянии не более </w:t>
      </w:r>
      <w:smartTag w:uri="urn:schemas-microsoft-com:office:smarttags" w:element="metricconverter">
        <w:smartTagPr>
          <w:attr w:name="ProductID" w:val="300 м"/>
        </w:smartTagPr>
        <w:r w:rsidRPr="004E57DA">
          <w:t>300 м</w:t>
        </w:r>
      </w:smartTag>
      <w:r w:rsidRPr="004E57DA">
        <w:t xml:space="preserve"> один от другого, а в реконструируемых районах при </w:t>
      </w:r>
      <w:proofErr w:type="spellStart"/>
      <w:r w:rsidRPr="004E57DA">
        <w:t>периметральной</w:t>
      </w:r>
      <w:proofErr w:type="spellEnd"/>
      <w:r w:rsidRPr="004E57DA">
        <w:t xml:space="preserve"> застройке – не более </w:t>
      </w:r>
      <w:smartTag w:uri="urn:schemas-microsoft-com:office:smarttags" w:element="metricconverter">
        <w:smartTagPr>
          <w:attr w:name="ProductID" w:val="180 м"/>
        </w:smartTagPr>
        <w:r w:rsidRPr="004E57DA">
          <w:t>180 м</w:t>
        </w:r>
      </w:smartTag>
      <w:r w:rsidRPr="004E57DA">
        <w:t>.</w:t>
      </w:r>
    </w:p>
    <w:p w:rsidR="00511CA3" w:rsidRPr="004E57DA" w:rsidRDefault="00511CA3" w:rsidP="00BF6E8A">
      <w:pPr>
        <w:pStyle w:val="30"/>
      </w:pPr>
      <w:r w:rsidRPr="004E57DA">
        <w:t xml:space="preserve">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w:t>
      </w:r>
      <w:r w:rsidR="00EE505F" w:rsidRPr="004E57DA">
        <w:t>4.7.1.1.</w:t>
      </w:r>
      <w:r w:rsidRPr="004E57DA">
        <w:t xml:space="preserve"> настоящих норм.</w:t>
      </w:r>
    </w:p>
    <w:p w:rsidR="00511CA3" w:rsidRPr="004E57DA" w:rsidRDefault="00511CA3" w:rsidP="00BF6E8A">
      <w:pPr>
        <w:pStyle w:val="30"/>
      </w:pPr>
      <w:r w:rsidRPr="004E57DA">
        <w:t xml:space="preserve">Микрорайоны и кварталы с застройкой 5 этажей и выше, как правило, обслуживаются </w:t>
      </w:r>
      <w:proofErr w:type="spellStart"/>
      <w:r w:rsidRPr="004E57DA">
        <w:t>двухполосными</w:t>
      </w:r>
      <w:proofErr w:type="spellEnd"/>
      <w:r w:rsidRPr="004E57DA">
        <w:t>, а с застройкой до 5 этажей – однополосными проездами.</w:t>
      </w:r>
    </w:p>
    <w:p w:rsidR="00511CA3" w:rsidRPr="004E57DA" w:rsidRDefault="00511CA3" w:rsidP="00BF6E8A">
      <w:pPr>
        <w:pStyle w:val="30"/>
      </w:pPr>
      <w:r w:rsidRPr="004E57DA">
        <w:t xml:space="preserve">На однополосных проездах следует предусматривать разъездные площадки шириной </w:t>
      </w:r>
      <w:smartTag w:uri="urn:schemas-microsoft-com:office:smarttags" w:element="metricconverter">
        <w:smartTagPr>
          <w:attr w:name="ProductID" w:val="6 м"/>
        </w:smartTagPr>
        <w:r w:rsidRPr="004E57DA">
          <w:t>6 м</w:t>
        </w:r>
      </w:smartTag>
      <w:r w:rsidRPr="004E57DA">
        <w:t xml:space="preserve"> и длиной </w:t>
      </w:r>
      <w:smartTag w:uri="urn:schemas-microsoft-com:office:smarttags" w:element="metricconverter">
        <w:smartTagPr>
          <w:attr w:name="ProductID" w:val="15 м"/>
        </w:smartTagPr>
        <w:r w:rsidRPr="004E57DA">
          <w:t>15 м</w:t>
        </w:r>
      </w:smartTag>
      <w:r w:rsidRPr="004E57DA">
        <w:t xml:space="preserve"> на расстоянии не более </w:t>
      </w:r>
      <w:smartTag w:uri="urn:schemas-microsoft-com:office:smarttags" w:element="metricconverter">
        <w:smartTagPr>
          <w:attr w:name="ProductID" w:val="75 м"/>
        </w:smartTagPr>
        <w:r w:rsidRPr="004E57DA">
          <w:t>75 м</w:t>
        </w:r>
      </w:smartTag>
      <w:r w:rsidRPr="004E57DA">
        <w:t xml:space="preserve"> одна от другой. В пределах фасадов зданий, имеющих входы, проезды устраиваются шириной </w:t>
      </w:r>
      <w:smartTag w:uri="urn:schemas-microsoft-com:office:smarttags" w:element="metricconverter">
        <w:smartTagPr>
          <w:attr w:name="ProductID" w:val="5,5 м"/>
        </w:smartTagPr>
        <w:r w:rsidRPr="004E57DA">
          <w:t>5,5 м</w:t>
        </w:r>
      </w:smartTag>
      <w:r w:rsidRPr="004E57DA">
        <w:t>.</w:t>
      </w:r>
    </w:p>
    <w:p w:rsidR="00511CA3" w:rsidRPr="004E57DA" w:rsidRDefault="00511CA3" w:rsidP="00BF6E8A">
      <w:pPr>
        <w:pStyle w:val="30"/>
      </w:pPr>
      <w:r w:rsidRPr="004E57DA">
        <w:t xml:space="preserve">Тупиковые проезды должны быть протяжённостью не более </w:t>
      </w:r>
      <w:smartTag w:uri="urn:schemas-microsoft-com:office:smarttags" w:element="metricconverter">
        <w:smartTagPr>
          <w:attr w:name="ProductID" w:val="150 м"/>
        </w:smartTagPr>
        <w:r w:rsidRPr="004E57DA">
          <w:t>150 м</w:t>
        </w:r>
      </w:smartTag>
      <w:r w:rsidRPr="004E57DA">
        <w:t xml:space="preserve"> и заканчиваться поворотными площадками размером в плане 12x12 м или кольцом с радиусом по оси улиц не менее </w:t>
      </w:r>
      <w:smartTag w:uri="urn:schemas-microsoft-com:office:smarttags" w:element="metricconverter">
        <w:smartTagPr>
          <w:attr w:name="ProductID" w:val="10 м"/>
        </w:smartTagPr>
        <w:r w:rsidRPr="004E57DA">
          <w:t>10 м</w:t>
        </w:r>
      </w:smartTag>
      <w:r w:rsidRPr="004E57DA">
        <w:t>, обеспечивающими возможность разворота мусоровозов, уборочных и пожарных машин.</w:t>
      </w:r>
    </w:p>
    <w:p w:rsidR="00511CA3" w:rsidRPr="004E57DA" w:rsidRDefault="00511CA3" w:rsidP="00BF6E8A">
      <w:pPr>
        <w:pStyle w:val="30"/>
      </w:pPr>
      <w:r w:rsidRPr="004E57DA">
        <w:t xml:space="preserve">Для подъезда к </w:t>
      </w:r>
      <w:proofErr w:type="spellStart"/>
      <w:r w:rsidRPr="004E57DA">
        <w:t>отдельностоящим</w:t>
      </w:r>
      <w:proofErr w:type="spellEnd"/>
      <w:r w:rsidRPr="004E57DA">
        <w:t xml:space="preserve"> трансформаторным подстанциям, газораспределительным пунктам, участкам школ и детских садов допускается предусматривать проезды шириной проезжей части </w:t>
      </w:r>
      <w:smartTag w:uri="urn:schemas-microsoft-com:office:smarttags" w:element="metricconverter">
        <w:smartTagPr>
          <w:attr w:name="ProductID" w:val="3,5 м"/>
        </w:smartTagPr>
        <w:r w:rsidRPr="004E57DA">
          <w:t>3,5 м</w:t>
        </w:r>
      </w:smartTag>
      <w:r w:rsidRPr="004E57DA">
        <w:t>.</w:t>
      </w:r>
    </w:p>
    <w:p w:rsidR="00511CA3" w:rsidRPr="004E57DA" w:rsidRDefault="00511CA3" w:rsidP="00511CA3">
      <w:pPr>
        <w:jc w:val="both"/>
        <w:rPr>
          <w:rFonts w:ascii="Times New Roman" w:hAnsi="Times New Roman"/>
        </w:rPr>
      </w:pPr>
      <w:r w:rsidRPr="004E57DA">
        <w:rPr>
          <w:rFonts w:ascii="Times New Roman" w:hAnsi="Times New Roman"/>
        </w:rPr>
        <w:t xml:space="preserve">К </w:t>
      </w:r>
      <w:r w:rsidR="001A38ED">
        <w:rPr>
          <w:rFonts w:ascii="Times New Roman" w:hAnsi="Times New Roman"/>
        </w:rPr>
        <w:t xml:space="preserve"> </w:t>
      </w:r>
      <w:r w:rsidRPr="004E57DA">
        <w:rPr>
          <w:rFonts w:ascii="Times New Roman" w:hAnsi="Times New Roman"/>
        </w:rPr>
        <w:t xml:space="preserve"> объектам, посещаемым инвалидами, допускается устройство проездов, совмещённых с тротуарами при протяжённости их не более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и общей ширине не менее </w:t>
      </w:r>
      <w:smartTag w:uri="urn:schemas-microsoft-com:office:smarttags" w:element="metricconverter">
        <w:smartTagPr>
          <w:attr w:name="ProductID" w:val="4,2 м"/>
        </w:smartTagPr>
        <w:r w:rsidRPr="004E57DA">
          <w:rPr>
            <w:rFonts w:ascii="Times New Roman" w:hAnsi="Times New Roman"/>
          </w:rPr>
          <w:t>4,2 м</w:t>
        </w:r>
      </w:smartTag>
      <w:r w:rsidRPr="004E57DA">
        <w:rPr>
          <w:rFonts w:ascii="Times New Roman" w:hAnsi="Times New Roman"/>
        </w:rPr>
        <w:t xml:space="preserve">, а в малоэтажной (2-3 этажа) застройке – при ширине не менее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w:t>
      </w:r>
    </w:p>
    <w:p w:rsidR="00511CA3" w:rsidRPr="004E57DA" w:rsidRDefault="00511CA3" w:rsidP="00511CA3">
      <w:pPr>
        <w:ind w:firstLine="720"/>
        <w:jc w:val="both"/>
        <w:rPr>
          <w:rFonts w:ascii="Times New Roman" w:hAnsi="Times New Roman"/>
        </w:rPr>
      </w:pPr>
    </w:p>
    <w:p w:rsidR="00511CA3" w:rsidRPr="009C0322" w:rsidRDefault="00511CA3" w:rsidP="004E57DA">
      <w:pPr>
        <w:pStyle w:val="20"/>
        <w:ind w:left="0" w:firstLine="0"/>
        <w:jc w:val="center"/>
      </w:pPr>
      <w:bookmarkStart w:id="192" w:name="_Toc414995091"/>
      <w:bookmarkStart w:id="193" w:name="_Toc414996798"/>
      <w:bookmarkStart w:id="194" w:name="_Toc414996878"/>
      <w:bookmarkStart w:id="195" w:name="_Toc414997275"/>
      <w:bookmarkStart w:id="196" w:name="_Toc418594768"/>
      <w:r w:rsidRPr="009C0322">
        <w:t>Велосипедные дорожки</w:t>
      </w:r>
      <w:bookmarkEnd w:id="192"/>
      <w:bookmarkEnd w:id="193"/>
      <w:bookmarkEnd w:id="194"/>
      <w:bookmarkEnd w:id="195"/>
      <w:bookmarkEnd w:id="196"/>
    </w:p>
    <w:p w:rsidR="00511CA3" w:rsidRPr="009C0322" w:rsidRDefault="00511CA3" w:rsidP="00E32C51">
      <w:pPr>
        <w:pStyle w:val="30"/>
        <w:numPr>
          <w:ilvl w:val="2"/>
          <w:numId w:val="76"/>
        </w:numPr>
        <w:ind w:left="0" w:firstLine="0"/>
      </w:pPr>
      <w:r w:rsidRPr="009C0322">
        <w:t xml:space="preserve">На магистральных улицах районного значения, на основных улицах в сельских населённых пунктах допускается устраивать велосипедные полосы по краю проезжих частей улиц с выделением их маркировкой двойной линией. Расстояние безопасности от края велодорожки следует принимать не менее: до проезжей части – </w:t>
      </w:r>
      <w:smartTag w:uri="urn:schemas-microsoft-com:office:smarttags" w:element="metricconverter">
        <w:smartTagPr>
          <w:attr w:name="ProductID" w:val="1 м"/>
        </w:smartTagPr>
        <w:r w:rsidRPr="009C0322">
          <w:t>1 м</w:t>
        </w:r>
      </w:smartTag>
      <w:r w:rsidRPr="009C0322">
        <w:t xml:space="preserve">, до тротуара – </w:t>
      </w:r>
      <w:smartTag w:uri="urn:schemas-microsoft-com:office:smarttags" w:element="metricconverter">
        <w:smartTagPr>
          <w:attr w:name="ProductID" w:val="0,5 м"/>
        </w:smartTagPr>
        <w:r w:rsidRPr="009C0322">
          <w:t>0,5 м</w:t>
        </w:r>
      </w:smartTag>
      <w:r w:rsidRPr="009C0322">
        <w:t>. Велосипедные дорожки могут устраиваться одностороннего и двустороннего движения.</w:t>
      </w:r>
    </w:p>
    <w:p w:rsidR="00511CA3" w:rsidRPr="009C0322" w:rsidRDefault="00511CA3" w:rsidP="00511CA3">
      <w:pPr>
        <w:ind w:firstLine="567"/>
        <w:jc w:val="both"/>
        <w:rPr>
          <w:rFonts w:ascii="Times New Roman" w:hAnsi="Times New Roman"/>
        </w:rPr>
      </w:pPr>
      <w:r w:rsidRPr="009C0322">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9C0322">
          <w:rPr>
            <w:rFonts w:ascii="Times New Roman" w:hAnsi="Times New Roman"/>
          </w:rPr>
          <w:t>1,2 м</w:t>
        </w:r>
      </w:smartTag>
      <w:r w:rsidRPr="009C0322">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9C0322">
          <w:rPr>
            <w:rFonts w:ascii="Times New Roman" w:hAnsi="Times New Roman"/>
          </w:rPr>
          <w:t>1,5 м</w:t>
        </w:r>
      </w:smartTag>
      <w:r w:rsidRPr="009C0322">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9C0322">
          <w:rPr>
            <w:rFonts w:ascii="Times New Roman" w:hAnsi="Times New Roman"/>
          </w:rPr>
          <w:t>1 м</w:t>
        </w:r>
      </w:smartTag>
      <w:r w:rsidRPr="009C0322">
        <w:rPr>
          <w:rFonts w:ascii="Times New Roman" w:hAnsi="Times New Roman"/>
        </w:rPr>
        <w:t>. Наименьшие расстояния безопасности от края велодорожки следует принимать, м:</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t>до проезжей части, опор транспортных сооружений и деревьев</w:t>
      </w:r>
      <w:r w:rsidRPr="009C0322">
        <w:rPr>
          <w:rFonts w:ascii="Times New Roman" w:hAnsi="Times New Roman"/>
        </w:rPr>
        <w:tab/>
        <w:t>0,75;</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lastRenderedPageBreak/>
        <w:t>до тротуаров</w:t>
      </w:r>
      <w:r w:rsidRPr="009C0322">
        <w:rPr>
          <w:rFonts w:ascii="Times New Roman" w:hAnsi="Times New Roman"/>
        </w:rPr>
        <w:tab/>
        <w:t>0,50;</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t>до стоянок автомобилей и остановок общественного транспорта</w:t>
      </w:r>
      <w:r w:rsidRPr="009C0322">
        <w:rPr>
          <w:rFonts w:ascii="Times New Roman" w:hAnsi="Times New Roman"/>
        </w:rPr>
        <w:tab/>
        <w:t>1,50.</w:t>
      </w:r>
    </w:p>
    <w:p w:rsidR="00511CA3" w:rsidRPr="009C0322" w:rsidRDefault="00511CA3" w:rsidP="00BF6E8A">
      <w:pPr>
        <w:pStyle w:val="30"/>
      </w:pPr>
      <w:r w:rsidRPr="009C0322">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 </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9C0322">
          <w:rPr>
            <w:rFonts w:ascii="Times New Roman" w:hAnsi="Times New Roman"/>
          </w:rPr>
          <w:t>1,2 м</w:t>
        </w:r>
      </w:smartTag>
      <w:r w:rsidRPr="009C0322">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9C0322">
          <w:rPr>
            <w:rFonts w:ascii="Times New Roman" w:hAnsi="Times New Roman"/>
          </w:rPr>
          <w:t>1,5 м</w:t>
        </w:r>
      </w:smartTag>
      <w:r w:rsidRPr="009C0322">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9C0322">
          <w:rPr>
            <w:rFonts w:ascii="Times New Roman" w:hAnsi="Times New Roman"/>
            <w:spacing w:val="-4"/>
          </w:rPr>
          <w:t>1 м</w:t>
        </w:r>
      </w:smartTag>
      <w:r w:rsidRPr="009C0322">
        <w:rPr>
          <w:rFonts w:ascii="Times New Roman" w:hAnsi="Times New Roman"/>
          <w:spacing w:val="-4"/>
        </w:rPr>
        <w:t>. Наименьшие расстояния безопасности от края велодорожки следует принимать, м:</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 до проезжей части, опор транспортных сооружений и деревьев 0,75; </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 до тротуаров 0,5; </w:t>
      </w:r>
    </w:p>
    <w:p w:rsidR="00511CA3" w:rsidRPr="009C0322" w:rsidRDefault="00511CA3" w:rsidP="00511CA3">
      <w:pPr>
        <w:ind w:firstLine="709"/>
        <w:jc w:val="both"/>
        <w:rPr>
          <w:rFonts w:ascii="Times New Roman" w:hAnsi="Times New Roman"/>
        </w:rPr>
      </w:pPr>
      <w:r w:rsidRPr="009C0322">
        <w:rPr>
          <w:rFonts w:ascii="Times New Roman" w:hAnsi="Times New Roman"/>
        </w:rPr>
        <w:t>- до стоянок автомобилей и остановок общественного транспорта 1,5.</w:t>
      </w:r>
    </w:p>
    <w:p w:rsidR="00511CA3" w:rsidRPr="009C0322" w:rsidRDefault="00511CA3" w:rsidP="00BF6E8A">
      <w:pPr>
        <w:pStyle w:val="30"/>
      </w:pPr>
      <w:r w:rsidRPr="009C0322">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9C0322">
          <w:t>15 см</w:t>
        </w:r>
      </w:smartTag>
      <w:r w:rsidRPr="009C0322">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9C0322">
          <w:t>3 м</w:t>
        </w:r>
      </w:smartTag>
      <w:r w:rsidRPr="009C0322">
        <w:t>.</w:t>
      </w:r>
    </w:p>
    <w:p w:rsidR="00511CA3" w:rsidRPr="009C0322" w:rsidRDefault="00511CA3" w:rsidP="00BF6E8A">
      <w:pPr>
        <w:pStyle w:val="30"/>
      </w:pPr>
      <w:r w:rsidRPr="009C0322">
        <w:t xml:space="preserve">Велосипедные дорожки, как правило, надлежит проектировать для одностороннего движения шириной не менее </w:t>
      </w:r>
      <w:smartTag w:uri="urn:schemas-microsoft-com:office:smarttags" w:element="metricconverter">
        <w:smartTagPr>
          <w:attr w:name="ProductID" w:val="2,2 м"/>
        </w:smartTagPr>
        <w:r w:rsidRPr="009C0322">
          <w:t>2,2 м</w:t>
        </w:r>
      </w:smartTag>
      <w:r w:rsidRPr="009C0322">
        <w:t xml:space="preserve"> на самостоятельном земляном полотне, у подошвы насыпей или за пределами откосов выемок, а также на специально устраиваемых бермах (в исключительных случаях - на расстоянии не менее </w:t>
      </w:r>
      <w:smartTag w:uri="urn:schemas-microsoft-com:office:smarttags" w:element="metricconverter">
        <w:smartTagPr>
          <w:attr w:name="ProductID" w:val="1 м"/>
        </w:smartTagPr>
        <w:r w:rsidRPr="009C0322">
          <w:t>1 м</w:t>
        </w:r>
      </w:smartTag>
      <w:r w:rsidRPr="009C0322">
        <w:t xml:space="preserve"> от кромки проезжей части).</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Однополосные велосипедные дорожки, как правило, следует располагать с наветренной стороны дороги (в расчете на господствующие в летний период ветры), а </w:t>
      </w:r>
      <w:proofErr w:type="spellStart"/>
      <w:r w:rsidRPr="009C0322">
        <w:rPr>
          <w:rFonts w:ascii="Times New Roman" w:hAnsi="Times New Roman"/>
        </w:rPr>
        <w:t>двухполосные</w:t>
      </w:r>
      <w:proofErr w:type="spellEnd"/>
      <w:r w:rsidRPr="009C0322">
        <w:rPr>
          <w:rFonts w:ascii="Times New Roman" w:hAnsi="Times New Roman"/>
        </w:rPr>
        <w:t xml:space="preserve"> - по обеим сторонам дороги.</w:t>
      </w:r>
    </w:p>
    <w:p w:rsidR="00511CA3" w:rsidRPr="009C0322" w:rsidRDefault="00511CA3" w:rsidP="00511CA3">
      <w:pPr>
        <w:ind w:firstLine="709"/>
        <w:jc w:val="both"/>
        <w:rPr>
          <w:rFonts w:ascii="Times New Roman" w:hAnsi="Times New Roman"/>
        </w:rPr>
      </w:pPr>
      <w:r w:rsidRPr="009C0322">
        <w:rPr>
          <w:rFonts w:ascii="Times New Roman" w:hAnsi="Times New Roman"/>
        </w:rPr>
        <w:t>В стесненных условиях и на подходах к искусственным сооружениям допускается устройство велосипедных дорожек на обочине. В этих случаях обочины следует отделять от проезжей части бордюром высотой 0,20-</w:t>
      </w:r>
      <w:smartTag w:uri="urn:schemas-microsoft-com:office:smarttags" w:element="metricconverter">
        <w:smartTagPr>
          <w:attr w:name="ProductID" w:val="0,25 м"/>
        </w:smartTagPr>
        <w:r w:rsidRPr="009C0322">
          <w:rPr>
            <w:rFonts w:ascii="Times New Roman" w:hAnsi="Times New Roman"/>
          </w:rPr>
          <w:t>0,25 м</w:t>
        </w:r>
      </w:smartTag>
      <w:r w:rsidRPr="009C0322">
        <w:rPr>
          <w:rFonts w:ascii="Times New Roman" w:hAnsi="Times New Roman"/>
        </w:rPr>
        <w:t xml:space="preserve">, а дорожки располагать на расстоянии не менее </w:t>
      </w:r>
      <w:smartTag w:uri="urn:schemas-microsoft-com:office:smarttags" w:element="metricconverter">
        <w:smartTagPr>
          <w:attr w:name="ProductID" w:val="0,75 м"/>
        </w:smartTagPr>
        <w:r w:rsidRPr="009C0322">
          <w:rPr>
            <w:rFonts w:ascii="Times New Roman" w:hAnsi="Times New Roman"/>
          </w:rPr>
          <w:t>0,75 м</w:t>
        </w:r>
      </w:smartTag>
      <w:r w:rsidRPr="009C0322">
        <w:rPr>
          <w:rFonts w:ascii="Times New Roman" w:hAnsi="Times New Roman"/>
        </w:rPr>
        <w:t xml:space="preserve"> от вертикальной грани бордюра.</w:t>
      </w:r>
    </w:p>
    <w:p w:rsidR="00511CA3" w:rsidRPr="009C0322" w:rsidRDefault="00511CA3" w:rsidP="00BF6E8A">
      <w:pPr>
        <w:pStyle w:val="30"/>
      </w:pPr>
      <w:r w:rsidRPr="009C0322">
        <w:t xml:space="preserve">Покрытия велосипедных дорожек следует предусматривать из материалов, обработанных вяжущими, а также из щебня, гравийного материала, </w:t>
      </w:r>
      <w:proofErr w:type="spellStart"/>
      <w:r w:rsidRPr="009C0322">
        <w:t>грунтощебня</w:t>
      </w:r>
      <w:proofErr w:type="spellEnd"/>
      <w:r w:rsidRPr="009C0322">
        <w:t xml:space="preserve">, кирпичного боя, горелых пород и шлака, а при отсутствии этих материалов при соответствующем технико-экономическом обосновании - из асфальтобетона и </w:t>
      </w:r>
      <w:proofErr w:type="spellStart"/>
      <w:r w:rsidRPr="009C0322">
        <w:t>цементобетона</w:t>
      </w:r>
      <w:proofErr w:type="spellEnd"/>
      <w:r w:rsidRPr="009C0322">
        <w:t>.</w:t>
      </w:r>
    </w:p>
    <w:p w:rsidR="002C5803" w:rsidRDefault="002C5803" w:rsidP="002C5803">
      <w:pPr>
        <w:pStyle w:val="20"/>
        <w:numPr>
          <w:ilvl w:val="0"/>
          <w:numId w:val="0"/>
        </w:numPr>
      </w:pPr>
      <w:bookmarkStart w:id="197" w:name="_Toc414995092"/>
      <w:bookmarkStart w:id="198" w:name="_Toc414996799"/>
      <w:bookmarkStart w:id="199" w:name="_Toc414996879"/>
      <w:bookmarkStart w:id="200" w:name="_Toc414997276"/>
      <w:bookmarkStart w:id="201" w:name="_Toc418594769"/>
    </w:p>
    <w:p w:rsidR="00511CA3" w:rsidRPr="009C0322" w:rsidRDefault="00BF6E8A" w:rsidP="009C0322">
      <w:pPr>
        <w:pStyle w:val="20"/>
        <w:ind w:left="0" w:firstLine="0"/>
        <w:jc w:val="center"/>
      </w:pPr>
      <w:r w:rsidRPr="009C0322">
        <w:t>Пешеходные коммуникации</w:t>
      </w:r>
      <w:bookmarkEnd w:id="197"/>
      <w:bookmarkEnd w:id="198"/>
      <w:bookmarkEnd w:id="199"/>
      <w:bookmarkEnd w:id="200"/>
      <w:bookmarkEnd w:id="201"/>
    </w:p>
    <w:p w:rsidR="00511CA3" w:rsidRPr="009C0322" w:rsidRDefault="00511CA3" w:rsidP="00E32C51">
      <w:pPr>
        <w:pStyle w:val="30"/>
        <w:numPr>
          <w:ilvl w:val="2"/>
          <w:numId w:val="77"/>
        </w:numPr>
        <w:ind w:left="0" w:firstLine="0"/>
      </w:pPr>
      <w:r w:rsidRPr="009C0322">
        <w:t>Пешеходные коммуникации обеспечивают пешеходные связи и передвижения на территории сельских населённых пунктов. К пешеходным коммуникациям относятся: тротуары, аллеи, дорожки, тропинки. При проектировании пешеходных коммуникаций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511CA3" w:rsidRPr="009C0322" w:rsidRDefault="00511CA3" w:rsidP="00BF6E8A">
      <w:pPr>
        <w:pStyle w:val="30"/>
      </w:pPr>
      <w:r w:rsidRPr="009C0322">
        <w:t xml:space="preserve">Ширину тротуаров следует устанавливать с учётом категории и назначения улицы и дороги в зависимости от размеров пешеходного движения, а также размещения в пределах тротуаров опор, мачт, деревьев и т.п.; ширину пешеходной части тротуаров следует принимать кратной ширине одной полосы пешеходного движения, равной </w:t>
      </w:r>
      <w:smartTag w:uri="urn:schemas-microsoft-com:office:smarttags" w:element="metricconverter">
        <w:smartTagPr>
          <w:attr w:name="ProductID" w:val="0,75 м"/>
        </w:smartTagPr>
        <w:r w:rsidRPr="009C0322">
          <w:t>0,75 м</w:t>
        </w:r>
      </w:smartTag>
      <w:r w:rsidRPr="009C0322">
        <w:t>.</w:t>
      </w:r>
    </w:p>
    <w:p w:rsidR="00511CA3" w:rsidRPr="009C0322" w:rsidRDefault="00511CA3" w:rsidP="00511CA3">
      <w:pPr>
        <w:ind w:firstLine="567"/>
        <w:jc w:val="both"/>
        <w:rPr>
          <w:rFonts w:ascii="Times New Roman" w:hAnsi="Times New Roman"/>
        </w:rPr>
      </w:pPr>
      <w:r w:rsidRPr="009C0322">
        <w:rPr>
          <w:rFonts w:ascii="Times New Roman" w:hAnsi="Times New Roman"/>
        </w:rPr>
        <w:lastRenderedPageBreak/>
        <w:t xml:space="preserve">На перекрёстках, площадях и магистральных улицах с интенсивным движением транспорта и пешеходов следует предусматривать устройство вдоль тротуаров ограждений на протяжении не менее </w:t>
      </w:r>
      <w:smartTag w:uri="urn:schemas-microsoft-com:office:smarttags" w:element="metricconverter">
        <w:smartTagPr>
          <w:attr w:name="ProductID" w:val="50 м"/>
        </w:smartTagPr>
        <w:r w:rsidRPr="009C0322">
          <w:rPr>
            <w:rFonts w:ascii="Times New Roman" w:hAnsi="Times New Roman"/>
          </w:rPr>
          <w:t>50 м</w:t>
        </w:r>
      </w:smartTag>
      <w:r w:rsidRPr="009C0322">
        <w:rPr>
          <w:rFonts w:ascii="Times New Roman" w:hAnsi="Times New Roman"/>
        </w:rPr>
        <w:t xml:space="preserve"> в каждую сторону от пешеходных переходов.</w:t>
      </w:r>
    </w:p>
    <w:p w:rsidR="00511CA3" w:rsidRPr="006B305E" w:rsidRDefault="00511CA3" w:rsidP="00BF6E8A">
      <w:pPr>
        <w:pStyle w:val="30"/>
      </w:pPr>
      <w:r w:rsidRPr="006B305E">
        <w:t xml:space="preserve">Пропускную способность одной полосы тротуара, пешеходной дороги и перехода через проезжую часть в одном уровне следует принимать по таблице </w:t>
      </w:r>
      <w:r w:rsidR="00C77DC9" w:rsidRPr="006B305E">
        <w:t>4.12.7.1.</w:t>
      </w:r>
    </w:p>
    <w:p w:rsidR="00511CA3" w:rsidRPr="006B305E" w:rsidRDefault="00511CA3" w:rsidP="00BF6E8A">
      <w:pPr>
        <w:pStyle w:val="30"/>
      </w:pPr>
      <w:r w:rsidRPr="006B305E">
        <w:t xml:space="preserve">Ширину пешеходной части тротуаров улиц и дорог различных категорий следует принимать по расчёту, но не менее указанной в таблице </w:t>
      </w:r>
      <w:r w:rsidR="00C77DC9" w:rsidRPr="006B305E">
        <w:t>4.7.1.1.</w:t>
      </w:r>
    </w:p>
    <w:p w:rsidR="00511CA3" w:rsidRPr="006B305E" w:rsidRDefault="00511CA3" w:rsidP="00BF6E8A">
      <w:pPr>
        <w:pStyle w:val="30"/>
      </w:pPr>
      <w:r w:rsidRPr="006B305E">
        <w:t xml:space="preserve">Радиусы закруглений проезжей части улиц и дорог по кромке тротуаров и разделительных полос следует принимать не менее </w:t>
      </w:r>
      <w:smartTag w:uri="urn:schemas-microsoft-com:office:smarttags" w:element="metricconverter">
        <w:smartTagPr>
          <w:attr w:name="ProductID" w:val="12 м"/>
        </w:smartTagPr>
        <w:r w:rsidRPr="006B305E">
          <w:t>12 м</w:t>
        </w:r>
      </w:smartTag>
      <w:r w:rsidRPr="006B305E">
        <w:t xml:space="preserve">, а на транспортных площадях – не менее </w:t>
      </w:r>
      <w:smartTag w:uri="urn:schemas-microsoft-com:office:smarttags" w:element="metricconverter">
        <w:smartTagPr>
          <w:attr w:name="ProductID" w:val="15 м"/>
        </w:smartTagPr>
        <w:r w:rsidRPr="006B305E">
          <w:t>15 м</w:t>
        </w:r>
      </w:smartTag>
      <w:r w:rsidRPr="006B305E">
        <w:t xml:space="preserve">. В реконструируемых населённых пунктах при сложившейся застройке допускается уменьшать указанные радиусы до 5 и </w:t>
      </w:r>
      <w:smartTag w:uri="urn:schemas-microsoft-com:office:smarttags" w:element="metricconverter">
        <w:smartTagPr>
          <w:attr w:name="ProductID" w:val="8 м"/>
        </w:smartTagPr>
        <w:r w:rsidRPr="006B305E">
          <w:t>8 м</w:t>
        </w:r>
      </w:smartTag>
      <w:r w:rsidRPr="006B305E">
        <w:t xml:space="preserve"> соответственно.</w:t>
      </w:r>
    </w:p>
    <w:p w:rsidR="00511CA3" w:rsidRPr="006B305E" w:rsidRDefault="00511CA3" w:rsidP="00BF6E8A">
      <w:pPr>
        <w:pStyle w:val="30"/>
      </w:pPr>
      <w:r w:rsidRPr="006B305E">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6B305E">
          <w:t>15 см</w:t>
        </w:r>
      </w:smartTag>
      <w:r w:rsidRPr="006B305E">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6B305E">
          <w:t>3 м</w:t>
        </w:r>
      </w:smartTag>
      <w:r w:rsidRPr="006B305E">
        <w:t>.</w:t>
      </w:r>
    </w:p>
    <w:p w:rsidR="00511CA3" w:rsidRPr="006B305E" w:rsidRDefault="00511CA3" w:rsidP="00BF6E8A">
      <w:pPr>
        <w:pStyle w:val="30"/>
      </w:pPr>
      <w:r w:rsidRPr="006B305E">
        <w:t xml:space="preserve">К </w:t>
      </w:r>
      <w:r w:rsidR="00E1336D" w:rsidRPr="006B305E">
        <w:t>отдельно стоящим</w:t>
      </w:r>
      <w:r w:rsidRPr="006B305E">
        <w:t xml:space="preserve"> жилым зданиям высотой не более 9 этажей, а также к объектам, посещаемым инвалидами, допускается устройство проездов, совмещённых с тротуарами при протяжённости их не более </w:t>
      </w:r>
      <w:smartTag w:uri="urn:schemas-microsoft-com:office:smarttags" w:element="metricconverter">
        <w:smartTagPr>
          <w:attr w:name="ProductID" w:val="150 м"/>
        </w:smartTagPr>
        <w:r w:rsidRPr="006B305E">
          <w:t>150 м</w:t>
        </w:r>
      </w:smartTag>
      <w:r w:rsidRPr="006B305E">
        <w:t xml:space="preserve"> и общей ширине не менее </w:t>
      </w:r>
      <w:smartTag w:uri="urn:schemas-microsoft-com:office:smarttags" w:element="metricconverter">
        <w:smartTagPr>
          <w:attr w:name="ProductID" w:val="4,2 м"/>
        </w:smartTagPr>
        <w:r w:rsidRPr="006B305E">
          <w:t>4,2 м</w:t>
        </w:r>
      </w:smartTag>
      <w:r w:rsidRPr="006B305E">
        <w:t xml:space="preserve">, а в малоэтажной застройке (2-3 этажа) при ширине не менее </w:t>
      </w:r>
      <w:smartTag w:uri="urn:schemas-microsoft-com:office:smarttags" w:element="metricconverter">
        <w:smartTagPr>
          <w:attr w:name="ProductID" w:val="3,5 м"/>
        </w:smartTagPr>
        <w:r w:rsidRPr="006B305E">
          <w:t>3,5 м</w:t>
        </w:r>
      </w:smartTag>
      <w:r w:rsidRPr="006B305E">
        <w:t>.</w:t>
      </w:r>
    </w:p>
    <w:p w:rsidR="00511CA3" w:rsidRPr="006B305E" w:rsidRDefault="00511CA3" w:rsidP="00511CA3">
      <w:pPr>
        <w:ind w:firstLine="567"/>
        <w:jc w:val="both"/>
        <w:rPr>
          <w:rFonts w:ascii="Times New Roman" w:hAnsi="Times New Roman"/>
        </w:rPr>
      </w:pPr>
    </w:p>
    <w:p w:rsidR="00511CA3" w:rsidRPr="006B305E" w:rsidRDefault="00511CA3" w:rsidP="00511CA3">
      <w:pPr>
        <w:ind w:firstLine="720"/>
        <w:jc w:val="right"/>
        <w:outlineLvl w:val="0"/>
        <w:rPr>
          <w:rFonts w:ascii="Times New Roman" w:hAnsi="Times New Roman"/>
        </w:rPr>
      </w:pPr>
      <w:bookmarkStart w:id="202" w:name="_Toc414995093"/>
      <w:r w:rsidRPr="006B305E">
        <w:rPr>
          <w:rFonts w:ascii="Times New Roman" w:hAnsi="Times New Roman"/>
        </w:rPr>
        <w:t xml:space="preserve">Таблица </w:t>
      </w:r>
      <w:r w:rsidR="00BF6E8A" w:rsidRPr="006B305E">
        <w:rPr>
          <w:rFonts w:ascii="Times New Roman" w:hAnsi="Times New Roman"/>
        </w:rPr>
        <w:t>4.12.7.1.</w:t>
      </w:r>
      <w:bookmarkEnd w:id="202"/>
    </w:p>
    <w:p w:rsidR="00511CA3" w:rsidRPr="006B305E" w:rsidRDefault="00511CA3" w:rsidP="00511CA3">
      <w:pPr>
        <w:rPr>
          <w:rFonts w:ascii="Times New Roman" w:hAnsi="Times New Roman"/>
        </w:rPr>
      </w:pPr>
    </w:p>
    <w:tbl>
      <w:tblPr>
        <w:tblW w:w="0" w:type="auto"/>
        <w:tblInd w:w="415" w:type="dxa"/>
        <w:tblLayout w:type="fixed"/>
        <w:tblLook w:val="0000" w:firstRow="0" w:lastRow="0" w:firstColumn="0" w:lastColumn="0" w:noHBand="0" w:noVBand="0"/>
      </w:tblPr>
      <w:tblGrid>
        <w:gridCol w:w="6040"/>
        <w:gridCol w:w="2905"/>
      </w:tblGrid>
      <w:tr w:rsidR="00511CA3" w:rsidRPr="006B305E" w:rsidTr="00702518">
        <w:trPr>
          <w:trHeight w:val="742"/>
        </w:trPr>
        <w:tc>
          <w:tcPr>
            <w:tcW w:w="6040" w:type="dxa"/>
            <w:tcBorders>
              <w:top w:val="single" w:sz="4" w:space="0" w:color="000000"/>
              <w:left w:val="single" w:sz="4" w:space="0" w:color="000000"/>
              <w:bottom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Условия пешеходного движения</w:t>
            </w:r>
          </w:p>
        </w:tc>
        <w:tc>
          <w:tcPr>
            <w:tcW w:w="2905" w:type="dxa"/>
            <w:tcBorders>
              <w:top w:val="single" w:sz="4" w:space="0" w:color="000000"/>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Пропускная способность одной полосы движения (пешеходов в 1 час)</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расположенные вдоль красной линии при наличии в прилегающих зданиях магазинов</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700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отдалённые от зданий с магазинами</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800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в пределах зелёных насаждений улиц и дорог</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1000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Пешеходные дороги (прогулочные)</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600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Переходы через проезжую часть (в одном уровне)</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1200</w:t>
            </w:r>
          </w:p>
        </w:tc>
      </w:tr>
    </w:tbl>
    <w:p w:rsidR="00511CA3" w:rsidRPr="006B305E" w:rsidRDefault="00511CA3" w:rsidP="00511CA3">
      <w:pPr>
        <w:ind w:firstLine="720"/>
        <w:jc w:val="both"/>
        <w:rPr>
          <w:rFonts w:ascii="Times New Roman" w:hAnsi="Times New Roman"/>
        </w:rPr>
      </w:pPr>
    </w:p>
    <w:p w:rsidR="00511CA3" w:rsidRPr="006B305E" w:rsidRDefault="00511CA3" w:rsidP="00BF6E8A">
      <w:pPr>
        <w:pStyle w:val="30"/>
      </w:pPr>
      <w:r w:rsidRPr="006B305E">
        <w:t xml:space="preserve">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 / кв. м; на </w:t>
      </w:r>
      <w:proofErr w:type="spellStart"/>
      <w:r w:rsidRPr="006B305E">
        <w:t>предзаводских</w:t>
      </w:r>
      <w:proofErr w:type="spellEnd"/>
      <w:r w:rsidRPr="006B305E">
        <w:t xml:space="preserve"> площадях, у спортивно-зрелищных учреждений, кинотеатров, вокзалов – 0,8 чел. / кв. м.</w:t>
      </w:r>
    </w:p>
    <w:p w:rsidR="00511CA3" w:rsidRPr="006B305E" w:rsidRDefault="00511CA3" w:rsidP="00BF6E8A">
      <w:pPr>
        <w:pStyle w:val="30"/>
      </w:pPr>
      <w:r w:rsidRPr="006B305E">
        <w:t xml:space="preserve">При проектировании пешеходных коммуникаций продольный уклон следует принимать не более 60‰, поперечный уклон (односкатный или двускатный): основной – 20‰, минимальный – 5‰, максимальный – 30‰. Уклоны пешеходных коммуникаций с учётом обеспечения передвижения инвалидных колясок не должны превышать: продольный – 50‰, поперечный – не более 20‰. На пешеходных коммуникациях с уклонами 30-60‰ необходимо не реже чем через </w:t>
      </w:r>
      <w:smartTag w:uri="urn:schemas-microsoft-com:office:smarttags" w:element="metricconverter">
        <w:smartTagPr>
          <w:attr w:name="ProductID" w:val="100 м"/>
        </w:smartTagPr>
        <w:r w:rsidRPr="006B305E">
          <w:t>100 м</w:t>
        </w:r>
      </w:smartTag>
      <w:r w:rsidRPr="006B305E">
        <w:t xml:space="preserve"> устраивать горизонтальные участки длиной не менее </w:t>
      </w:r>
      <w:smartTag w:uri="urn:schemas-microsoft-com:office:smarttags" w:element="metricconverter">
        <w:smartTagPr>
          <w:attr w:name="ProductID" w:val="5 м"/>
        </w:smartTagPr>
        <w:r w:rsidRPr="006B305E">
          <w:t>5 м</w:t>
        </w:r>
      </w:smartTag>
      <w:r w:rsidRPr="006B305E">
        <w:t>. В случаях, когда по условиям рельефа невозможно обеспечить указанные выше уклоны, следует предусматривать устройство лестниц и пандусов.</w:t>
      </w:r>
    </w:p>
    <w:p w:rsidR="00511CA3" w:rsidRPr="005D653D" w:rsidRDefault="00511CA3" w:rsidP="00511CA3">
      <w:pPr>
        <w:ind w:firstLine="720"/>
        <w:jc w:val="center"/>
        <w:rPr>
          <w:rFonts w:ascii="Times New Roman" w:hAnsi="Times New Roman"/>
          <w:highlight w:val="yellow"/>
        </w:rPr>
      </w:pPr>
    </w:p>
    <w:p w:rsidR="00511CA3" w:rsidRPr="002C5803" w:rsidRDefault="00511CA3" w:rsidP="00511CA3">
      <w:pPr>
        <w:outlineLvl w:val="0"/>
        <w:rPr>
          <w:rFonts w:ascii="Times New Roman" w:hAnsi="Times New Roman"/>
          <w:b/>
        </w:rPr>
      </w:pPr>
      <w:bookmarkStart w:id="203" w:name="_Toc414995094"/>
      <w:r w:rsidRPr="002C5803">
        <w:rPr>
          <w:rFonts w:ascii="Times New Roman" w:hAnsi="Times New Roman"/>
          <w:b/>
        </w:rPr>
        <w:t>О</w:t>
      </w:r>
      <w:r w:rsidR="00BF6E8A" w:rsidRPr="002C5803">
        <w:rPr>
          <w:rFonts w:ascii="Times New Roman" w:hAnsi="Times New Roman"/>
          <w:b/>
        </w:rPr>
        <w:t>сновные пешеходные коммуникации</w:t>
      </w:r>
      <w:bookmarkEnd w:id="203"/>
    </w:p>
    <w:p w:rsidR="00511CA3" w:rsidRPr="002C5803" w:rsidRDefault="00511CA3" w:rsidP="00511CA3">
      <w:pPr>
        <w:ind w:firstLine="720"/>
        <w:jc w:val="both"/>
        <w:rPr>
          <w:rFonts w:ascii="Times New Roman" w:hAnsi="Times New Roman"/>
          <w:b/>
        </w:rPr>
      </w:pPr>
    </w:p>
    <w:p w:rsidR="00511CA3" w:rsidRPr="006B305E" w:rsidRDefault="00511CA3" w:rsidP="00A20F91">
      <w:pPr>
        <w:pStyle w:val="30"/>
      </w:pPr>
      <w:r w:rsidRPr="006B305E">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11CA3" w:rsidRPr="006B305E" w:rsidRDefault="00511CA3" w:rsidP="00A20F91">
      <w:pPr>
        <w:pStyle w:val="30"/>
      </w:pPr>
      <w:r w:rsidRPr="006B305E">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511CA3" w:rsidRPr="006B305E" w:rsidRDefault="00511CA3" w:rsidP="00A20F91">
      <w:pPr>
        <w:pStyle w:val="30"/>
      </w:pPr>
      <w:r w:rsidRPr="006B305E">
        <w:t xml:space="preserve">Насаждения, здания и устройства вдоль основных пешеходных коммуникаций, или выступающие элементы зданий не должны сокращать ширину дорожек, а также высоту свободного пространства над уровнем покрытия дорожки на величину менее </w:t>
      </w:r>
      <w:smartTag w:uri="urn:schemas-microsoft-com:office:smarttags" w:element="metricconverter">
        <w:smartTagPr>
          <w:attr w:name="ProductID" w:val="2 м"/>
        </w:smartTagPr>
        <w:r w:rsidRPr="006B305E">
          <w:t>2 м</w:t>
        </w:r>
      </w:smartTag>
      <w:r w:rsidRPr="006B305E">
        <w:t xml:space="preserve">. При ширине основных пешеходных коммуникаций </w:t>
      </w:r>
      <w:smartTag w:uri="urn:schemas-microsoft-com:office:smarttags" w:element="metricconverter">
        <w:smartTagPr>
          <w:attr w:name="ProductID" w:val="1,5 м"/>
        </w:smartTagPr>
        <w:r w:rsidRPr="006B305E">
          <w:t>1,5 м</w:t>
        </w:r>
      </w:smartTag>
      <w:r w:rsidRPr="006B305E">
        <w:t xml:space="preserve"> через каждые </w:t>
      </w:r>
      <w:smartTag w:uri="urn:schemas-microsoft-com:office:smarttags" w:element="metricconverter">
        <w:smartTagPr>
          <w:attr w:name="ProductID" w:val="30 м"/>
        </w:smartTagPr>
        <w:r w:rsidRPr="006B305E">
          <w:t>30 м</w:t>
        </w:r>
      </w:smartTag>
      <w:r w:rsidRPr="006B305E">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511CA3" w:rsidRPr="006B305E" w:rsidRDefault="00511CA3" w:rsidP="00A20F91">
      <w:pPr>
        <w:pStyle w:val="30"/>
      </w:pPr>
      <w:r w:rsidRPr="006B305E">
        <w:t xml:space="preserve">Общая ширина пешеходной коммуникации в случае размещения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6B305E">
          <w:t>0,75 м</w:t>
        </w:r>
      </w:smartTag>
      <w:r w:rsidRPr="006B305E">
        <w:t xml:space="preserve">), предназначенной для посетителей и покупателей. Ширина пешеходных коммуникаций на участках возможного встречного движения инвалидов в креслах-колясках не должна быть менее </w:t>
      </w:r>
      <w:smartTag w:uri="urn:schemas-microsoft-com:office:smarttags" w:element="metricconverter">
        <w:smartTagPr>
          <w:attr w:name="ProductID" w:val="1,8 м"/>
        </w:smartTagPr>
        <w:r w:rsidRPr="006B305E">
          <w:t>1,8 м</w:t>
        </w:r>
      </w:smartTag>
      <w:r w:rsidRPr="006B305E">
        <w:t>.</w:t>
      </w:r>
    </w:p>
    <w:p w:rsidR="00511CA3" w:rsidRPr="006B305E" w:rsidRDefault="00511CA3" w:rsidP="00A20F91">
      <w:pPr>
        <w:pStyle w:val="30"/>
      </w:pPr>
      <w:r w:rsidRPr="006B305E">
        <w:t>Обязательный перечень элементов комплексного благоустройства на территории пешеходных коммуникаций включает: твёрдые виды покрытия, эле</w:t>
      </w:r>
      <w:r w:rsidRPr="006B305E">
        <w:softHyphen/>
        <w:t>менты сопряжения поверхностей, урны, осветительное оборудование.</w:t>
      </w:r>
    </w:p>
    <w:p w:rsidR="00511CA3" w:rsidRPr="006B305E" w:rsidRDefault="00511CA3" w:rsidP="00A20F91">
      <w:pPr>
        <w:pStyle w:val="30"/>
      </w:pPr>
      <w:r w:rsidRPr="006B305E">
        <w:t xml:space="preserve">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6B305E">
          <w:t>2,25 м</w:t>
        </w:r>
      </w:smartTag>
      <w:r w:rsidRPr="006B305E">
        <w:t xml:space="preserve"> и более – возможность эпизодического проезда специализированных транспортных средств. Рекомендуется предусматривать мощение плиткой.</w:t>
      </w:r>
    </w:p>
    <w:p w:rsidR="00511CA3" w:rsidRPr="006B305E" w:rsidRDefault="00511CA3" w:rsidP="00A20F91">
      <w:pPr>
        <w:pStyle w:val="30"/>
      </w:pPr>
      <w:r w:rsidRPr="006B305E">
        <w:t>Допускается размещение некапитальных нестационарных сооружений.</w:t>
      </w:r>
    </w:p>
    <w:p w:rsidR="00511CA3" w:rsidRPr="006B305E" w:rsidRDefault="00511CA3" w:rsidP="00511CA3">
      <w:pPr>
        <w:pStyle w:val="211"/>
        <w:rPr>
          <w:rFonts w:ascii="Times New Roman" w:hAnsi="Times New Roman"/>
          <w:sz w:val="24"/>
        </w:rPr>
      </w:pPr>
    </w:p>
    <w:p w:rsidR="00511CA3" w:rsidRPr="002C5803" w:rsidRDefault="00511CA3" w:rsidP="00511CA3">
      <w:pPr>
        <w:pStyle w:val="211"/>
        <w:ind w:firstLine="0"/>
        <w:jc w:val="left"/>
        <w:outlineLvl w:val="0"/>
        <w:rPr>
          <w:rFonts w:ascii="Times New Roman" w:hAnsi="Times New Roman"/>
          <w:b/>
          <w:sz w:val="24"/>
        </w:rPr>
      </w:pPr>
      <w:bookmarkStart w:id="204" w:name="_Toc414995095"/>
      <w:r w:rsidRPr="002C5803">
        <w:rPr>
          <w:rFonts w:ascii="Times New Roman" w:hAnsi="Times New Roman"/>
          <w:b/>
          <w:sz w:val="24"/>
        </w:rPr>
        <w:t>Второст</w:t>
      </w:r>
      <w:r w:rsidR="00A20F91" w:rsidRPr="002C5803">
        <w:rPr>
          <w:rFonts w:ascii="Times New Roman" w:hAnsi="Times New Roman"/>
          <w:b/>
          <w:sz w:val="24"/>
        </w:rPr>
        <w:t>епенные пешеходные коммуникации</w:t>
      </w:r>
      <w:bookmarkEnd w:id="204"/>
    </w:p>
    <w:p w:rsidR="00511CA3" w:rsidRPr="006B305E" w:rsidRDefault="00511CA3" w:rsidP="00511CA3">
      <w:pPr>
        <w:pStyle w:val="211"/>
        <w:jc w:val="center"/>
        <w:rPr>
          <w:rFonts w:ascii="Times New Roman" w:hAnsi="Times New Roman"/>
          <w:b/>
          <w:sz w:val="24"/>
        </w:rPr>
      </w:pPr>
    </w:p>
    <w:p w:rsidR="00511CA3" w:rsidRPr="006B305E" w:rsidRDefault="00511CA3" w:rsidP="00A20F91">
      <w:pPr>
        <w:pStyle w:val="30"/>
      </w:pPr>
      <w:r w:rsidRPr="006B305E">
        <w:t>Второстепенные пешеходные коммуникации обеспечивают связь между застройкой и различными элементами благоустройства (площадками) в пределах участка территории, а также на территории объектов рекреации (сквер, бульвар, парк, лесопарк). Ширина второстепенных пешеходных коммуникаций назначается порядка 1,0-</w:t>
      </w:r>
      <w:smartTag w:uri="urn:schemas-microsoft-com:office:smarttags" w:element="metricconverter">
        <w:smartTagPr>
          <w:attr w:name="ProductID" w:val="1,5 м"/>
        </w:smartTagPr>
        <w:r w:rsidRPr="006B305E">
          <w:t>1,5 м</w:t>
        </w:r>
      </w:smartTag>
      <w:r w:rsidRPr="006B305E">
        <w:t>.</w:t>
      </w:r>
    </w:p>
    <w:p w:rsidR="00511CA3" w:rsidRPr="006B305E" w:rsidRDefault="00511CA3" w:rsidP="00A20F91">
      <w:pPr>
        <w:pStyle w:val="30"/>
      </w:pPr>
      <w:r w:rsidRPr="006B305E">
        <w:t>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прилегающими территориями. Рекомендуется размещение скамей.</w:t>
      </w:r>
    </w:p>
    <w:p w:rsidR="00511CA3" w:rsidRPr="006B305E" w:rsidRDefault="00511CA3" w:rsidP="00A20F91">
      <w:pPr>
        <w:pStyle w:val="30"/>
      </w:pPr>
      <w:r w:rsidRPr="006B305E">
        <w:t>На дорожках скверов, бульваров, сельских населённых пунктов следует предусматривать твёрдые виды покрытия. Рекомендуется мощение плиткой.</w:t>
      </w:r>
    </w:p>
    <w:p w:rsidR="00511CA3" w:rsidRDefault="00511CA3" w:rsidP="00A20F91">
      <w:pPr>
        <w:pStyle w:val="30"/>
      </w:pPr>
      <w:r w:rsidRPr="006B305E">
        <w:t>На дорожках крупных рекреационных объектов (парков, лесопарков) следует предусматривать различные виды «мягкого» или комбинированных покрытий.</w:t>
      </w:r>
    </w:p>
    <w:p w:rsidR="009B6333" w:rsidRPr="006B305E" w:rsidRDefault="009B6333" w:rsidP="009B6333">
      <w:pPr>
        <w:pStyle w:val="20"/>
        <w:numPr>
          <w:ilvl w:val="0"/>
          <w:numId w:val="0"/>
        </w:numPr>
        <w:ind w:left="4613" w:hanging="360"/>
      </w:pPr>
    </w:p>
    <w:p w:rsidR="00511CA3" w:rsidRPr="006B305E" w:rsidRDefault="00511CA3" w:rsidP="00511CA3">
      <w:pPr>
        <w:pStyle w:val="211"/>
        <w:rPr>
          <w:rFonts w:ascii="Times New Roman" w:hAnsi="Times New Roman"/>
          <w:sz w:val="24"/>
        </w:rPr>
      </w:pPr>
    </w:p>
    <w:p w:rsidR="00511CA3" w:rsidRPr="006B305E" w:rsidRDefault="00A20F91" w:rsidP="006B305E">
      <w:pPr>
        <w:pStyle w:val="20"/>
        <w:ind w:left="0" w:firstLine="0"/>
        <w:jc w:val="center"/>
        <w:rPr>
          <w:szCs w:val="24"/>
        </w:rPr>
      </w:pPr>
      <w:bookmarkStart w:id="205" w:name="_Toc414995096"/>
      <w:bookmarkStart w:id="206" w:name="_Toc414996800"/>
      <w:bookmarkStart w:id="207" w:name="_Toc414996880"/>
      <w:bookmarkStart w:id="208" w:name="_Toc414997277"/>
      <w:bookmarkStart w:id="209" w:name="_Toc418594770"/>
      <w:r w:rsidRPr="006B305E">
        <w:lastRenderedPageBreak/>
        <w:t>Пешеходные переходы</w:t>
      </w:r>
      <w:bookmarkEnd w:id="205"/>
      <w:bookmarkEnd w:id="206"/>
      <w:bookmarkEnd w:id="207"/>
      <w:bookmarkEnd w:id="208"/>
      <w:bookmarkEnd w:id="209"/>
    </w:p>
    <w:p w:rsidR="00511CA3" w:rsidRPr="006B305E" w:rsidRDefault="00511CA3" w:rsidP="00E32C51">
      <w:pPr>
        <w:pStyle w:val="30"/>
        <w:numPr>
          <w:ilvl w:val="2"/>
          <w:numId w:val="78"/>
        </w:numPr>
        <w:ind w:left="0" w:firstLine="0"/>
      </w:pPr>
      <w:r w:rsidRPr="006B305E">
        <w:t xml:space="preserve">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w:t>
      </w:r>
    </w:p>
    <w:p w:rsidR="00511CA3" w:rsidRPr="006B305E" w:rsidRDefault="00511CA3" w:rsidP="00A20F91">
      <w:pPr>
        <w:pStyle w:val="30"/>
      </w:pPr>
      <w:r w:rsidRPr="006B305E">
        <w:t xml:space="preserve">Обязательный перечень элементов комплексного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w:t>
      </w:r>
    </w:p>
    <w:p w:rsidR="00511CA3" w:rsidRPr="006B305E" w:rsidRDefault="00511CA3" w:rsidP="00A20F91">
      <w:pPr>
        <w:pStyle w:val="30"/>
      </w:pPr>
      <w:r w:rsidRPr="006B305E">
        <w:t xml:space="preserve">Если в составе наземного пешеходного перехода расположен «островок безопасности», приподнятый над уровнем дорожного полотна, в нём необходимо предусматривать проезд шириной не менее </w:t>
      </w:r>
      <w:smartTag w:uri="urn:schemas-microsoft-com:office:smarttags" w:element="metricconverter">
        <w:smartTagPr>
          <w:attr w:name="ProductID" w:val="0,9 м"/>
        </w:smartTagPr>
        <w:r w:rsidRPr="006B305E">
          <w:t>0,9 м</w:t>
        </w:r>
      </w:smartTag>
      <w:r w:rsidRPr="006B305E">
        <w:t xml:space="preserve"> в уровне транспортного полотна для беспрепятственного передвижения колясок (детских, инвалидных, хозяйственных).</w:t>
      </w:r>
    </w:p>
    <w:p w:rsidR="00511CA3" w:rsidRPr="006B305E" w:rsidRDefault="00511CA3" w:rsidP="00A20F91">
      <w:pPr>
        <w:pStyle w:val="30"/>
      </w:pPr>
      <w:r w:rsidRPr="006B305E">
        <w:t xml:space="preserve">Ширину внеуличных переходов следует проектировать с учётом величины ожидаемого пешеходного потока, но не менее </w:t>
      </w:r>
      <w:smartTag w:uri="urn:schemas-microsoft-com:office:smarttags" w:element="metricconverter">
        <w:smartTagPr>
          <w:attr w:name="ProductID" w:val="3 м"/>
        </w:smartTagPr>
        <w:r w:rsidRPr="006B305E">
          <w:t>3 м</w:t>
        </w:r>
      </w:smartTag>
      <w:r w:rsidRPr="006B305E">
        <w:t>.</w:t>
      </w:r>
    </w:p>
    <w:p w:rsidR="00511CA3" w:rsidRPr="006B305E" w:rsidRDefault="00511CA3" w:rsidP="00A20F91">
      <w:pPr>
        <w:pStyle w:val="30"/>
      </w:pPr>
      <w:r w:rsidRPr="006B305E">
        <w:t xml:space="preserve">Минимальную ширину двусторонних лестниц и сопровождающих их пандусов следует принимать </w:t>
      </w:r>
      <w:smartTag w:uri="urn:schemas-microsoft-com:office:smarttags" w:element="metricconverter">
        <w:smartTagPr>
          <w:attr w:name="ProductID" w:val="2,25 м"/>
        </w:smartTagPr>
        <w:r w:rsidRPr="006B305E">
          <w:t>2,25 м</w:t>
        </w:r>
      </w:smartTag>
      <w:r w:rsidRPr="006B305E">
        <w:t xml:space="preserve"> (лестница) и </w:t>
      </w:r>
      <w:smartTag w:uri="urn:schemas-microsoft-com:office:smarttags" w:element="metricconverter">
        <w:smartTagPr>
          <w:attr w:name="ProductID" w:val="1,8 м"/>
        </w:smartTagPr>
        <w:r w:rsidRPr="006B305E">
          <w:t>1,8 м</w:t>
        </w:r>
      </w:smartTag>
      <w:r w:rsidRPr="006B305E">
        <w:t xml:space="preserve"> (пандус).</w:t>
      </w:r>
    </w:p>
    <w:p w:rsidR="00511CA3" w:rsidRPr="006B305E" w:rsidRDefault="00511CA3" w:rsidP="00A20F91">
      <w:pPr>
        <w:pStyle w:val="30"/>
      </w:pPr>
      <w:r w:rsidRPr="006B305E">
        <w:t xml:space="preserve">В подземном пешеходном переходе допускается размещение некапитальных нестационарных сооружений мелкорозничной торговли и бытового обслуживания, при этом общая ширина пешеходного пространства складывается из ширины прохода, ширины торговой зоны, которая включает габариты киосков, и ширину зоны их тяготения (не менее </w:t>
      </w:r>
      <w:smartTag w:uri="urn:schemas-microsoft-com:office:smarttags" w:element="metricconverter">
        <w:smartTagPr>
          <w:attr w:name="ProductID" w:val="0,75 м"/>
        </w:smartTagPr>
        <w:r w:rsidRPr="006B305E">
          <w:t>0,75 м</w:t>
        </w:r>
      </w:smartTag>
      <w:r w:rsidRPr="006B305E">
        <w:t>).</w:t>
      </w:r>
    </w:p>
    <w:p w:rsidR="00511CA3" w:rsidRPr="006B305E" w:rsidRDefault="00511CA3" w:rsidP="00511CA3">
      <w:pPr>
        <w:pStyle w:val="211"/>
        <w:jc w:val="center"/>
        <w:rPr>
          <w:rFonts w:ascii="Times New Roman" w:hAnsi="Times New Roman"/>
          <w:b/>
          <w:sz w:val="24"/>
        </w:rPr>
      </w:pPr>
    </w:p>
    <w:p w:rsidR="00511CA3" w:rsidRPr="00FC2D86" w:rsidRDefault="00A20F91" w:rsidP="006B305E">
      <w:pPr>
        <w:pStyle w:val="20"/>
        <w:ind w:left="0" w:firstLine="0"/>
        <w:jc w:val="center"/>
        <w:rPr>
          <w:szCs w:val="24"/>
        </w:rPr>
      </w:pPr>
      <w:bookmarkStart w:id="210" w:name="_Toc414995097"/>
      <w:bookmarkStart w:id="211" w:name="_Toc414996801"/>
      <w:bookmarkStart w:id="212" w:name="_Toc414996881"/>
      <w:bookmarkStart w:id="213" w:name="_Toc414997278"/>
      <w:bookmarkStart w:id="214" w:name="_Toc418594771"/>
      <w:r w:rsidRPr="00FC2D86">
        <w:t>Ступени, лестницы и пандусы</w:t>
      </w:r>
      <w:bookmarkEnd w:id="210"/>
      <w:bookmarkEnd w:id="211"/>
      <w:bookmarkEnd w:id="212"/>
      <w:bookmarkEnd w:id="213"/>
      <w:bookmarkEnd w:id="214"/>
    </w:p>
    <w:p w:rsidR="00511CA3" w:rsidRPr="00FC2D86" w:rsidRDefault="00511CA3" w:rsidP="00E32C51">
      <w:pPr>
        <w:pStyle w:val="30"/>
        <w:numPr>
          <w:ilvl w:val="2"/>
          <w:numId w:val="79"/>
        </w:numPr>
        <w:ind w:left="0" w:firstLine="0"/>
      </w:pPr>
      <w:r w:rsidRPr="00FC2D86">
        <w:t>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оговорённых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11CA3" w:rsidRPr="00FC2D86" w:rsidRDefault="00511CA3" w:rsidP="00A20F91">
      <w:pPr>
        <w:pStyle w:val="30"/>
      </w:pPr>
      <w:r w:rsidRPr="00FC2D86">
        <w:t xml:space="preserve">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FC2D86">
          <w:t>120 мм</w:t>
        </w:r>
      </w:smartTag>
      <w:r w:rsidRPr="00FC2D86">
        <w:t xml:space="preserve">, ширину – не менее </w:t>
      </w:r>
      <w:smartTag w:uri="urn:schemas-microsoft-com:office:smarttags" w:element="metricconverter">
        <w:smartTagPr>
          <w:attr w:name="ProductID" w:val="400 мм"/>
        </w:smartTagPr>
        <w:r w:rsidRPr="00FC2D86">
          <w:t>400 мм</w:t>
        </w:r>
      </w:smartTag>
      <w:r w:rsidRPr="00FC2D86">
        <w:t xml:space="preserve">, ступени должны иметь уклон 10-20‰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FC2D86">
          <w:t>1,5 м</w:t>
        </w:r>
      </w:smartTag>
      <w:r w:rsidRPr="00FC2D86">
        <w:t xml:space="preserve">. Край первых ступеней лестниц при спуске и подъёме рекомендуется выделять полосами контрастной окраски. Все ступени наружных лестниц в пределах одного марша должны быть одинаковыми по ширине и высоте подъёма ступеней. При проектировании лестниц в условиях реконструкции сложившихся территорий высота ступеней может быть увеличена до </w:t>
      </w:r>
      <w:smartTag w:uri="urn:schemas-microsoft-com:office:smarttags" w:element="metricconverter">
        <w:smartTagPr>
          <w:attr w:name="ProductID" w:val="150 мм"/>
        </w:smartTagPr>
        <w:r w:rsidRPr="00FC2D86">
          <w:t>150 мм</w:t>
        </w:r>
      </w:smartTag>
      <w:r w:rsidRPr="00FC2D86">
        <w:t xml:space="preserve">, а ширина ступеней и длина площадки уменьшены до </w:t>
      </w:r>
      <w:smartTag w:uri="urn:schemas-microsoft-com:office:smarttags" w:element="metricconverter">
        <w:smartTagPr>
          <w:attr w:name="ProductID" w:val="300 мм"/>
        </w:smartTagPr>
        <w:r w:rsidRPr="00FC2D86">
          <w:t>300 мм</w:t>
        </w:r>
      </w:smartTag>
      <w:r w:rsidRPr="00FC2D86">
        <w:t xml:space="preserve"> и </w:t>
      </w:r>
      <w:smartTag w:uri="urn:schemas-microsoft-com:office:smarttags" w:element="metricconverter">
        <w:smartTagPr>
          <w:attr w:name="ProductID" w:val="1,0 м"/>
        </w:smartTagPr>
        <w:r w:rsidRPr="00FC2D86">
          <w:t>1,0 м</w:t>
        </w:r>
      </w:smartTag>
      <w:r w:rsidRPr="00FC2D86">
        <w:t xml:space="preserve"> соответственно.</w:t>
      </w:r>
    </w:p>
    <w:p w:rsidR="00511CA3" w:rsidRPr="00FC2D86" w:rsidRDefault="00511CA3" w:rsidP="00A20F91">
      <w:pPr>
        <w:pStyle w:val="30"/>
      </w:pPr>
      <w:r w:rsidRPr="00FC2D86">
        <w:t xml:space="preserve">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FC2D86">
          <w:t>75 мм</w:t>
        </w:r>
      </w:smartTag>
      <w:r w:rsidRPr="00FC2D86">
        <w:t xml:space="preserve"> и поручни. Зависимость уклона пандуса от высоты подъёма следует принимать по таблице </w:t>
      </w:r>
      <w:r w:rsidR="00A20F91" w:rsidRPr="00FC2D86">
        <w:t>4.14.3.1.</w:t>
      </w:r>
      <w:r w:rsidRPr="00FC2D86">
        <w:t xml:space="preserve"> Уклон бордюрного пандуса следует, как правило, принимать 1:2.</w:t>
      </w:r>
    </w:p>
    <w:p w:rsidR="00A20F91" w:rsidRPr="00FC2D86" w:rsidRDefault="00A20F91" w:rsidP="00511CA3">
      <w:pPr>
        <w:pStyle w:val="211"/>
        <w:jc w:val="right"/>
        <w:rPr>
          <w:rFonts w:ascii="Times New Roman" w:hAnsi="Times New Roman"/>
          <w:sz w:val="24"/>
        </w:rPr>
      </w:pPr>
    </w:p>
    <w:p w:rsidR="00511CA3" w:rsidRPr="00FC2D86" w:rsidRDefault="00511CA3" w:rsidP="00511CA3">
      <w:pPr>
        <w:pStyle w:val="211"/>
        <w:jc w:val="right"/>
        <w:rPr>
          <w:rFonts w:ascii="Times New Roman" w:hAnsi="Times New Roman"/>
          <w:sz w:val="24"/>
        </w:rPr>
      </w:pPr>
      <w:r w:rsidRPr="00FC2D86">
        <w:rPr>
          <w:rFonts w:ascii="Times New Roman" w:hAnsi="Times New Roman"/>
          <w:sz w:val="24"/>
        </w:rPr>
        <w:t xml:space="preserve">Таблица </w:t>
      </w:r>
      <w:r w:rsidR="00A20F91" w:rsidRPr="00FC2D86">
        <w:rPr>
          <w:rFonts w:ascii="Times New Roman" w:hAnsi="Times New Roman"/>
          <w:sz w:val="24"/>
        </w:rPr>
        <w:t>4.14.3.1.</w:t>
      </w:r>
    </w:p>
    <w:tbl>
      <w:tblPr>
        <w:tblW w:w="0" w:type="auto"/>
        <w:tblInd w:w="980" w:type="dxa"/>
        <w:tblLayout w:type="fixed"/>
        <w:tblLook w:val="0000" w:firstRow="0" w:lastRow="0" w:firstColumn="0" w:lastColumn="0" w:noHBand="0" w:noVBand="0"/>
      </w:tblPr>
      <w:tblGrid>
        <w:gridCol w:w="3855"/>
        <w:gridCol w:w="3525"/>
      </w:tblGrid>
      <w:tr w:rsidR="00511CA3" w:rsidRPr="00FC2D86" w:rsidTr="00702518">
        <w:trPr>
          <w:trHeight w:val="510"/>
        </w:trPr>
        <w:tc>
          <w:tcPr>
            <w:tcW w:w="3855" w:type="dxa"/>
            <w:tcBorders>
              <w:top w:val="single" w:sz="4" w:space="0" w:color="000000"/>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Уклон пандуса (соотношение)</w:t>
            </w:r>
          </w:p>
        </w:tc>
        <w:tc>
          <w:tcPr>
            <w:tcW w:w="3525" w:type="dxa"/>
            <w:tcBorders>
              <w:top w:val="single" w:sz="4" w:space="0" w:color="000000"/>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Высота подъёма</w:t>
            </w:r>
          </w:p>
          <w:p w:rsidR="00511CA3" w:rsidRPr="00FC2D86" w:rsidRDefault="00511CA3" w:rsidP="00702518">
            <w:pPr>
              <w:pStyle w:val="211"/>
              <w:ind w:firstLine="0"/>
              <w:jc w:val="center"/>
              <w:rPr>
                <w:rFonts w:ascii="Times New Roman" w:hAnsi="Times New Roman"/>
                <w:sz w:val="24"/>
              </w:rPr>
            </w:pPr>
            <w:r w:rsidRPr="00FC2D86">
              <w:rPr>
                <w:rFonts w:ascii="Times New Roman" w:hAnsi="Times New Roman"/>
                <w:sz w:val="24"/>
              </w:rPr>
              <w:t>(в миллиметрах)</w:t>
            </w:r>
          </w:p>
        </w:tc>
      </w:tr>
      <w:tr w:rsidR="00511CA3" w:rsidRPr="00FC2D86" w:rsidTr="00702518">
        <w:trPr>
          <w:cantSplit/>
          <w:trHeight w:val="297"/>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lastRenderedPageBreak/>
              <w:t>От 1:8 до 1:10</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75</w:t>
            </w:r>
          </w:p>
        </w:tc>
      </w:tr>
      <w:tr w:rsidR="00511CA3" w:rsidRPr="00FC2D86" w:rsidTr="00702518">
        <w:trPr>
          <w:cantSplit/>
          <w:trHeight w:val="273"/>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1:10,1 до 1:12</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150</w:t>
            </w:r>
          </w:p>
        </w:tc>
      </w:tr>
      <w:tr w:rsidR="00511CA3" w:rsidRPr="00FC2D86" w:rsidTr="00702518">
        <w:trPr>
          <w:cantSplit/>
          <w:trHeight w:val="264"/>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1:12,1 до 1:15</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600</w:t>
            </w:r>
          </w:p>
        </w:tc>
      </w:tr>
      <w:tr w:rsidR="00511CA3" w:rsidRPr="00FC2D86" w:rsidTr="00702518">
        <w:trPr>
          <w:cantSplit/>
          <w:trHeight w:val="281"/>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1:15,1 до 1:20</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760</w:t>
            </w:r>
          </w:p>
        </w:tc>
      </w:tr>
    </w:tbl>
    <w:p w:rsidR="00511CA3" w:rsidRPr="00FC2D86" w:rsidRDefault="00511CA3" w:rsidP="00511CA3">
      <w:pPr>
        <w:pStyle w:val="211"/>
        <w:rPr>
          <w:rFonts w:ascii="Times New Roman" w:hAnsi="Times New Roman"/>
          <w:sz w:val="24"/>
        </w:rPr>
      </w:pPr>
    </w:p>
    <w:p w:rsidR="00511CA3" w:rsidRPr="00FC2D86" w:rsidRDefault="00511CA3" w:rsidP="00A20F91">
      <w:pPr>
        <w:pStyle w:val="30"/>
      </w:pPr>
      <w:r w:rsidRPr="00FC2D86">
        <w:t xml:space="preserve">При повороте пандуса или его протяжённости более </w:t>
      </w:r>
      <w:smartTag w:uri="urn:schemas-microsoft-com:office:smarttags" w:element="metricconverter">
        <w:smartTagPr>
          <w:attr w:name="ProductID" w:val="9 м"/>
        </w:smartTagPr>
        <w:r w:rsidRPr="00FC2D86">
          <w:t>9 м</w:t>
        </w:r>
      </w:smartTag>
      <w:r w:rsidRPr="00FC2D86">
        <w:t xml:space="preserve"> не реже чем через каждые </w:t>
      </w:r>
      <w:smartTag w:uri="urn:schemas-microsoft-com:office:smarttags" w:element="metricconverter">
        <w:smartTagPr>
          <w:attr w:name="ProductID" w:val="9 м"/>
        </w:smartTagPr>
        <w:r w:rsidRPr="00FC2D86">
          <w:t>9 м</w:t>
        </w:r>
      </w:smartTag>
      <w:r w:rsidRPr="00FC2D86">
        <w:t xml:space="preserve"> следует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в начале и конце пандуса должны отличаться от окружающих поверхностей текстурой и цветом.</w:t>
      </w:r>
    </w:p>
    <w:p w:rsidR="00511CA3" w:rsidRPr="00FC2D86" w:rsidRDefault="00511CA3" w:rsidP="00511CA3">
      <w:pPr>
        <w:pStyle w:val="211"/>
        <w:rPr>
          <w:rFonts w:ascii="Times New Roman" w:hAnsi="Times New Roman"/>
          <w:sz w:val="24"/>
        </w:rPr>
      </w:pPr>
    </w:p>
    <w:p w:rsidR="00511CA3" w:rsidRPr="00FC2D86" w:rsidRDefault="00A20F91" w:rsidP="00A20F91">
      <w:pPr>
        <w:outlineLvl w:val="0"/>
        <w:rPr>
          <w:rFonts w:ascii="Times New Roman" w:hAnsi="Times New Roman"/>
          <w:i/>
        </w:rPr>
      </w:pPr>
      <w:bookmarkStart w:id="215" w:name="_Toc414995098"/>
      <w:r w:rsidRPr="00FC2D86">
        <w:rPr>
          <w:rFonts w:ascii="Times New Roman" w:hAnsi="Times New Roman"/>
          <w:i/>
        </w:rPr>
        <w:t>Виды покрытий</w:t>
      </w:r>
      <w:bookmarkEnd w:id="215"/>
    </w:p>
    <w:p w:rsidR="00511CA3" w:rsidRPr="00FC2D86" w:rsidRDefault="00511CA3" w:rsidP="00511CA3">
      <w:pPr>
        <w:outlineLvl w:val="0"/>
        <w:rPr>
          <w:rFonts w:ascii="Times New Roman" w:hAnsi="Times New Roman"/>
          <w:b/>
        </w:rPr>
      </w:pPr>
    </w:p>
    <w:p w:rsidR="00511CA3" w:rsidRPr="00FC2D86" w:rsidRDefault="00511CA3" w:rsidP="00A20F91">
      <w:pPr>
        <w:pStyle w:val="30"/>
      </w:pPr>
      <w:r w:rsidRPr="00FC2D86">
        <w:t xml:space="preserve">Покрытия поверхности обеспечивают на населённых пунктах условия безопасного и комфортного передвижения, а также формируют архитектурно-художественный облик среды. </w:t>
      </w:r>
    </w:p>
    <w:p w:rsidR="00511CA3" w:rsidRPr="00FC2D86" w:rsidRDefault="00511CA3" w:rsidP="00511CA3">
      <w:pPr>
        <w:ind w:firstLine="578"/>
        <w:jc w:val="both"/>
        <w:rPr>
          <w:rFonts w:ascii="Times New Roman" w:hAnsi="Times New Roman"/>
        </w:rPr>
      </w:pPr>
      <w:r w:rsidRPr="00FC2D86">
        <w:rPr>
          <w:rFonts w:ascii="Times New Roman" w:hAnsi="Times New Roman"/>
        </w:rPr>
        <w:t>Для целей благоустройства определены следующие виды покрытий:</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 xml:space="preserve">твёрдые (капитальные) – монолитные или сборные, выполняемые из асфальтобетона, </w:t>
      </w:r>
      <w:proofErr w:type="spellStart"/>
      <w:r w:rsidRPr="00FC2D86">
        <w:rPr>
          <w:rFonts w:ascii="Times New Roman" w:hAnsi="Times New Roman"/>
          <w:sz w:val="24"/>
          <w:szCs w:val="24"/>
        </w:rPr>
        <w:t>цементобетона</w:t>
      </w:r>
      <w:proofErr w:type="spellEnd"/>
      <w:r w:rsidRPr="00FC2D86">
        <w:rPr>
          <w:rFonts w:ascii="Times New Roman" w:hAnsi="Times New Roman"/>
          <w:sz w:val="24"/>
          <w:szCs w:val="24"/>
        </w:rPr>
        <w:t>, природного камня и т.п.;</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уплотнённых или укреплённых вяжущими;</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газонные, выполняемые по специальным технологиям подготовки и посадки травяного покрова;</w:t>
      </w:r>
    </w:p>
    <w:p w:rsidR="00511CA3" w:rsidRPr="00FC2D86" w:rsidRDefault="00511CA3" w:rsidP="00E32C51">
      <w:pPr>
        <w:pStyle w:val="af2"/>
        <w:widowControl w:val="0"/>
        <w:numPr>
          <w:ilvl w:val="0"/>
          <w:numId w:val="80"/>
        </w:numPr>
        <w:tabs>
          <w:tab w:val="left" w:pos="938"/>
        </w:tabs>
        <w:spacing w:after="0"/>
        <w:ind w:left="567"/>
        <w:jc w:val="both"/>
        <w:rPr>
          <w:rFonts w:ascii="Times New Roman" w:hAnsi="Times New Roman"/>
          <w:sz w:val="24"/>
          <w:szCs w:val="24"/>
        </w:rPr>
      </w:pPr>
      <w:r w:rsidRPr="00FC2D86">
        <w:rPr>
          <w:rFonts w:ascii="Times New Roman" w:hAnsi="Times New Roman"/>
          <w:sz w:val="24"/>
          <w:szCs w:val="24"/>
        </w:rPr>
        <w:t>комбинированные, представляющие сочетание покрытий, указанных выше (плитка или «соты», утопленные в газон, или «мягкое» покрытие).</w:t>
      </w:r>
    </w:p>
    <w:p w:rsidR="00511CA3" w:rsidRPr="00FC2D86" w:rsidRDefault="00511CA3" w:rsidP="00A20F91">
      <w:pPr>
        <w:pStyle w:val="30"/>
      </w:pPr>
      <w:r w:rsidRPr="00FC2D86">
        <w:t xml:space="preserve">Применяемый в проекте вид покрытия должен быть прочным, </w:t>
      </w:r>
      <w:proofErr w:type="spellStart"/>
      <w:r w:rsidRPr="00FC2D86">
        <w:t>ремонтопригодным</w:t>
      </w:r>
      <w:proofErr w:type="spellEnd"/>
      <w:r w:rsidRPr="00FC2D86">
        <w:t xml:space="preserve">, </w:t>
      </w:r>
      <w:proofErr w:type="spellStart"/>
      <w:r w:rsidRPr="00FC2D86">
        <w:t>экологичным</w:t>
      </w:r>
      <w:proofErr w:type="spellEnd"/>
      <w:r w:rsidRPr="00FC2D86">
        <w:t xml:space="preserve">, не допускать скольжения. Выбор видов покрытия следует принимать в соответствии с их целевым назначением: твёрдых – с учётом возможных предельных нагрузок, характера и состава движения, противопожарных требований, действующих на момент проектирования; «мягких» – с учётом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FC2D86">
        <w:t>экологичных</w:t>
      </w:r>
      <w:proofErr w:type="spellEnd"/>
      <w:r w:rsidRPr="00FC2D86">
        <w:t>.</w:t>
      </w:r>
    </w:p>
    <w:p w:rsidR="00511CA3" w:rsidRPr="00FC2D86" w:rsidRDefault="00511CA3" w:rsidP="00A20F91">
      <w:pPr>
        <w:pStyle w:val="30"/>
      </w:pPr>
      <w:r w:rsidRPr="00FC2D86">
        <w:t>Твёрдые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надземных и подземных переходах, на ступенях и площадках крылец входных групп зданий.</w:t>
      </w:r>
    </w:p>
    <w:p w:rsidR="00511CA3" w:rsidRPr="00FC2D86" w:rsidRDefault="00511CA3" w:rsidP="00A20F91">
      <w:pPr>
        <w:pStyle w:val="30"/>
      </w:pPr>
      <w:r w:rsidRPr="00FC2D86">
        <w:t>Уклон поверхности твёрдых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511CA3" w:rsidRPr="00FC2D86" w:rsidRDefault="00511CA3" w:rsidP="00A20F91">
      <w:pPr>
        <w:pStyle w:val="30"/>
      </w:pPr>
      <w:r w:rsidRPr="00FC2D86">
        <w:t xml:space="preserve">На территории общественных пространств населённых пунктов все преграды (уступы, ступени, пандусы, деревья, осветительное, информационное и уличное </w:t>
      </w:r>
      <w:r w:rsidRPr="00FC2D86">
        <w:lastRenderedPageBreak/>
        <w:t xml:space="preserve">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w:t>
      </w:r>
      <w:smartTag w:uri="urn:schemas-microsoft-com:office:smarttags" w:element="metricconverter">
        <w:smartTagPr>
          <w:attr w:name="ProductID" w:val="0,8 м"/>
        </w:smartTagPr>
        <w:r w:rsidRPr="00FC2D86">
          <w:t>0,8 м</w:t>
        </w:r>
      </w:smartTag>
      <w:r w:rsidRPr="00FC2D86">
        <w:t xml:space="preserve"> до преграды, края улицы, начала опасного участка, изменения направления движения и т. 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FC2D86">
          <w:t>15 мм</w:t>
        </w:r>
      </w:smartTag>
      <w:r w:rsidRPr="00FC2D86">
        <w:t xml:space="preserve"> и глубиной более </w:t>
      </w:r>
      <w:smartTag w:uri="urn:schemas-microsoft-com:office:smarttags" w:element="metricconverter">
        <w:smartTagPr>
          <w:attr w:name="ProductID" w:val="6 мм"/>
        </w:smartTagPr>
        <w:r w:rsidRPr="00FC2D86">
          <w:t>6 мм</w:t>
        </w:r>
      </w:smartTag>
      <w:r w:rsidRPr="00FC2D86">
        <w:t>, их не следует располагать вдоль направления движения.</w:t>
      </w:r>
    </w:p>
    <w:p w:rsidR="00511CA3" w:rsidRPr="00FC2D86" w:rsidRDefault="00511CA3" w:rsidP="00A20F91">
      <w:pPr>
        <w:pStyle w:val="30"/>
      </w:pPr>
      <w:r w:rsidRPr="00FC2D86">
        <w:t xml:space="preserve">Для деревьев, расположенных в мощении, при отсутствии иных видов защиты (приствольных решеток, бордюров, </w:t>
      </w:r>
      <w:proofErr w:type="spellStart"/>
      <w:r w:rsidRPr="00FC2D86">
        <w:t>периметральных</w:t>
      </w:r>
      <w:proofErr w:type="spellEnd"/>
      <w:r w:rsidRPr="00FC2D86">
        <w:t xml:space="preserve"> скамеек и пр.)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FC2D86">
          <w:t>1,5 м</w:t>
        </w:r>
      </w:smartTag>
      <w:r w:rsidRPr="00FC2D86">
        <w:t xml:space="preserve"> от ствола: щебёночное, галечное, «соты» с засевом газона. Защитное покрытие может быть выполнено в одном уровне или выше покрытия пешеходных коммуникаций.</w:t>
      </w:r>
    </w:p>
    <w:p w:rsidR="00511CA3" w:rsidRPr="00FC2D86" w:rsidRDefault="00511CA3" w:rsidP="00511CA3">
      <w:pPr>
        <w:ind w:firstLine="709"/>
        <w:jc w:val="both"/>
        <w:rPr>
          <w:rFonts w:ascii="Times New Roman" w:hAnsi="Times New Roman"/>
        </w:rPr>
      </w:pPr>
    </w:p>
    <w:p w:rsidR="00511CA3" w:rsidRPr="00FC2D86" w:rsidRDefault="00511CA3" w:rsidP="00FC2D86">
      <w:pPr>
        <w:pStyle w:val="20"/>
        <w:ind w:left="0" w:firstLine="0"/>
        <w:jc w:val="center"/>
      </w:pPr>
      <w:bookmarkStart w:id="216" w:name="_Toc414995099"/>
      <w:bookmarkStart w:id="217" w:name="_Toc414996802"/>
      <w:bookmarkStart w:id="218" w:name="_Toc414996882"/>
      <w:bookmarkStart w:id="219" w:name="_Toc414997279"/>
      <w:bookmarkStart w:id="220" w:name="_Toc418594772"/>
      <w:r w:rsidRPr="00FC2D86">
        <w:t>Сеть общественного пассажирского транспорта</w:t>
      </w:r>
      <w:bookmarkEnd w:id="216"/>
      <w:bookmarkEnd w:id="217"/>
      <w:bookmarkEnd w:id="218"/>
      <w:bookmarkEnd w:id="219"/>
      <w:bookmarkEnd w:id="220"/>
    </w:p>
    <w:p w:rsidR="00511CA3" w:rsidRPr="00FC2D86" w:rsidRDefault="00511CA3" w:rsidP="00E32C51">
      <w:pPr>
        <w:pStyle w:val="30"/>
        <w:numPr>
          <w:ilvl w:val="2"/>
          <w:numId w:val="81"/>
        </w:numPr>
        <w:ind w:left="0" w:firstLine="0"/>
      </w:pPr>
      <w:r w:rsidRPr="00FC2D86">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p>
    <w:p w:rsidR="00511CA3" w:rsidRPr="00FC2D86" w:rsidRDefault="00511CA3" w:rsidP="00511CA3">
      <w:pPr>
        <w:pStyle w:val="af"/>
        <w:widowControl w:val="0"/>
        <w:spacing w:before="0" w:beforeAutospacing="0" w:after="0" w:afterAutospacing="0"/>
        <w:ind w:firstLine="709"/>
        <w:jc w:val="both"/>
      </w:pPr>
      <w:r w:rsidRPr="00FC2D86">
        <w:t xml:space="preserve">При разработке проекта организации транспортного обслуживания населения следует обеспечивать быстроту, комфорт и безопасность транспортных </w:t>
      </w:r>
      <w:proofErr w:type="gramStart"/>
      <w:r w:rsidRPr="00FC2D86">
        <w:t>передвижений</w:t>
      </w:r>
      <w:proofErr w:type="gramEnd"/>
      <w:r w:rsidRPr="00FC2D86">
        <w:t xml:space="preserve"> </w:t>
      </w:r>
      <w:r w:rsidR="001A38ED">
        <w:t xml:space="preserve"> </w:t>
      </w:r>
      <w:r w:rsidRPr="00FC2D86">
        <w:t xml:space="preserve"> а также - ежедневных мигрантов из </w:t>
      </w:r>
      <w:r w:rsidR="001A38ED">
        <w:t xml:space="preserve"> соседних поселений</w:t>
      </w:r>
      <w:r w:rsidRPr="00FC2D86">
        <w:t xml:space="preserve">. </w:t>
      </w:r>
    </w:p>
    <w:p w:rsidR="00511CA3" w:rsidRPr="00FC2D86" w:rsidRDefault="00511CA3" w:rsidP="00A20F91">
      <w:pPr>
        <w:pStyle w:val="30"/>
      </w:pPr>
      <w:r w:rsidRPr="00FC2D86">
        <w:t>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чел/м</w:t>
      </w:r>
      <w:r w:rsidRPr="00FC2D86">
        <w:rPr>
          <w:vertAlign w:val="superscript"/>
        </w:rPr>
        <w:t>2</w:t>
      </w:r>
      <w:r w:rsidRPr="00FC2D86">
        <w:t xml:space="preserve"> свободной площади пола пассажирского салона для обычных видов наземного транспорта.</w:t>
      </w:r>
    </w:p>
    <w:p w:rsidR="00511CA3" w:rsidRPr="00FC2D86" w:rsidRDefault="00511CA3" w:rsidP="00A20F91">
      <w:pPr>
        <w:pStyle w:val="30"/>
      </w:pPr>
      <w:r w:rsidRPr="00FC2D86">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511CA3" w:rsidRPr="00FC2D86" w:rsidRDefault="00511CA3" w:rsidP="00A20F91">
      <w:pPr>
        <w:pStyle w:val="30"/>
      </w:pPr>
      <w:r w:rsidRPr="00FC2D86">
        <w:t xml:space="preserve">Через жилые районы площадью свыше </w:t>
      </w:r>
      <w:smartTag w:uri="urn:schemas-microsoft-com:office:smarttags" w:element="metricconverter">
        <w:smartTagPr>
          <w:attr w:name="ProductID" w:val="100 га"/>
        </w:smartTagPr>
        <w:r w:rsidRPr="00FC2D86">
          <w:t>100 га</w:t>
        </w:r>
      </w:smartTag>
      <w:r w:rsidRPr="00FC2D86">
        <w:t xml:space="preserve">, в условиях реконструкции свыше </w:t>
      </w:r>
      <w:smartTag w:uri="urn:schemas-microsoft-com:office:smarttags" w:element="metricconverter">
        <w:smartTagPr>
          <w:attr w:name="ProductID" w:val="50 га"/>
        </w:smartTagPr>
        <w:r w:rsidRPr="00FC2D86">
          <w:t>50 га</w:t>
        </w:r>
      </w:smartTag>
      <w:r w:rsidRPr="00FC2D86">
        <w:t xml:space="preserve">, допускается прокладывать линии общественного пассажирского транспорта по </w:t>
      </w:r>
      <w:proofErr w:type="spellStart"/>
      <w:r w:rsidRPr="00FC2D86">
        <w:t>пешеходно</w:t>
      </w:r>
      <w:proofErr w:type="spellEnd"/>
      <w:r w:rsidRPr="00FC2D86">
        <w:t xml:space="preserve"> – 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FC2D86">
          <w:t>40 км/ч</w:t>
        </w:r>
      </w:smartTag>
      <w:r w:rsidRPr="00FC2D86">
        <w:t>.</w:t>
      </w:r>
    </w:p>
    <w:p w:rsidR="00511CA3" w:rsidRPr="00FC2D86" w:rsidRDefault="00511CA3" w:rsidP="003E2E0B">
      <w:pPr>
        <w:pStyle w:val="30"/>
      </w:pPr>
      <w:r w:rsidRPr="00FC2D86">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w:t>
      </w:r>
      <w:r w:rsidR="00F81EAF" w:rsidRPr="00FC2D86">
        <w:t xml:space="preserve"> </w:t>
      </w:r>
      <w:r w:rsidRPr="00FC2D86">
        <w:t>пределах 1,5-2,5 км/км</w:t>
      </w:r>
      <w:r w:rsidRPr="00FC2D86">
        <w:rPr>
          <w:vertAlign w:val="superscript"/>
        </w:rPr>
        <w:t>2</w:t>
      </w:r>
      <w:r w:rsidRPr="00FC2D86">
        <w:t>.</w:t>
      </w:r>
    </w:p>
    <w:p w:rsidR="00511CA3" w:rsidRPr="00FC2D86" w:rsidRDefault="00511CA3" w:rsidP="003E2E0B">
      <w:pPr>
        <w:pStyle w:val="30"/>
      </w:pPr>
      <w:r w:rsidRPr="00FC2D86">
        <w:t xml:space="preserve">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FC2D86">
          <w:t>500 м</w:t>
        </w:r>
      </w:smartTag>
      <w:r w:rsidRPr="00FC2D86">
        <w:t xml:space="preserve">. </w:t>
      </w:r>
    </w:p>
    <w:p w:rsidR="00511CA3" w:rsidRPr="00FC2D86" w:rsidRDefault="00511CA3" w:rsidP="00511CA3">
      <w:pPr>
        <w:ind w:firstLine="720"/>
        <w:jc w:val="both"/>
        <w:rPr>
          <w:rFonts w:ascii="Times New Roman" w:hAnsi="Times New Roman"/>
        </w:rPr>
      </w:pPr>
      <w:r w:rsidRPr="00FC2D86">
        <w:rPr>
          <w:rFonts w:ascii="Times New Roman" w:hAnsi="Times New Roman"/>
        </w:rPr>
        <w:t xml:space="preserve">В условиях сложного рельефа, при отсутствии специального подъемного пассажирского транспорта указанные расстояния следует уменьшать на </w:t>
      </w:r>
      <w:smartTag w:uri="urn:schemas-microsoft-com:office:smarttags" w:element="metricconverter">
        <w:smartTagPr>
          <w:attr w:name="ProductID" w:val="50 м"/>
        </w:smartTagPr>
        <w:r w:rsidRPr="00FC2D86">
          <w:rPr>
            <w:rFonts w:ascii="Times New Roman" w:hAnsi="Times New Roman"/>
          </w:rPr>
          <w:t>50 м</w:t>
        </w:r>
      </w:smartTag>
      <w:r w:rsidRPr="00FC2D86">
        <w:rPr>
          <w:rFonts w:ascii="Times New Roman" w:hAnsi="Times New Roman"/>
        </w:rPr>
        <w:t xml:space="preserve"> на каждые </w:t>
      </w:r>
      <w:smartTag w:uri="urn:schemas-microsoft-com:office:smarttags" w:element="metricconverter">
        <w:smartTagPr>
          <w:attr w:name="ProductID" w:val="10 м"/>
        </w:smartTagPr>
        <w:r w:rsidRPr="00FC2D86">
          <w:rPr>
            <w:rFonts w:ascii="Times New Roman" w:hAnsi="Times New Roman"/>
          </w:rPr>
          <w:t>10 м</w:t>
        </w:r>
      </w:smartTag>
      <w:r w:rsidRPr="00FC2D86">
        <w:rPr>
          <w:rFonts w:ascii="Times New Roman" w:hAnsi="Times New Roman"/>
        </w:rPr>
        <w:t xml:space="preserve"> преодолеваемого перепада рельефа.</w:t>
      </w:r>
    </w:p>
    <w:p w:rsidR="00511CA3" w:rsidRPr="00FC2D86" w:rsidRDefault="00511CA3" w:rsidP="003E2E0B">
      <w:pPr>
        <w:pStyle w:val="30"/>
      </w:pPr>
      <w:r w:rsidRPr="00FC2D86">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511CA3" w:rsidRPr="00FC2D86" w:rsidRDefault="00511CA3" w:rsidP="00511CA3">
      <w:pPr>
        <w:shd w:val="clear" w:color="auto" w:fill="FFFFFF"/>
        <w:ind w:firstLine="709"/>
        <w:jc w:val="both"/>
        <w:rPr>
          <w:rFonts w:ascii="Times New Roman" w:hAnsi="Times New Roman"/>
        </w:rPr>
      </w:pPr>
      <w:r w:rsidRPr="00FC2D86">
        <w:rPr>
          <w:rFonts w:ascii="Times New Roman" w:hAnsi="Times New Roman"/>
        </w:rPr>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w:t>
      </w:r>
      <w:r w:rsidRPr="00FC2D86">
        <w:rPr>
          <w:rFonts w:ascii="Times New Roman" w:hAnsi="Times New Roman"/>
        </w:rPr>
        <w:lastRenderedPageBreak/>
        <w:t xml:space="preserve">останавливающихся автобусов и их габаритов по длине, но не менее </w:t>
      </w:r>
      <w:smartTag w:uri="urn:schemas-microsoft-com:office:smarttags" w:element="metricconverter">
        <w:smartTagPr>
          <w:attr w:name="ProductID" w:val="13 м"/>
        </w:smartTagPr>
        <w:r w:rsidRPr="00FC2D86">
          <w:rPr>
            <w:rFonts w:ascii="Times New Roman" w:hAnsi="Times New Roman"/>
          </w:rPr>
          <w:t>13 м</w:t>
        </w:r>
      </w:smartTag>
      <w:r w:rsidRPr="00FC2D86">
        <w:rPr>
          <w:rFonts w:ascii="Times New Roman" w:hAnsi="Times New Roman"/>
        </w:rPr>
        <w:t xml:space="preserve">. Длину участков въезда и выезда принимают равной </w:t>
      </w:r>
      <w:smartTag w:uri="urn:schemas-microsoft-com:office:smarttags" w:element="metricconverter">
        <w:smartTagPr>
          <w:attr w:name="ProductID" w:val="15 м"/>
        </w:smartTagPr>
        <w:r w:rsidRPr="00FC2D86">
          <w:rPr>
            <w:rFonts w:ascii="Times New Roman" w:hAnsi="Times New Roman"/>
          </w:rPr>
          <w:t>15 м</w:t>
        </w:r>
      </w:smartTag>
      <w:r w:rsidRPr="00FC2D86">
        <w:rPr>
          <w:rFonts w:ascii="Times New Roman" w:hAnsi="Times New Roman"/>
        </w:rPr>
        <w:t>.</w:t>
      </w:r>
    </w:p>
    <w:p w:rsidR="00511CA3" w:rsidRPr="00FC2D86" w:rsidRDefault="00511CA3" w:rsidP="003E2E0B">
      <w:pPr>
        <w:pStyle w:val="30"/>
      </w:pPr>
      <w:r w:rsidRPr="00FC2D86">
        <w:rPr>
          <w:spacing w:val="-3"/>
        </w:rPr>
        <w:t>Длину посадочной площадки на остановках автобусных, троллейбусных</w:t>
      </w:r>
      <w:r w:rsidRPr="00FC2D86">
        <w:t xml:space="preserve"> маршрутов следует принимать не менее длины остановочной площадки.</w:t>
      </w:r>
    </w:p>
    <w:p w:rsidR="00511CA3" w:rsidRPr="00FC2D86" w:rsidRDefault="00511CA3" w:rsidP="00511CA3">
      <w:pPr>
        <w:pStyle w:val="af"/>
        <w:widowControl w:val="0"/>
        <w:spacing w:before="0" w:beforeAutospacing="0" w:after="0" w:afterAutospacing="0"/>
        <w:ind w:firstLine="709"/>
        <w:jc w:val="both"/>
      </w:pPr>
      <w:r w:rsidRPr="00FC2D86">
        <w:t xml:space="preserve">Ширину посадочной площадки следует принимать не менее </w:t>
      </w:r>
      <w:smartTag w:uri="urn:schemas-microsoft-com:office:smarttags" w:element="metricconverter">
        <w:smartTagPr>
          <w:attr w:name="ProductID" w:val="3 м"/>
        </w:smartTagPr>
        <w:r w:rsidRPr="00FC2D86">
          <w:t>3 м</w:t>
        </w:r>
      </w:smartTag>
      <w:r w:rsidRPr="00FC2D86">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FC2D86">
          <w:t>5 м</w:t>
        </w:r>
      </w:smartTag>
      <w:r w:rsidRPr="00FC2D86">
        <w:t xml:space="preserve">. </w:t>
      </w:r>
    </w:p>
    <w:p w:rsidR="00511CA3" w:rsidRPr="00611B36" w:rsidRDefault="00511CA3" w:rsidP="003E2E0B">
      <w:pPr>
        <w:pStyle w:val="30"/>
      </w:pPr>
      <w:r w:rsidRPr="00FC2D86">
        <w:t xml:space="preserve">Павильон может быть закрытого типа или открытого (в виде навеса). Размер павильона определяют с учетом количества одновременно находящихся в час «пик» на </w:t>
      </w:r>
      <w:r w:rsidRPr="00611B36">
        <w:t>остановочной площадке пассажиров из расчета 4 чел./м</w:t>
      </w:r>
      <w:r w:rsidRPr="00611B36">
        <w:rPr>
          <w:vertAlign w:val="superscript"/>
        </w:rPr>
        <w:t>2</w:t>
      </w:r>
      <w:r w:rsidRPr="00611B36">
        <w:t xml:space="preserve">. Ближайшая грань павильона должна быть расположена не ближе </w:t>
      </w:r>
      <w:smartTag w:uri="urn:schemas-microsoft-com:office:smarttags" w:element="metricconverter">
        <w:smartTagPr>
          <w:attr w:name="ProductID" w:val="3 м"/>
        </w:smartTagPr>
        <w:r w:rsidRPr="00611B36">
          <w:t>3 м</w:t>
        </w:r>
      </w:smartTag>
      <w:r w:rsidRPr="00611B36">
        <w:t xml:space="preserve"> от кромки остановочной площадки.</w:t>
      </w:r>
    </w:p>
    <w:p w:rsidR="00511CA3" w:rsidRPr="00611B36" w:rsidRDefault="00511CA3" w:rsidP="003E2E0B">
      <w:pPr>
        <w:pStyle w:val="30"/>
      </w:pPr>
      <w:r w:rsidRPr="00611B36">
        <w:t>Остановочные пункты общественного пассажирского запрещается проектировать в охранных зонах высоковольтных линий электропередач.</w:t>
      </w:r>
    </w:p>
    <w:p w:rsidR="00511CA3" w:rsidRPr="00611B36" w:rsidRDefault="00511CA3" w:rsidP="003E2E0B">
      <w:pPr>
        <w:pStyle w:val="30"/>
      </w:pPr>
      <w:r w:rsidRPr="00611B36">
        <w:t xml:space="preserve">На конечных пунктах маршрутной сети общественного пассажирского транспорта следует предусматривать </w:t>
      </w:r>
      <w:proofErr w:type="spellStart"/>
      <w:r w:rsidRPr="00611B36">
        <w:t>отстойно</w:t>
      </w:r>
      <w:proofErr w:type="spellEnd"/>
      <w:r w:rsidRPr="00611B36">
        <w:t xml:space="preserve">-разворотные площадки с учетом необходимости снятия с линии в межпиковый период около 30 % подвижного состава. </w:t>
      </w:r>
    </w:p>
    <w:p w:rsidR="00511CA3" w:rsidRPr="00611B36" w:rsidRDefault="00511CA3" w:rsidP="00511CA3">
      <w:pPr>
        <w:pStyle w:val="af"/>
        <w:widowControl w:val="0"/>
        <w:spacing w:before="0" w:beforeAutospacing="0" w:after="0" w:afterAutospacing="0"/>
        <w:ind w:firstLine="709"/>
        <w:jc w:val="both"/>
      </w:pPr>
      <w:r w:rsidRPr="00611B36">
        <w:t xml:space="preserve">Для автобуса и троллейбуса площадь </w:t>
      </w:r>
      <w:proofErr w:type="spellStart"/>
      <w:r w:rsidRPr="00611B36">
        <w:t>отстойно</w:t>
      </w:r>
      <w:proofErr w:type="spellEnd"/>
      <w:r w:rsidRPr="00611B36">
        <w:t>-разворотной площадки должна определяться расчетом, в зависимости от количества маршрутов и частоты движения, исходя из норматива 100-</w:t>
      </w:r>
      <w:smartTag w:uri="urn:schemas-microsoft-com:office:smarttags" w:element="metricconverter">
        <w:smartTagPr>
          <w:attr w:name="ProductID" w:val="200 м2"/>
        </w:smartTagPr>
        <w:r w:rsidRPr="00611B36">
          <w:t>200 м</w:t>
        </w:r>
        <w:r w:rsidRPr="00611B36">
          <w:rPr>
            <w:vertAlign w:val="superscript"/>
          </w:rPr>
          <w:t>2</w:t>
        </w:r>
      </w:smartTag>
      <w:r w:rsidRPr="00611B36">
        <w:t xml:space="preserve"> на одно </w:t>
      </w:r>
      <w:proofErr w:type="spellStart"/>
      <w:r w:rsidRPr="00611B36">
        <w:t>машино</w:t>
      </w:r>
      <w:proofErr w:type="spellEnd"/>
      <w:r w:rsidRPr="00611B36">
        <w:t>-место.</w:t>
      </w:r>
    </w:p>
    <w:p w:rsidR="00511CA3" w:rsidRPr="00611B36" w:rsidRDefault="00511CA3" w:rsidP="00511CA3">
      <w:pPr>
        <w:pStyle w:val="af"/>
        <w:widowControl w:val="0"/>
        <w:spacing w:before="0" w:beforeAutospacing="0" w:after="0" w:afterAutospacing="0"/>
        <w:ind w:firstLine="709"/>
        <w:jc w:val="both"/>
      </w:pPr>
      <w:r w:rsidRPr="00611B36">
        <w:t xml:space="preserve">Ширину </w:t>
      </w:r>
      <w:proofErr w:type="spellStart"/>
      <w:r w:rsidRPr="00611B36">
        <w:t>отстойно</w:t>
      </w:r>
      <w:proofErr w:type="spellEnd"/>
      <w:r w:rsidRPr="00611B36">
        <w:t xml:space="preserve">-разворотной площадки для автобуса и троллейбуса следует предусматривать не менее </w:t>
      </w:r>
      <w:smartTag w:uri="urn:schemas-microsoft-com:office:smarttags" w:element="metricconverter">
        <w:smartTagPr>
          <w:attr w:name="ProductID" w:val="30 м"/>
        </w:smartTagPr>
        <w:r w:rsidRPr="00611B36">
          <w:t>30 м</w:t>
        </w:r>
      </w:smartTag>
      <w:r w:rsidRPr="00611B36">
        <w:t xml:space="preserve">, для трамвая – не менее </w:t>
      </w:r>
      <w:smartTag w:uri="urn:schemas-microsoft-com:office:smarttags" w:element="metricconverter">
        <w:smartTagPr>
          <w:attr w:name="ProductID" w:val="50 м"/>
        </w:smartTagPr>
        <w:r w:rsidRPr="00611B36">
          <w:t>50 м</w:t>
        </w:r>
      </w:smartTag>
      <w:r w:rsidRPr="00611B36">
        <w:t>.</w:t>
      </w:r>
    </w:p>
    <w:p w:rsidR="00511CA3" w:rsidRPr="00611B36" w:rsidRDefault="00511CA3" w:rsidP="00511CA3">
      <w:pPr>
        <w:pStyle w:val="af"/>
        <w:widowControl w:val="0"/>
        <w:spacing w:before="0" w:beforeAutospacing="0" w:after="0" w:afterAutospacing="0"/>
        <w:ind w:firstLine="709"/>
        <w:jc w:val="both"/>
      </w:pPr>
      <w:r w:rsidRPr="00611B36">
        <w:t xml:space="preserve">Границы </w:t>
      </w:r>
      <w:proofErr w:type="spellStart"/>
      <w:r w:rsidRPr="00611B36">
        <w:t>отстойно</w:t>
      </w:r>
      <w:proofErr w:type="spellEnd"/>
      <w:r w:rsidRPr="00611B36">
        <w:t xml:space="preserve">-разворотных площадок должны быть закреплены в плане красных линий. </w:t>
      </w:r>
    </w:p>
    <w:p w:rsidR="00511CA3" w:rsidRPr="00611B36" w:rsidRDefault="00511CA3" w:rsidP="003E2E0B">
      <w:pPr>
        <w:pStyle w:val="30"/>
      </w:pPr>
      <w:proofErr w:type="spellStart"/>
      <w:r w:rsidRPr="00611B36">
        <w:t>Отстойно</w:t>
      </w:r>
      <w:proofErr w:type="spellEnd"/>
      <w:r w:rsidRPr="00611B36">
        <w:t xml:space="preserve">-разворотные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rsidRPr="00611B36">
          <w:t>50 м</w:t>
        </w:r>
      </w:smartTag>
      <w:r w:rsidRPr="00611B36">
        <w:t xml:space="preserve">. </w:t>
      </w:r>
    </w:p>
    <w:p w:rsidR="00511CA3" w:rsidRPr="00950F64" w:rsidRDefault="00511CA3" w:rsidP="003E2E0B">
      <w:pPr>
        <w:pStyle w:val="30"/>
      </w:pPr>
      <w:r w:rsidRPr="00611B36">
        <w:t xml:space="preserve">На конечных </w:t>
      </w:r>
      <w:r w:rsidRPr="00950F64">
        <w:t>станциях общественного пассажирского транспорта должно предусматриваться устройство помещений для водителей и обслуживающего персонала.</w:t>
      </w:r>
    </w:p>
    <w:p w:rsidR="00511CA3" w:rsidRPr="00950F64" w:rsidRDefault="00511CA3" w:rsidP="00511CA3">
      <w:pPr>
        <w:pStyle w:val="af"/>
        <w:widowControl w:val="0"/>
        <w:spacing w:before="0" w:beforeAutospacing="0" w:after="0" w:afterAutospacing="0"/>
        <w:ind w:firstLine="709"/>
        <w:jc w:val="both"/>
      </w:pPr>
      <w:r w:rsidRPr="00950F64">
        <w:t xml:space="preserve">Площадь участков для устройства служебных помещений определяется в соответствии с таблицей  </w:t>
      </w:r>
      <w:r w:rsidR="003E2E0B" w:rsidRPr="00950F64">
        <w:t>4.15.17.1.</w:t>
      </w:r>
    </w:p>
    <w:p w:rsidR="00511CA3" w:rsidRPr="00950F64" w:rsidRDefault="00511CA3" w:rsidP="00511CA3">
      <w:pPr>
        <w:ind w:firstLine="720"/>
        <w:jc w:val="right"/>
        <w:rPr>
          <w:rFonts w:ascii="Times New Roman" w:hAnsi="Times New Roman"/>
        </w:rPr>
      </w:pPr>
      <w:r w:rsidRPr="00950F64">
        <w:rPr>
          <w:rFonts w:ascii="Times New Roman" w:hAnsi="Times New Roman"/>
        </w:rPr>
        <w:t xml:space="preserve">Таблица </w:t>
      </w:r>
      <w:r w:rsidR="003E2E0B" w:rsidRPr="00950F64">
        <w:rPr>
          <w:rFonts w:ascii="Times New Roman" w:hAnsi="Times New Roman"/>
        </w:rPr>
        <w:t>4.15.17.1.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620"/>
        <w:gridCol w:w="1800"/>
        <w:gridCol w:w="1218"/>
      </w:tblGrid>
      <w:tr w:rsidR="00511CA3" w:rsidRPr="00950F64" w:rsidTr="00702518">
        <w:trPr>
          <w:trHeight w:val="312"/>
        </w:trPr>
        <w:tc>
          <w:tcPr>
            <w:tcW w:w="4968" w:type="dxa"/>
            <w:vMerge w:val="restart"/>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Наименование показателя</w:t>
            </w:r>
          </w:p>
        </w:tc>
        <w:tc>
          <w:tcPr>
            <w:tcW w:w="1620" w:type="dxa"/>
            <w:vMerge w:val="restart"/>
            <w:shd w:val="clear" w:color="auto" w:fill="auto"/>
            <w:vAlign w:val="center"/>
          </w:tcPr>
          <w:p w:rsidR="00511CA3" w:rsidRPr="00950F64" w:rsidRDefault="00511CA3" w:rsidP="00702518">
            <w:pPr>
              <w:ind w:left="-57" w:right="-57"/>
              <w:jc w:val="center"/>
              <w:rPr>
                <w:rFonts w:ascii="Times New Roman" w:hAnsi="Times New Roman"/>
              </w:rPr>
            </w:pPr>
            <w:r w:rsidRPr="00950F64">
              <w:rPr>
                <w:rFonts w:ascii="Times New Roman" w:hAnsi="Times New Roman"/>
              </w:rPr>
              <w:t>Единица измерения</w:t>
            </w:r>
          </w:p>
        </w:tc>
        <w:tc>
          <w:tcPr>
            <w:tcW w:w="3018" w:type="dxa"/>
            <w:gridSpan w:val="2"/>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Количество маршрутов</w:t>
            </w:r>
          </w:p>
        </w:tc>
      </w:tr>
      <w:tr w:rsidR="00511CA3" w:rsidRPr="00950F64" w:rsidTr="00702518">
        <w:trPr>
          <w:trHeight w:val="312"/>
        </w:trPr>
        <w:tc>
          <w:tcPr>
            <w:tcW w:w="4968" w:type="dxa"/>
            <w:vMerge/>
            <w:shd w:val="clear" w:color="auto" w:fill="auto"/>
          </w:tcPr>
          <w:p w:rsidR="00511CA3" w:rsidRPr="00950F64" w:rsidRDefault="00511CA3" w:rsidP="00702518">
            <w:pPr>
              <w:jc w:val="both"/>
              <w:rPr>
                <w:rFonts w:ascii="Times New Roman" w:hAnsi="Times New Roman"/>
              </w:rPr>
            </w:pPr>
          </w:p>
        </w:tc>
        <w:tc>
          <w:tcPr>
            <w:tcW w:w="1620" w:type="dxa"/>
            <w:vMerge/>
            <w:shd w:val="clear" w:color="auto" w:fill="auto"/>
          </w:tcPr>
          <w:p w:rsidR="00511CA3" w:rsidRPr="00950F64" w:rsidRDefault="00511CA3" w:rsidP="00702518">
            <w:pPr>
              <w:jc w:val="both"/>
              <w:rPr>
                <w:rFonts w:ascii="Times New Roman" w:hAnsi="Times New Roman"/>
              </w:rPr>
            </w:pPr>
          </w:p>
        </w:tc>
        <w:tc>
          <w:tcPr>
            <w:tcW w:w="1800" w:type="dxa"/>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2</w:t>
            </w:r>
          </w:p>
        </w:tc>
        <w:tc>
          <w:tcPr>
            <w:tcW w:w="1218" w:type="dxa"/>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3 - 4</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Площадь участка</w:t>
            </w:r>
          </w:p>
        </w:tc>
        <w:tc>
          <w:tcPr>
            <w:tcW w:w="1620" w:type="dxa"/>
            <w:shd w:val="clear" w:color="auto" w:fill="auto"/>
          </w:tcPr>
          <w:p w:rsidR="00511CA3" w:rsidRPr="00950F64" w:rsidRDefault="00511CA3" w:rsidP="00702518">
            <w:pPr>
              <w:jc w:val="center"/>
              <w:rPr>
                <w:rFonts w:ascii="Times New Roman" w:hAnsi="Times New Roman"/>
                <w:vertAlign w:val="superscript"/>
              </w:rPr>
            </w:pPr>
            <w:r w:rsidRPr="00950F64">
              <w:rPr>
                <w:rFonts w:ascii="Times New Roman" w:hAnsi="Times New Roman"/>
              </w:rPr>
              <w:t>м</w:t>
            </w:r>
            <w:r w:rsidRPr="00950F64">
              <w:rPr>
                <w:rFonts w:ascii="Times New Roman" w:hAnsi="Times New Roman"/>
                <w:vertAlign w:val="superscript"/>
              </w:rPr>
              <w:t>2</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225</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256</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Размеры участка под размещение типового объекта с помещениями для обслуживающего персонала</w:t>
            </w:r>
          </w:p>
        </w:tc>
        <w:tc>
          <w:tcPr>
            <w:tcW w:w="162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м</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15×15</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16×16</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Этажность здания</w:t>
            </w:r>
          </w:p>
        </w:tc>
        <w:tc>
          <w:tcPr>
            <w:tcW w:w="1620" w:type="dxa"/>
            <w:shd w:val="clear" w:color="auto" w:fill="auto"/>
          </w:tcPr>
          <w:p w:rsidR="00511CA3" w:rsidRPr="00950F64" w:rsidRDefault="00511CA3" w:rsidP="00702518">
            <w:pPr>
              <w:jc w:val="center"/>
              <w:rPr>
                <w:rFonts w:ascii="Times New Roman" w:hAnsi="Times New Roman"/>
              </w:rPr>
            </w:pPr>
            <w:proofErr w:type="spellStart"/>
            <w:r w:rsidRPr="00950F64">
              <w:rPr>
                <w:rFonts w:ascii="Times New Roman" w:hAnsi="Times New Roman"/>
              </w:rPr>
              <w:t>эт</w:t>
            </w:r>
            <w:proofErr w:type="spellEnd"/>
            <w:r w:rsidRPr="00950F64">
              <w:rPr>
                <w:rFonts w:ascii="Times New Roman" w:hAnsi="Times New Roman"/>
              </w:rPr>
              <w:t>.</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w:t>
            </w:r>
          </w:p>
        </w:tc>
      </w:tr>
    </w:tbl>
    <w:p w:rsidR="00511CA3" w:rsidRPr="00950F64" w:rsidRDefault="00511CA3" w:rsidP="00511CA3">
      <w:pPr>
        <w:ind w:firstLine="720"/>
        <w:jc w:val="both"/>
        <w:rPr>
          <w:rFonts w:ascii="Times New Roman" w:hAnsi="Times New Roman"/>
          <w:sz w:val="26"/>
          <w:szCs w:val="26"/>
        </w:rPr>
      </w:pPr>
    </w:p>
    <w:p w:rsidR="00511CA3" w:rsidRPr="00950F64" w:rsidRDefault="00511CA3" w:rsidP="00950F64">
      <w:pPr>
        <w:pStyle w:val="20"/>
        <w:ind w:left="0" w:firstLine="0"/>
        <w:jc w:val="center"/>
      </w:pPr>
      <w:bookmarkStart w:id="221" w:name="_Toc414995100"/>
      <w:bookmarkStart w:id="222" w:name="_Toc414996803"/>
      <w:bookmarkStart w:id="223" w:name="_Toc414996883"/>
      <w:bookmarkStart w:id="224" w:name="_Toc414997280"/>
      <w:bookmarkStart w:id="225" w:name="_Toc418594773"/>
      <w:r w:rsidRPr="00950F64">
        <w:t>Сооружения и устройства для хранения, парковки и обслуживания транспортных средств</w:t>
      </w:r>
      <w:bookmarkEnd w:id="221"/>
      <w:bookmarkEnd w:id="222"/>
      <w:bookmarkEnd w:id="223"/>
      <w:bookmarkEnd w:id="224"/>
      <w:bookmarkEnd w:id="225"/>
    </w:p>
    <w:p w:rsidR="00511CA3" w:rsidRPr="00950F64" w:rsidRDefault="00511CA3" w:rsidP="00E32C51">
      <w:pPr>
        <w:pStyle w:val="30"/>
        <w:numPr>
          <w:ilvl w:val="2"/>
          <w:numId w:val="82"/>
        </w:numPr>
        <w:ind w:left="0" w:firstLine="0"/>
      </w:pPr>
      <w:r w:rsidRPr="00950F64">
        <w:t>В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w:t>
      </w:r>
      <w:r w:rsidR="00F81EAF" w:rsidRPr="00950F64">
        <w:t>.</w:t>
      </w:r>
    </w:p>
    <w:p w:rsidR="00511CA3" w:rsidRPr="00950F64" w:rsidRDefault="00511CA3" w:rsidP="00511CA3">
      <w:pPr>
        <w:ind w:firstLine="720"/>
        <w:jc w:val="both"/>
        <w:rPr>
          <w:rFonts w:ascii="Times New Roman" w:hAnsi="Times New Roman"/>
        </w:rPr>
      </w:pPr>
      <w:r w:rsidRPr="00950F64">
        <w:rPr>
          <w:rFonts w:ascii="Times New Roman" w:hAnsi="Times New Roman"/>
        </w:rPr>
        <w:t>Сооружения для хранения, парковки и обслуживания легковых автомобилей (далее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территорий, с обеспечением экологической безопасности.</w:t>
      </w:r>
    </w:p>
    <w:p w:rsidR="00511CA3" w:rsidRPr="00950F64" w:rsidRDefault="00511CA3" w:rsidP="003E2E0B">
      <w:pPr>
        <w:pStyle w:val="30"/>
        <w:rPr>
          <w:szCs w:val="24"/>
        </w:rPr>
      </w:pPr>
      <w:r w:rsidRPr="00950F64">
        <w:rPr>
          <w:szCs w:val="24"/>
        </w:rPr>
        <w:lastRenderedPageBreak/>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511CA3" w:rsidRPr="00950F64" w:rsidRDefault="00511CA3" w:rsidP="003E2E0B">
      <w:pPr>
        <w:pStyle w:val="30"/>
        <w:rPr>
          <w:szCs w:val="24"/>
        </w:rPr>
      </w:pPr>
      <w:r w:rsidRPr="00950F64">
        <w:rPr>
          <w:szCs w:val="24"/>
        </w:rPr>
        <w:t>Открытые автостоянки для временного хранения легковых автомобилей следует предусматривать из расчета не менее чем для 70 % расчетного парка индивидуальных легковых автомобилей, в том числе, %:</w:t>
      </w:r>
    </w:p>
    <w:p w:rsidR="00511CA3" w:rsidRPr="00950F64" w:rsidRDefault="00511CA3" w:rsidP="003E2E0B">
      <w:pPr>
        <w:ind w:left="567" w:hanging="283"/>
        <w:jc w:val="both"/>
        <w:rPr>
          <w:rFonts w:ascii="Times New Roman" w:hAnsi="Times New Roman"/>
        </w:rPr>
      </w:pPr>
      <w:r w:rsidRPr="00950F64">
        <w:rPr>
          <w:rFonts w:ascii="Times New Roman" w:hAnsi="Times New Roman"/>
        </w:rPr>
        <w:t>- жилые районы – 30;</w:t>
      </w:r>
    </w:p>
    <w:p w:rsidR="00511CA3" w:rsidRPr="00950F64" w:rsidRDefault="00511CA3" w:rsidP="003E2E0B">
      <w:pPr>
        <w:ind w:left="567" w:hanging="283"/>
        <w:jc w:val="both"/>
        <w:rPr>
          <w:rFonts w:ascii="Times New Roman" w:hAnsi="Times New Roman"/>
        </w:rPr>
      </w:pPr>
      <w:r w:rsidRPr="00950F64">
        <w:rPr>
          <w:rFonts w:ascii="Times New Roman" w:hAnsi="Times New Roman"/>
        </w:rPr>
        <w:t>- производственные зоны – 10;</w:t>
      </w:r>
    </w:p>
    <w:p w:rsidR="00511CA3" w:rsidRPr="00950F64" w:rsidRDefault="00511CA3" w:rsidP="003E2E0B">
      <w:pPr>
        <w:ind w:left="567" w:hanging="283"/>
        <w:jc w:val="both"/>
        <w:rPr>
          <w:rFonts w:ascii="Times New Roman" w:hAnsi="Times New Roman"/>
        </w:rPr>
      </w:pPr>
      <w:r w:rsidRPr="00950F64">
        <w:rPr>
          <w:rFonts w:ascii="Times New Roman" w:hAnsi="Times New Roman"/>
        </w:rPr>
        <w:t>- зоны массового кратковременного отдыха – 15.</w:t>
      </w:r>
    </w:p>
    <w:p w:rsidR="00511CA3" w:rsidRPr="00950F64" w:rsidRDefault="00511CA3" w:rsidP="003E2E0B">
      <w:pPr>
        <w:pStyle w:val="30"/>
        <w:rPr>
          <w:szCs w:val="24"/>
        </w:rPr>
      </w:pPr>
      <w:r w:rsidRPr="00950F64">
        <w:rPr>
          <w:szCs w:val="24"/>
        </w:rPr>
        <w:t>Допускается предусматривать сезонное хранение 10 % парка легковых автомобилей на автостоянках открытого и закрытого типа, расположенных за пределами селитебных территорий поселения.</w:t>
      </w:r>
    </w:p>
    <w:p w:rsidR="00511CA3" w:rsidRPr="00950F64" w:rsidRDefault="00511CA3" w:rsidP="003E2E0B">
      <w:pPr>
        <w:pStyle w:val="30"/>
        <w:rPr>
          <w:szCs w:val="24"/>
        </w:rPr>
      </w:pPr>
      <w:r w:rsidRPr="00950F64">
        <w:rPr>
          <w:szCs w:val="24"/>
        </w:rPr>
        <w:t xml:space="preserve">Требуемое количество </w:t>
      </w:r>
      <w:proofErr w:type="spellStart"/>
      <w:r w:rsidRPr="00950F64">
        <w:rPr>
          <w:szCs w:val="24"/>
        </w:rPr>
        <w:t>машино</w:t>
      </w:r>
      <w:proofErr w:type="spellEnd"/>
      <w:r w:rsidRPr="00950F64">
        <w:rPr>
          <w:szCs w:val="24"/>
        </w:rPr>
        <w:t>-мест в местах организованного хранения автотранспортных средств следует определять из расчета на 1000 жителей:</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хранения легковых автомобилей в частной собственности – 195-243 (</w:t>
      </w:r>
      <w:r w:rsidRPr="00950F64">
        <w:rPr>
          <w:rFonts w:ascii="Times New Roman" w:hAnsi="Times New Roman"/>
          <w:lang w:val="en-US"/>
        </w:rPr>
        <w:t>I</w:t>
      </w:r>
      <w:r w:rsidRPr="00950F64">
        <w:rPr>
          <w:rFonts w:ascii="Times New Roman" w:hAnsi="Times New Roman"/>
        </w:rPr>
        <w:t xml:space="preserve"> период расчетного срока);</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хранения легковых автомобилей ведомственной принадлежности – 2;</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таксомоторного парка – 3.</w:t>
      </w:r>
    </w:p>
    <w:p w:rsidR="00511CA3" w:rsidRPr="00950F64" w:rsidRDefault="00511CA3" w:rsidP="003E2E0B">
      <w:pPr>
        <w:ind w:firstLine="284"/>
        <w:jc w:val="both"/>
        <w:rPr>
          <w:rFonts w:ascii="Times New Roman" w:hAnsi="Times New Roman"/>
        </w:rPr>
      </w:pPr>
      <w:r w:rsidRPr="00950F64">
        <w:rPr>
          <w:rFonts w:ascii="Times New Roman" w:hAnsi="Times New Roman"/>
        </w:rPr>
        <w:t xml:space="preserve">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511CA3" w:rsidRPr="00950F64" w:rsidRDefault="00511CA3" w:rsidP="003E2E0B">
      <w:pPr>
        <w:ind w:left="567" w:hanging="283"/>
        <w:jc w:val="both"/>
        <w:rPr>
          <w:rFonts w:ascii="Times New Roman" w:hAnsi="Times New Roman"/>
        </w:rPr>
      </w:pPr>
      <w:r w:rsidRPr="00950F64">
        <w:rPr>
          <w:rFonts w:ascii="Times New Roman" w:hAnsi="Times New Roman"/>
        </w:rPr>
        <w:t xml:space="preserve">- мотоциклы и мотороллеры с колясками, мотоколяски – 0,5; </w:t>
      </w:r>
    </w:p>
    <w:p w:rsidR="00511CA3" w:rsidRPr="00950F64" w:rsidRDefault="00511CA3" w:rsidP="003E2E0B">
      <w:pPr>
        <w:ind w:left="567" w:hanging="283"/>
        <w:jc w:val="both"/>
        <w:rPr>
          <w:rFonts w:ascii="Times New Roman" w:hAnsi="Times New Roman"/>
        </w:rPr>
      </w:pPr>
      <w:r w:rsidRPr="00950F64">
        <w:rPr>
          <w:rFonts w:ascii="Times New Roman" w:hAnsi="Times New Roman"/>
        </w:rPr>
        <w:t xml:space="preserve">- мотоциклы и мотороллеры без колясок – 0,25; </w:t>
      </w:r>
    </w:p>
    <w:p w:rsidR="00511CA3" w:rsidRPr="00950F64" w:rsidRDefault="00511CA3" w:rsidP="003E2E0B">
      <w:pPr>
        <w:ind w:left="567" w:hanging="283"/>
        <w:jc w:val="both"/>
        <w:rPr>
          <w:rFonts w:ascii="Times New Roman" w:hAnsi="Times New Roman"/>
        </w:rPr>
      </w:pPr>
      <w:r w:rsidRPr="00950F64">
        <w:rPr>
          <w:rFonts w:ascii="Times New Roman" w:hAnsi="Times New Roman"/>
        </w:rPr>
        <w:t>- мопеды и велосипеды – 0,1.</w:t>
      </w:r>
    </w:p>
    <w:p w:rsidR="00511CA3" w:rsidRPr="00950F64" w:rsidRDefault="00511CA3" w:rsidP="003E2E0B">
      <w:pPr>
        <w:pStyle w:val="30"/>
        <w:rPr>
          <w:szCs w:val="24"/>
        </w:rPr>
      </w:pPr>
      <w:r w:rsidRPr="00950F64">
        <w:rPr>
          <w:szCs w:val="24"/>
        </w:rPr>
        <w:t>Сооружения для хранения легковых автомобилей населения следует размещать в радиусе доступности 250-</w:t>
      </w:r>
      <w:smartTag w:uri="urn:schemas-microsoft-com:office:smarttags" w:element="metricconverter">
        <w:smartTagPr>
          <w:attr w:name="ProductID" w:val="300 м"/>
        </w:smartTagPr>
        <w:r w:rsidRPr="00950F64">
          <w:rPr>
            <w:szCs w:val="24"/>
          </w:rPr>
          <w:t>300 м</w:t>
        </w:r>
      </w:smartTag>
      <w:r w:rsidRPr="00950F64">
        <w:rPr>
          <w:szCs w:val="24"/>
        </w:rPr>
        <w:t xml:space="preserve"> от мест жительства автовладельцев, но не более чем в </w:t>
      </w:r>
      <w:smartTag w:uri="urn:schemas-microsoft-com:office:smarttags" w:element="metricconverter">
        <w:smartTagPr>
          <w:attr w:name="ProductID" w:val="800 м"/>
        </w:smartTagPr>
        <w:r w:rsidRPr="00950F64">
          <w:rPr>
            <w:szCs w:val="24"/>
          </w:rPr>
          <w:t>800 м</w:t>
        </w:r>
      </w:smartTag>
      <w:r w:rsidRPr="00950F64">
        <w:rPr>
          <w:szCs w:val="24"/>
        </w:rPr>
        <w:t xml:space="preserve">; на территориях коттеджной застройки не более чем в </w:t>
      </w:r>
      <w:smartTag w:uri="urn:schemas-microsoft-com:office:smarttags" w:element="metricconverter">
        <w:smartTagPr>
          <w:attr w:name="ProductID" w:val="200 м"/>
        </w:smartTagPr>
        <w:r w:rsidRPr="00950F64">
          <w:rPr>
            <w:szCs w:val="24"/>
          </w:rPr>
          <w:t>200 м</w:t>
        </w:r>
      </w:smartTag>
      <w:r w:rsidRPr="00950F64">
        <w:rPr>
          <w:szCs w:val="24"/>
        </w:rPr>
        <w:t xml:space="preserve">. Допускается увеличивать дальность подходов к сооружениям хранения легковых автомобилей для жителей кварталов с сохраняемой застройкой до </w:t>
      </w:r>
      <w:smartTag w:uri="urn:schemas-microsoft-com:office:smarttags" w:element="metricconverter">
        <w:smartTagPr>
          <w:attr w:name="ProductID" w:val="1500 м"/>
        </w:smartTagPr>
        <w:r w:rsidRPr="00950F64">
          <w:rPr>
            <w:szCs w:val="24"/>
          </w:rPr>
          <w:t>1500 м</w:t>
        </w:r>
      </w:smartTag>
      <w:r w:rsidRPr="00950F64">
        <w:rPr>
          <w:szCs w:val="24"/>
        </w:rPr>
        <w:t xml:space="preserve">. </w:t>
      </w:r>
    </w:p>
    <w:p w:rsidR="00511CA3" w:rsidRPr="00950F64" w:rsidRDefault="00511CA3" w:rsidP="003E2E0B">
      <w:pPr>
        <w:pStyle w:val="30"/>
        <w:rPr>
          <w:szCs w:val="24"/>
        </w:rPr>
      </w:pPr>
      <w:r w:rsidRPr="00950F64">
        <w:rPr>
          <w:szCs w:val="24"/>
        </w:rPr>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511CA3" w:rsidRPr="00950F64" w:rsidRDefault="00511CA3" w:rsidP="00511CA3">
      <w:pPr>
        <w:pStyle w:val="af"/>
        <w:widowControl w:val="0"/>
        <w:spacing w:before="0" w:beforeAutospacing="0" w:after="0" w:afterAutospacing="0"/>
        <w:ind w:firstLine="709"/>
        <w:jc w:val="both"/>
      </w:pPr>
      <w:r w:rsidRPr="00950F64">
        <w:t>Подземные автостоянки допускается размещать также на незастроенной территории (под проездами, улицами, площадями, скверами, газонами и др.).</w:t>
      </w:r>
    </w:p>
    <w:p w:rsidR="00511CA3" w:rsidRPr="00950F64" w:rsidRDefault="00511CA3" w:rsidP="003E2E0B">
      <w:pPr>
        <w:pStyle w:val="30"/>
        <w:rPr>
          <w:szCs w:val="24"/>
        </w:rPr>
      </w:pPr>
      <w:r w:rsidRPr="00950F64">
        <w:rPr>
          <w:szCs w:val="24"/>
        </w:rPr>
        <w:t xml:space="preserve">Сооружения для хранения легковых автомобилей всех категорий следует размещать: </w:t>
      </w:r>
    </w:p>
    <w:p w:rsidR="00511CA3" w:rsidRPr="00950F64" w:rsidRDefault="00511CA3" w:rsidP="00E32C51">
      <w:pPr>
        <w:pStyle w:val="af"/>
        <w:widowControl w:val="0"/>
        <w:numPr>
          <w:ilvl w:val="0"/>
          <w:numId w:val="83"/>
        </w:numPr>
        <w:spacing w:before="0" w:beforeAutospacing="0" w:after="0" w:afterAutospacing="0"/>
        <w:ind w:left="567"/>
        <w:jc w:val="both"/>
      </w:pPr>
      <w:r w:rsidRPr="00950F64">
        <w:t xml:space="preserve">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 надземные и подземные; </w:t>
      </w:r>
    </w:p>
    <w:p w:rsidR="00511CA3" w:rsidRPr="00950F64" w:rsidRDefault="00511CA3" w:rsidP="00E32C51">
      <w:pPr>
        <w:pStyle w:val="af"/>
        <w:widowControl w:val="0"/>
        <w:numPr>
          <w:ilvl w:val="0"/>
          <w:numId w:val="83"/>
        </w:numPr>
        <w:spacing w:before="0" w:beforeAutospacing="0" w:after="0" w:afterAutospacing="0"/>
        <w:ind w:left="567"/>
        <w:jc w:val="both"/>
      </w:pPr>
      <w:r w:rsidRPr="00950F64">
        <w:t xml:space="preserve">на территориях жилых районов и микрорайонов (кварталов), в том числе в пределах улиц и дорог, граничащих с жилыми районами и микрорайонами (кварталами) – надземные. </w:t>
      </w:r>
    </w:p>
    <w:p w:rsidR="00511CA3" w:rsidRPr="00950F64" w:rsidRDefault="00511CA3" w:rsidP="00511CA3">
      <w:pPr>
        <w:pStyle w:val="af"/>
        <w:widowControl w:val="0"/>
        <w:spacing w:before="0" w:beforeAutospacing="0" w:after="0" w:afterAutospacing="0"/>
        <w:ind w:firstLine="709"/>
        <w:jc w:val="both"/>
      </w:pPr>
      <w:r w:rsidRPr="00950F64">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511CA3" w:rsidRPr="00950F64" w:rsidRDefault="00511CA3" w:rsidP="00511CA3">
      <w:pPr>
        <w:pStyle w:val="af"/>
        <w:widowControl w:val="0"/>
        <w:spacing w:before="0" w:beforeAutospacing="0" w:after="0" w:afterAutospacing="0"/>
        <w:ind w:firstLine="709"/>
        <w:jc w:val="both"/>
      </w:pPr>
      <w:r w:rsidRPr="00950F64">
        <w:rPr>
          <w:color w:val="000000"/>
        </w:rPr>
        <w:lastRenderedPageBreak/>
        <w:t xml:space="preserve">Наземные автостоянки вместимостью свыше 500 </w:t>
      </w:r>
      <w:proofErr w:type="spellStart"/>
      <w:r w:rsidRPr="00950F64">
        <w:rPr>
          <w:rStyle w:val="spelle"/>
          <w:color w:val="000000"/>
        </w:rPr>
        <w:t>машино</w:t>
      </w:r>
      <w:proofErr w:type="spellEnd"/>
      <w:r w:rsidRPr="00950F64">
        <w:rPr>
          <w:rStyle w:val="spelle"/>
          <w:color w:val="000000"/>
        </w:rPr>
        <w:t>-мест</w:t>
      </w:r>
      <w:r w:rsidRPr="00950F64">
        <w:rPr>
          <w:color w:val="000000"/>
        </w:rPr>
        <w:t xml:space="preserve"> следует размещать на территориях промышленных, коммунально-складских зон и территориях санитарно-защитных зон.</w:t>
      </w:r>
    </w:p>
    <w:p w:rsidR="00511CA3" w:rsidRPr="00950F64" w:rsidRDefault="00511CA3" w:rsidP="00511CA3">
      <w:pPr>
        <w:pStyle w:val="af"/>
        <w:widowControl w:val="0"/>
        <w:spacing w:before="0" w:beforeAutospacing="0" w:after="0" w:afterAutospacing="0"/>
        <w:ind w:firstLine="709"/>
        <w:jc w:val="both"/>
      </w:pPr>
      <w:r w:rsidRPr="00950F64">
        <w:t xml:space="preserve">Автостоянки для хранения легковых автомобилей вместимостью до 300 </w:t>
      </w:r>
      <w:proofErr w:type="spellStart"/>
      <w:r w:rsidRPr="00950F64">
        <w:t>машино</w:t>
      </w:r>
      <w:proofErr w:type="spellEnd"/>
      <w:r w:rsidRPr="00950F64">
        <w:t xml:space="preserve">-мест допускается размещать в жилых районах, микрорайонах (кварталах) при условии соблюдения расстояний от автостоянок до объектов, указанных в таблице </w:t>
      </w:r>
      <w:r w:rsidR="003E2E0B" w:rsidRPr="00950F64">
        <w:t>4.16.8.1.</w:t>
      </w:r>
    </w:p>
    <w:p w:rsidR="00F81EAF" w:rsidRPr="00950F64" w:rsidRDefault="00F81EAF" w:rsidP="00511CA3">
      <w:pPr>
        <w:pStyle w:val="af"/>
        <w:widowControl w:val="0"/>
        <w:spacing w:before="0" w:beforeAutospacing="0" w:after="0" w:afterAutospacing="0"/>
        <w:ind w:firstLine="709"/>
        <w:jc w:val="both"/>
      </w:pPr>
    </w:p>
    <w:p w:rsidR="00511CA3" w:rsidRPr="00950F64" w:rsidRDefault="00511CA3" w:rsidP="00511CA3">
      <w:pPr>
        <w:pStyle w:val="af"/>
        <w:widowControl w:val="0"/>
        <w:spacing w:before="0" w:beforeAutospacing="0" w:after="0" w:afterAutospacing="0"/>
        <w:ind w:firstLine="709"/>
        <w:jc w:val="right"/>
      </w:pPr>
      <w:r w:rsidRPr="00950F64">
        <w:t xml:space="preserve">Таблица </w:t>
      </w:r>
      <w:r w:rsidR="003E2E0B" w:rsidRPr="00950F64">
        <w:t>4.16.8.1.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440"/>
        <w:gridCol w:w="900"/>
        <w:gridCol w:w="900"/>
        <w:gridCol w:w="1080"/>
        <w:gridCol w:w="1080"/>
      </w:tblGrid>
      <w:tr w:rsidR="00511CA3" w:rsidRPr="00950F64" w:rsidTr="00702518">
        <w:trPr>
          <w:trHeight w:val="312"/>
        </w:trPr>
        <w:tc>
          <w:tcPr>
            <w:tcW w:w="4428" w:type="dxa"/>
            <w:vMerge w:val="restart"/>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Объекты, до которых исчисляется расстояние</w:t>
            </w:r>
          </w:p>
        </w:tc>
        <w:tc>
          <w:tcPr>
            <w:tcW w:w="5400" w:type="dxa"/>
            <w:gridSpan w:val="5"/>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 xml:space="preserve">Расстояние, </w:t>
            </w:r>
            <w:r w:rsidRPr="00950F64">
              <w:rPr>
                <w:rStyle w:val="grame"/>
                <w:rFonts w:ascii="Times New Roman" w:hAnsi="Times New Roman"/>
              </w:rPr>
              <w:t>м</w:t>
            </w:r>
            <w:r w:rsidRPr="00950F64">
              <w:rPr>
                <w:rFonts w:ascii="Times New Roman" w:hAnsi="Times New Roman"/>
              </w:rPr>
              <w:t>, не менее</w:t>
            </w:r>
          </w:p>
        </w:tc>
      </w:tr>
      <w:tr w:rsidR="00511CA3" w:rsidRPr="00950F64" w:rsidTr="00702518">
        <w:tc>
          <w:tcPr>
            <w:tcW w:w="4428" w:type="dxa"/>
            <w:vMerge/>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rPr>
                <w:rFonts w:ascii="Times New Roman" w:hAnsi="Times New Roman"/>
              </w:rPr>
            </w:pPr>
          </w:p>
        </w:tc>
        <w:tc>
          <w:tcPr>
            <w:tcW w:w="5400" w:type="dxa"/>
            <w:gridSpan w:val="5"/>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 xml:space="preserve">Автостоянки открытого типа, закрытого типа (наземные) вместимостью, </w:t>
            </w:r>
            <w:proofErr w:type="spellStart"/>
            <w:r w:rsidRPr="00950F64">
              <w:rPr>
                <w:rStyle w:val="spelle"/>
                <w:rFonts w:ascii="Times New Roman" w:hAnsi="Times New Roman"/>
              </w:rPr>
              <w:t>машино</w:t>
            </w:r>
            <w:proofErr w:type="spellEnd"/>
            <w:r w:rsidRPr="00950F64">
              <w:rPr>
                <w:rStyle w:val="spelle"/>
                <w:rFonts w:ascii="Times New Roman" w:hAnsi="Times New Roman"/>
              </w:rPr>
              <w:t>-мест</w:t>
            </w:r>
          </w:p>
        </w:tc>
      </w:tr>
      <w:tr w:rsidR="00511CA3" w:rsidRPr="00950F64" w:rsidTr="00702518">
        <w:trPr>
          <w:trHeight w:val="312"/>
        </w:trPr>
        <w:tc>
          <w:tcPr>
            <w:tcW w:w="4428" w:type="dxa"/>
            <w:vMerge/>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ind w:left="-57" w:right="-57"/>
              <w:jc w:val="center"/>
              <w:rPr>
                <w:rFonts w:ascii="Times New Roman" w:hAnsi="Times New Roman"/>
              </w:rPr>
            </w:pPr>
            <w:r w:rsidRPr="00950F64">
              <w:rPr>
                <w:rFonts w:ascii="Times New Roman" w:hAnsi="Times New Roman"/>
              </w:rPr>
              <w:t>10 и менее</w:t>
            </w:r>
          </w:p>
        </w:tc>
        <w:tc>
          <w:tcPr>
            <w:tcW w:w="90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11-50</w:t>
            </w:r>
          </w:p>
        </w:tc>
        <w:tc>
          <w:tcPr>
            <w:tcW w:w="90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51-100</w:t>
            </w:r>
          </w:p>
        </w:tc>
        <w:tc>
          <w:tcPr>
            <w:tcW w:w="108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101-300</w:t>
            </w:r>
          </w:p>
        </w:tc>
        <w:tc>
          <w:tcPr>
            <w:tcW w:w="108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свыше 300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 xml:space="preserve">Фасады </w:t>
            </w:r>
            <w:r w:rsidRPr="00950F64">
              <w:rPr>
                <w:rStyle w:val="grame"/>
                <w:rFonts w:ascii="Times New Roman" w:hAnsi="Times New Roman"/>
              </w:rPr>
              <w:t>жилых</w:t>
            </w:r>
            <w:r w:rsidRPr="00950F64">
              <w:rPr>
                <w:rFonts w:ascii="Times New Roman" w:hAnsi="Times New Roman"/>
              </w:rPr>
              <w:t xml:space="preserve"> домой и торцы с окнами</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35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Style w:val="grame"/>
                <w:rFonts w:ascii="Times New Roman" w:hAnsi="Times New Roman"/>
              </w:rPr>
              <w:t>Торцы жилых домой без окон</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35</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Style w:val="grame"/>
                <w:rFonts w:ascii="Times New Roman" w:hAnsi="Times New Roman"/>
              </w:rPr>
            </w:pPr>
            <w:r w:rsidRPr="00950F64">
              <w:rPr>
                <w:rStyle w:val="grame"/>
                <w:rFonts w:ascii="Times New Roman" w:hAnsi="Times New Roman"/>
              </w:rPr>
              <w:t>Общественные здания</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Детские и образовательные учреждения, площадки отдыха, игр и спорта</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 xml:space="preserve">Лечебные учреждения стационарного типа, открытые спортивные сооружения общего пользования, места отдыха </w:t>
            </w:r>
            <w:proofErr w:type="spellStart"/>
            <w:r w:rsidRPr="00950F64">
              <w:rPr>
                <w:rFonts w:ascii="Times New Roman" w:hAnsi="Times New Roman"/>
              </w:rPr>
              <w:t>насе-ления</w:t>
            </w:r>
            <w:proofErr w:type="spellEnd"/>
            <w:r w:rsidRPr="00950F64">
              <w:rPr>
                <w:rFonts w:ascii="Times New Roman" w:hAnsi="Times New Roman"/>
              </w:rPr>
              <w:t xml:space="preserve"> (сады, скверы, парки)</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r>
    </w:tbl>
    <w:p w:rsidR="00511CA3" w:rsidRPr="00950F64" w:rsidRDefault="00511CA3" w:rsidP="00511CA3">
      <w:pPr>
        <w:ind w:firstLine="709"/>
        <w:jc w:val="both"/>
        <w:rPr>
          <w:rFonts w:ascii="Times New Roman" w:hAnsi="Times New Roman"/>
        </w:rPr>
      </w:pPr>
    </w:p>
    <w:p w:rsidR="00511CA3" w:rsidRPr="00950F64" w:rsidRDefault="00511CA3" w:rsidP="00511CA3">
      <w:pPr>
        <w:pStyle w:val="af"/>
        <w:widowControl w:val="0"/>
        <w:spacing w:before="0" w:beforeAutospacing="0" w:after="0" w:afterAutospacing="0"/>
        <w:ind w:firstLine="709"/>
        <w:jc w:val="both"/>
      </w:pPr>
      <w:r w:rsidRPr="00950F64">
        <w:t>* Устанавливаются по согласованию с органами Государственного санитарно-эпидемиологического надзора</w:t>
      </w:r>
    </w:p>
    <w:p w:rsidR="00511CA3" w:rsidRPr="00950F64" w:rsidRDefault="00511CA3" w:rsidP="00511CA3">
      <w:pPr>
        <w:pStyle w:val="af"/>
        <w:widowControl w:val="0"/>
        <w:spacing w:before="0" w:beforeAutospacing="0" w:after="0" w:afterAutospacing="0"/>
        <w:ind w:firstLine="709"/>
        <w:jc w:val="both"/>
      </w:pPr>
      <w:r w:rsidRPr="00950F64">
        <w:t xml:space="preserve">** Для зданий автостоянок </w:t>
      </w:r>
      <w:r w:rsidRPr="00950F64">
        <w:rPr>
          <w:lang w:val="en-US"/>
        </w:rPr>
        <w:t>III</w:t>
      </w:r>
      <w:r w:rsidRPr="00950F64">
        <w:t>-</w:t>
      </w:r>
      <w:r w:rsidRPr="00950F64">
        <w:rPr>
          <w:lang w:val="en-US"/>
        </w:rPr>
        <w:t>IV</w:t>
      </w:r>
      <w:r w:rsidRPr="00950F64">
        <w:t xml:space="preserve"> степеней огнестойкости расстояния следует принимать не менее </w:t>
      </w:r>
      <w:smartTag w:uri="urn:schemas-microsoft-com:office:smarttags" w:element="metricconverter">
        <w:smartTagPr>
          <w:attr w:name="ProductID" w:val="12 м"/>
        </w:smartTagPr>
        <w:r w:rsidRPr="00950F64">
          <w:t>12 м</w:t>
        </w:r>
      </w:smartTag>
      <w:r w:rsidRPr="00950F64">
        <w:t>.</w:t>
      </w:r>
    </w:p>
    <w:p w:rsidR="00511CA3" w:rsidRPr="00950F64" w:rsidRDefault="00511CA3" w:rsidP="00E1336D">
      <w:pPr>
        <w:pStyle w:val="afffffff2"/>
        <w:ind w:firstLine="0"/>
        <w:rPr>
          <w:i/>
        </w:rPr>
      </w:pPr>
      <w:r w:rsidRPr="00950F64">
        <w:rPr>
          <w:i/>
        </w:rPr>
        <w:t xml:space="preserve">Примечания: </w:t>
      </w:r>
    </w:p>
    <w:p w:rsidR="00511CA3" w:rsidRPr="00950F64" w:rsidRDefault="00511CA3" w:rsidP="00511CA3">
      <w:pPr>
        <w:pStyle w:val="af"/>
        <w:widowControl w:val="0"/>
        <w:spacing w:before="0" w:beforeAutospacing="0" w:after="0" w:afterAutospacing="0"/>
        <w:jc w:val="both"/>
      </w:pPr>
      <w:r w:rsidRPr="00950F64">
        <w:t xml:space="preserve">1 Расстояния следует определять от границ автостоянок открытого типа, стен автостоянок закрытого типа до окон жилых и общественных зданий и границ участков дошкольных образовательных учреждений, школ, лечебных учреждений стационарного типа. </w:t>
      </w:r>
    </w:p>
    <w:p w:rsidR="00511CA3" w:rsidRPr="00950F64" w:rsidRDefault="00511CA3" w:rsidP="00511CA3">
      <w:pPr>
        <w:pStyle w:val="af"/>
        <w:widowControl w:val="0"/>
        <w:spacing w:before="0" w:beforeAutospacing="0" w:after="0" w:afterAutospacing="0"/>
        <w:jc w:val="both"/>
      </w:pPr>
      <w:r w:rsidRPr="00950F64">
        <w:t xml:space="preserve">2 Расстояния от секционных жилых домов до открытых площадок вместимостью 101-300 </w:t>
      </w:r>
      <w:proofErr w:type="spellStart"/>
      <w:r w:rsidRPr="00950F64">
        <w:t>машино</w:t>
      </w:r>
      <w:proofErr w:type="spellEnd"/>
      <w:r w:rsidRPr="00950F64">
        <w:t xml:space="preserve">-мест, размещаемых вдоль продольных фасадов, следует принимать не менее </w:t>
      </w:r>
      <w:smartTag w:uri="urn:schemas-microsoft-com:office:smarttags" w:element="metricconverter">
        <w:smartTagPr>
          <w:attr w:name="ProductID" w:val="50 м"/>
        </w:smartTagPr>
        <w:r w:rsidRPr="00950F64">
          <w:t>50 м</w:t>
        </w:r>
      </w:smartTag>
      <w:r w:rsidRPr="00950F64">
        <w:t>.</w:t>
      </w:r>
    </w:p>
    <w:p w:rsidR="00511CA3" w:rsidRPr="00950F64" w:rsidRDefault="00511CA3" w:rsidP="00511CA3">
      <w:pPr>
        <w:pStyle w:val="af"/>
        <w:widowControl w:val="0"/>
        <w:spacing w:before="0" w:beforeAutospacing="0" w:after="0" w:afterAutospacing="0"/>
        <w:jc w:val="both"/>
      </w:pPr>
      <w:r w:rsidRPr="00950F64">
        <w:t xml:space="preserve">3 Для зданий автостоянок </w:t>
      </w:r>
      <w:r w:rsidRPr="00950F64">
        <w:rPr>
          <w:lang w:val="en-US"/>
        </w:rPr>
        <w:t>I</w:t>
      </w:r>
      <w:r w:rsidRPr="00950F64">
        <w:t>-</w:t>
      </w:r>
      <w:r w:rsidRPr="00950F64">
        <w:rPr>
          <w:lang w:val="en-US"/>
        </w:rPr>
        <w:t>II</w:t>
      </w:r>
      <w:r w:rsidRPr="00950F64">
        <w:t xml:space="preserve"> степеней огнестойкости указанные в таблице расстояния допускается сокращать на 25 % при отсутствии в зданиях открывающихся окон, а также въездов, ориентированных в сторону жилых и общественных зданий.</w:t>
      </w:r>
    </w:p>
    <w:p w:rsidR="00511CA3" w:rsidRPr="00950F64" w:rsidRDefault="00511CA3" w:rsidP="00511CA3">
      <w:pPr>
        <w:pStyle w:val="af"/>
        <w:widowControl w:val="0"/>
        <w:spacing w:before="0" w:beforeAutospacing="0" w:after="0" w:afterAutospacing="0"/>
        <w:jc w:val="both"/>
      </w:pPr>
      <w:r w:rsidRPr="00950F64">
        <w:t xml:space="preserve">4 В случае размещения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950F64">
          <w:t>25 м</w:t>
        </w:r>
      </w:smartTag>
      <w:r w:rsidRPr="00950F64">
        <w:t xml:space="preserve">, расстояние от этих автостоянок до жилых домов и других зданий следует принимать с учетом общего количества </w:t>
      </w:r>
      <w:proofErr w:type="spellStart"/>
      <w:r w:rsidRPr="00950F64">
        <w:t>машино</w:t>
      </w:r>
      <w:proofErr w:type="spellEnd"/>
      <w:r w:rsidRPr="00950F64">
        <w:t xml:space="preserve">-мест на всех автостоянках, но во всех случаях не допуская размещения во внутриквартальной жилой застройке автостоянок вместимостью более 300 </w:t>
      </w:r>
      <w:proofErr w:type="spellStart"/>
      <w:r w:rsidRPr="00950F64">
        <w:t>машино</w:t>
      </w:r>
      <w:proofErr w:type="spellEnd"/>
      <w:r w:rsidRPr="00950F64">
        <w:t xml:space="preserve">-мест. </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Открытые автостоянки для хранения легковых автомобилей вместимостью более 300 </w:t>
      </w:r>
      <w:proofErr w:type="spellStart"/>
      <w:r w:rsidRPr="00950F64">
        <w:rPr>
          <w:rFonts w:ascii="Times New Roman" w:hAnsi="Times New Roman"/>
        </w:rPr>
        <w:t>машино</w:t>
      </w:r>
      <w:proofErr w:type="spellEnd"/>
      <w:r w:rsidRPr="00950F64">
        <w:rPr>
          <w:rFonts w:ascii="Times New Roman" w:hAnsi="Times New Roman"/>
        </w:rPr>
        <w:t xml:space="preserve">-мест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sidRPr="00950F64">
          <w:rPr>
            <w:rFonts w:ascii="Times New Roman" w:hAnsi="Times New Roman"/>
          </w:rPr>
          <w:t>50 м</w:t>
        </w:r>
      </w:smartTag>
      <w:r w:rsidRPr="00950F64">
        <w:rPr>
          <w:rFonts w:ascii="Times New Roman" w:hAnsi="Times New Roman"/>
        </w:rPr>
        <w:t xml:space="preserve"> от жилых домов.</w:t>
      </w:r>
    </w:p>
    <w:p w:rsidR="00511CA3" w:rsidRPr="00950F64" w:rsidRDefault="00511CA3" w:rsidP="003E2E0B">
      <w:pPr>
        <w:pStyle w:val="30"/>
        <w:rPr>
          <w:szCs w:val="24"/>
        </w:rPr>
      </w:pPr>
      <w:r w:rsidRPr="00950F64">
        <w:rPr>
          <w:szCs w:val="24"/>
        </w:rPr>
        <w:t xml:space="preserve">Для наземных автостоянок со сплошным стеновым ограждением указанные в таблице расстояния допускается сокращать на 25 % при отсутствии в них открывающихся окон, а также въездов-выездов, ориентированных в сторону жилых домов, территорий </w:t>
      </w:r>
      <w:r w:rsidRPr="00950F64">
        <w:rPr>
          <w:szCs w:val="24"/>
        </w:rPr>
        <w:lastRenderedPageBreak/>
        <w:t>лечебно-профилактических учреждений стационарного типа, объектов социального обеспечения, дошкольных образовательных учреждений, школ и др. учебных заведений.</w:t>
      </w:r>
    </w:p>
    <w:p w:rsidR="00511CA3" w:rsidRPr="00950F64" w:rsidRDefault="00511CA3" w:rsidP="003E2E0B">
      <w:pPr>
        <w:pStyle w:val="30"/>
        <w:rPr>
          <w:szCs w:val="24"/>
        </w:rPr>
      </w:pPr>
      <w:r w:rsidRPr="00950F64">
        <w:rPr>
          <w:szCs w:val="24"/>
        </w:rPr>
        <w:t xml:space="preserve">Встроенные, пристроенные и встроено-пристроенные автостоянки для хранения легковых автомобилей населения допускается размещать в подземных и </w:t>
      </w:r>
      <w:r w:rsidRPr="00950F64">
        <w:rPr>
          <w:spacing w:val="-2"/>
          <w:szCs w:val="24"/>
        </w:rPr>
        <w:t>цокольных этажах жилых и общественных зданий. На территории застройки высокой</w:t>
      </w:r>
      <w:r w:rsidRPr="00950F64">
        <w:rPr>
          <w:szCs w:val="24"/>
        </w:rPr>
        <w:t xml:space="preserve"> интенсивности следует предусматривать встроенные подземные автостоянки не менее чем в два яруса.</w:t>
      </w:r>
    </w:p>
    <w:p w:rsidR="00511CA3" w:rsidRPr="00950F64" w:rsidRDefault="00511CA3" w:rsidP="003E2E0B">
      <w:pPr>
        <w:pStyle w:val="30"/>
        <w:rPr>
          <w:szCs w:val="24"/>
        </w:rPr>
      </w:pPr>
      <w:r w:rsidRPr="00950F64">
        <w:rPr>
          <w:szCs w:val="24"/>
        </w:rPr>
        <w:t xml:space="preserve">Подземные автостоянки в жилых кварталах и на придомовой территории допускается размещать под общественными и жилыми зданиями, скверами, газонами, участками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w:t>
      </w:r>
      <w:proofErr w:type="spellStart"/>
      <w:r w:rsidRPr="00950F64">
        <w:rPr>
          <w:szCs w:val="24"/>
        </w:rPr>
        <w:t>машино</w:t>
      </w:r>
      <w:proofErr w:type="spellEnd"/>
      <w:r w:rsidRPr="00950F64">
        <w:rPr>
          <w:szCs w:val="24"/>
        </w:rPr>
        <w:t>-мест на 1000 жителей.</w:t>
      </w:r>
    </w:p>
    <w:p w:rsidR="00511CA3" w:rsidRPr="00950F64" w:rsidRDefault="00511CA3" w:rsidP="00511CA3">
      <w:pPr>
        <w:pStyle w:val="af"/>
        <w:widowControl w:val="0"/>
        <w:spacing w:before="0" w:beforeAutospacing="0" w:after="0" w:afterAutospacing="0"/>
        <w:ind w:firstLine="709"/>
        <w:jc w:val="both"/>
      </w:pPr>
      <w:r w:rsidRPr="00950F64">
        <w:rPr>
          <w:color w:val="000000"/>
          <w:spacing w:val="-3"/>
        </w:rPr>
        <w:t>Р</w:t>
      </w:r>
      <w:r w:rsidRPr="00950F64">
        <w:rPr>
          <w:color w:val="000000"/>
        </w:rPr>
        <w:t xml:space="preserve">асстояние от въезда-выезда и вентиляционных шахт </w:t>
      </w:r>
      <w:r w:rsidRPr="00950F64">
        <w:rPr>
          <w:color w:val="000000"/>
          <w:spacing w:val="-3"/>
        </w:rPr>
        <w:t xml:space="preserve">подземных, полуподземных и обвалованных автостоянок </w:t>
      </w:r>
      <w:r w:rsidRPr="00950F64">
        <w:rPr>
          <w:color w:val="000000"/>
        </w:rPr>
        <w:t xml:space="preserve">до территорий </w:t>
      </w:r>
      <w:r w:rsidRPr="00950F64">
        <w:rPr>
          <w:color w:val="000000"/>
          <w:spacing w:val="-2"/>
        </w:rPr>
        <w:t>детских, образовательных, лечебно-профилактических учреждений,</w:t>
      </w:r>
      <w:r w:rsidRPr="00950F64">
        <w:rPr>
          <w:color w:val="000000"/>
        </w:rPr>
        <w:t xml:space="preserve"> фасадов жилых домов, площадок отдыха и др. должно быть не менее </w:t>
      </w:r>
      <w:smartTag w:uri="urn:schemas-microsoft-com:office:smarttags" w:element="metricconverter">
        <w:smartTagPr>
          <w:attr w:name="ProductID" w:val="15 метров"/>
        </w:smartTagPr>
        <w:r w:rsidRPr="00950F64">
          <w:rPr>
            <w:color w:val="000000"/>
          </w:rPr>
          <w:t>15 метров</w:t>
        </w:r>
      </w:smartTag>
      <w:r w:rsidRPr="00950F64">
        <w:rPr>
          <w:color w:val="000000"/>
        </w:rPr>
        <w:t>.</w:t>
      </w:r>
    </w:p>
    <w:p w:rsidR="00511CA3" w:rsidRPr="00950F64" w:rsidRDefault="00511CA3" w:rsidP="00511CA3">
      <w:pPr>
        <w:adjustRightInd w:val="0"/>
        <w:ind w:firstLine="709"/>
        <w:jc w:val="both"/>
        <w:rPr>
          <w:rFonts w:ascii="Times New Roman" w:hAnsi="Times New Roman"/>
        </w:rPr>
      </w:pPr>
      <w:proofErr w:type="spellStart"/>
      <w:r w:rsidRPr="00950F64">
        <w:rPr>
          <w:rStyle w:val="spelle"/>
          <w:rFonts w:ascii="Times New Roman" w:hAnsi="Times New Roman"/>
        </w:rPr>
        <w:t>Вентвыбросы</w:t>
      </w:r>
      <w:proofErr w:type="spellEnd"/>
      <w:r w:rsidRPr="00950F64">
        <w:rPr>
          <w:rFonts w:ascii="Times New Roman" w:hAnsi="Times New Roman"/>
        </w:rPr>
        <w:t xml:space="preserve"> от подземных </w:t>
      </w:r>
      <w:r w:rsidRPr="00950F64">
        <w:rPr>
          <w:rFonts w:ascii="Times New Roman" w:hAnsi="Times New Roman"/>
          <w:spacing w:val="-3"/>
        </w:rPr>
        <w:t>автостоянок</w:t>
      </w:r>
      <w:r w:rsidRPr="00950F64">
        <w:rPr>
          <w:rFonts w:ascii="Times New Roman" w:hAnsi="Times New Roman"/>
        </w:rPr>
        <w:t xml:space="preserve">, расположенных под жилыми и общественными зданиями, должны быть организованы на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 xml:space="preserve"> выше конька крыши самой высокой части здания.</w:t>
      </w:r>
    </w:p>
    <w:p w:rsidR="00511CA3" w:rsidRPr="00950F64" w:rsidRDefault="00511CA3" w:rsidP="00511CA3">
      <w:pPr>
        <w:adjustRightInd w:val="0"/>
        <w:ind w:firstLine="709"/>
        <w:jc w:val="both"/>
        <w:rPr>
          <w:rFonts w:ascii="Times New Roman" w:hAnsi="Times New Roman"/>
        </w:rPr>
      </w:pPr>
      <w:r w:rsidRPr="00950F64">
        <w:rPr>
          <w:rFonts w:ascii="Times New Roman" w:hAnsi="Times New Roman"/>
        </w:rPr>
        <w:t xml:space="preserve">На эксплуатируемой кровле подземной автостоянки допускается размещать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11CA3" w:rsidRPr="00950F64" w:rsidRDefault="00511CA3" w:rsidP="003E2E0B">
      <w:pPr>
        <w:pStyle w:val="30"/>
        <w:rPr>
          <w:szCs w:val="24"/>
        </w:rPr>
      </w:pPr>
      <w:r w:rsidRPr="00950F64">
        <w:rPr>
          <w:szCs w:val="24"/>
        </w:rPr>
        <w:t xml:space="preserve">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устраивать отдельно стоящими;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w:t>
      </w:r>
      <w:proofErr w:type="spellStart"/>
      <w:r w:rsidRPr="00950F64">
        <w:t>машино</w:t>
      </w:r>
      <w:proofErr w:type="spellEnd"/>
      <w:r w:rsidRPr="00950F64">
        <w:t xml:space="preserve">-мест;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w:t>
      </w:r>
      <w:proofErr w:type="spellStart"/>
      <w:r w:rsidRPr="00950F64">
        <w:t>машино</w:t>
      </w:r>
      <w:proofErr w:type="spellEnd"/>
      <w:r w:rsidRPr="00950F64">
        <w:t xml:space="preserve">-мест. </w:t>
      </w:r>
    </w:p>
    <w:p w:rsidR="00511CA3" w:rsidRPr="00950F64" w:rsidRDefault="00511CA3" w:rsidP="00511CA3">
      <w:pPr>
        <w:pStyle w:val="af"/>
        <w:widowControl w:val="0"/>
        <w:spacing w:before="0" w:beforeAutospacing="0" w:after="0" w:afterAutospacing="0"/>
        <w:ind w:firstLine="709"/>
        <w:jc w:val="both"/>
      </w:pPr>
      <w:r w:rsidRPr="00950F64">
        <w:t xml:space="preserve">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w:t>
      </w:r>
      <w:proofErr w:type="spellStart"/>
      <w:r w:rsidRPr="00950F64">
        <w:t>шумо</w:t>
      </w:r>
      <w:proofErr w:type="spellEnd"/>
      <w:r w:rsidRPr="00950F64">
        <w:t xml:space="preserve">- и </w:t>
      </w:r>
      <w:proofErr w:type="spellStart"/>
      <w:r w:rsidRPr="00950F64">
        <w:t>виброзащиты</w:t>
      </w:r>
      <w:proofErr w:type="spellEnd"/>
      <w:r w:rsidRPr="00950F64">
        <w:t xml:space="preserve">, обеспечением рассеивания выбросов вредных веществ в атмосферном воздухе до ПДК на территории жилой застройки. </w:t>
      </w:r>
    </w:p>
    <w:p w:rsidR="00511CA3" w:rsidRPr="00950F64" w:rsidRDefault="00511CA3" w:rsidP="00511CA3">
      <w:pPr>
        <w:pStyle w:val="af"/>
        <w:widowControl w:val="0"/>
        <w:spacing w:before="0" w:beforeAutospacing="0" w:after="0" w:afterAutospacing="0"/>
        <w:ind w:firstLine="709"/>
        <w:jc w:val="both"/>
      </w:pPr>
      <w:r w:rsidRPr="00950F64">
        <w:t>Автостоянки, пристраиваемые к зданиям другого назначения, должны быть отделены от этих зданий противопожарными стенами 1-го типа.</w:t>
      </w:r>
    </w:p>
    <w:p w:rsidR="00511CA3" w:rsidRPr="00950F64" w:rsidRDefault="00511CA3" w:rsidP="003E2E0B">
      <w:pPr>
        <w:pStyle w:val="30"/>
        <w:rPr>
          <w:szCs w:val="24"/>
        </w:rPr>
      </w:pPr>
      <w:r w:rsidRPr="00950F64">
        <w:rPr>
          <w:szCs w:val="24"/>
        </w:rPr>
        <w:t xml:space="preserve">Автостоянки боксового типа для постоянного хранения автомобилей и </w:t>
      </w:r>
      <w:r w:rsidRPr="00950F64">
        <w:rPr>
          <w:spacing w:val="-2"/>
          <w:szCs w:val="24"/>
        </w:rPr>
        <w:t>других транспортных средств, принадлежащих инвалидам, следует предусматривать</w:t>
      </w:r>
      <w:r w:rsidRPr="00950F64">
        <w:rPr>
          <w:szCs w:val="24"/>
        </w:rPr>
        <w:t xml:space="preserve"> в радиусе пешеходной доступности не более </w:t>
      </w:r>
      <w:smartTag w:uri="urn:schemas-microsoft-com:office:smarttags" w:element="metricconverter">
        <w:smartTagPr>
          <w:attr w:name="ProductID" w:val="200 м"/>
        </w:smartTagPr>
        <w:r w:rsidRPr="00950F64">
          <w:rPr>
            <w:szCs w:val="24"/>
          </w:rPr>
          <w:t>200 м</w:t>
        </w:r>
      </w:smartTag>
      <w:r w:rsidRPr="00950F64">
        <w:rPr>
          <w:szCs w:val="24"/>
        </w:rPr>
        <w:t xml:space="preserve"> от входов в жилые дома. Число мест устанавливается органами местного самоуправления.</w:t>
      </w:r>
    </w:p>
    <w:p w:rsidR="00511CA3" w:rsidRPr="00950F64" w:rsidRDefault="00511CA3" w:rsidP="003E2E0B">
      <w:pPr>
        <w:pStyle w:val="30"/>
        <w:rPr>
          <w:szCs w:val="24"/>
        </w:rPr>
      </w:pPr>
      <w:r w:rsidRPr="00950F64">
        <w:rPr>
          <w:szCs w:val="24"/>
        </w:rPr>
        <w:t>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м</w:t>
      </w:r>
      <w:r w:rsidRPr="00950F64">
        <w:rPr>
          <w:szCs w:val="24"/>
          <w:vertAlign w:val="superscript"/>
        </w:rPr>
        <w:t>2</w:t>
      </w:r>
      <w:r w:rsidRPr="00950F64">
        <w:rPr>
          <w:szCs w:val="24"/>
        </w:rPr>
        <w:t xml:space="preserve"> на одно </w:t>
      </w:r>
      <w:proofErr w:type="spellStart"/>
      <w:r w:rsidRPr="00950F64">
        <w:rPr>
          <w:szCs w:val="24"/>
        </w:rPr>
        <w:t>машино</w:t>
      </w:r>
      <w:proofErr w:type="spellEnd"/>
      <w:r w:rsidRPr="00950F64">
        <w:rPr>
          <w:szCs w:val="24"/>
        </w:rPr>
        <w:t>-место, для:</w:t>
      </w:r>
    </w:p>
    <w:p w:rsidR="00511CA3" w:rsidRPr="00950F64" w:rsidRDefault="00511CA3" w:rsidP="00511CA3">
      <w:pPr>
        <w:pStyle w:val="af"/>
        <w:widowControl w:val="0"/>
        <w:spacing w:before="0" w:beforeAutospacing="0" w:after="0" w:afterAutospacing="0"/>
        <w:ind w:firstLine="709"/>
        <w:jc w:val="both"/>
      </w:pPr>
      <w:r w:rsidRPr="00950F64">
        <w:lastRenderedPageBreak/>
        <w:t>- одноэтажных – 30;</w:t>
      </w:r>
    </w:p>
    <w:p w:rsidR="00511CA3" w:rsidRPr="00950F64" w:rsidRDefault="00511CA3" w:rsidP="00511CA3">
      <w:pPr>
        <w:pStyle w:val="af"/>
        <w:widowControl w:val="0"/>
        <w:spacing w:before="0" w:beforeAutospacing="0" w:after="0" w:afterAutospacing="0"/>
        <w:ind w:firstLine="709"/>
        <w:jc w:val="both"/>
      </w:pPr>
      <w:r w:rsidRPr="00950F64">
        <w:t>- двухэтажных – 20;</w:t>
      </w:r>
    </w:p>
    <w:p w:rsidR="00511CA3" w:rsidRPr="00950F64" w:rsidRDefault="009B6333" w:rsidP="00511CA3">
      <w:pPr>
        <w:pStyle w:val="af"/>
        <w:widowControl w:val="0"/>
        <w:spacing w:before="0" w:beforeAutospacing="0" w:after="0" w:afterAutospacing="0"/>
        <w:ind w:firstLine="709"/>
        <w:jc w:val="both"/>
      </w:pPr>
      <w:r>
        <w:t xml:space="preserve"> </w:t>
      </w:r>
    </w:p>
    <w:p w:rsidR="00511CA3" w:rsidRPr="00950F64" w:rsidRDefault="00511CA3" w:rsidP="00511CA3">
      <w:pPr>
        <w:pStyle w:val="af"/>
        <w:widowControl w:val="0"/>
        <w:spacing w:before="0" w:beforeAutospacing="0" w:after="0" w:afterAutospacing="0"/>
        <w:ind w:firstLine="709"/>
        <w:jc w:val="both"/>
      </w:pPr>
      <w:r w:rsidRPr="00950F64">
        <w:t xml:space="preserve">Площадь застройки и размеры земельных участков для наземных автостоянок следует принимать из расчета </w:t>
      </w:r>
      <w:smartTag w:uri="urn:schemas-microsoft-com:office:smarttags" w:element="metricconverter">
        <w:smartTagPr>
          <w:attr w:name="ProductID" w:val="25 м2"/>
        </w:smartTagPr>
        <w:r w:rsidRPr="00950F64">
          <w:t>25 м</w:t>
        </w:r>
        <w:proofErr w:type="gramStart"/>
        <w:r w:rsidRPr="00950F64">
          <w:rPr>
            <w:vertAlign w:val="superscript"/>
          </w:rPr>
          <w:t>2</w:t>
        </w:r>
      </w:smartTag>
      <w:proofErr w:type="gramEnd"/>
      <w:r w:rsidRPr="00950F64">
        <w:t xml:space="preserve"> на одно </w:t>
      </w:r>
      <w:proofErr w:type="spellStart"/>
      <w:r w:rsidRPr="00950F64">
        <w:t>машино</w:t>
      </w:r>
      <w:proofErr w:type="spellEnd"/>
      <w:r w:rsidRPr="00950F64">
        <w:t>-место.</w:t>
      </w:r>
    </w:p>
    <w:p w:rsidR="00511CA3" w:rsidRPr="00950F64" w:rsidRDefault="00511CA3" w:rsidP="003E2E0B">
      <w:pPr>
        <w:pStyle w:val="30"/>
        <w:rPr>
          <w:szCs w:val="24"/>
        </w:rPr>
      </w:pPr>
      <w:r w:rsidRPr="00950F64">
        <w:rPr>
          <w:szCs w:val="24"/>
        </w:rPr>
        <w:t xml:space="preserve">Выезды-въезды из автостоянок вместимостью свыше 100 </w:t>
      </w:r>
      <w:proofErr w:type="spellStart"/>
      <w:r w:rsidRPr="00950F64">
        <w:rPr>
          <w:rStyle w:val="spelle"/>
          <w:szCs w:val="24"/>
        </w:rPr>
        <w:t>машино</w:t>
      </w:r>
      <w:proofErr w:type="spellEnd"/>
      <w:r w:rsidRPr="00950F64">
        <w:rPr>
          <w:rStyle w:val="spelle"/>
          <w:szCs w:val="24"/>
        </w:rPr>
        <w:t>-мест</w:t>
      </w:r>
      <w:r w:rsidRPr="00950F64">
        <w:rPr>
          <w:szCs w:val="24"/>
        </w:rPr>
        <w:t xml:space="preserve">,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proofErr w:type="spellStart"/>
      <w:r w:rsidRPr="00950F64">
        <w:rPr>
          <w:rStyle w:val="spelle"/>
          <w:szCs w:val="24"/>
        </w:rPr>
        <w:t>внутридворовым</w:t>
      </w:r>
      <w:proofErr w:type="spellEnd"/>
      <w:r w:rsidRPr="00950F64">
        <w:rPr>
          <w:szCs w:val="24"/>
        </w:rPr>
        <w:t xml:space="preserve"> проездам, парковым дорогам и велосипедным дорожкам.</w:t>
      </w:r>
    </w:p>
    <w:p w:rsidR="00511CA3" w:rsidRPr="00950F64" w:rsidRDefault="00511CA3" w:rsidP="00511CA3">
      <w:pPr>
        <w:adjustRightInd w:val="0"/>
        <w:ind w:firstLine="709"/>
        <w:jc w:val="both"/>
        <w:rPr>
          <w:rFonts w:ascii="Times New Roman" w:hAnsi="Times New Roman"/>
        </w:rPr>
      </w:pPr>
      <w:r w:rsidRPr="00950F64">
        <w:rPr>
          <w:rFonts w:ascii="Times New Roman" w:hAnsi="Times New Roman"/>
        </w:rP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11CA3" w:rsidRPr="00950F64" w:rsidRDefault="00511CA3" w:rsidP="00511CA3">
      <w:pPr>
        <w:ind w:firstLine="720"/>
        <w:jc w:val="both"/>
        <w:rPr>
          <w:rFonts w:ascii="Times New Roman" w:hAnsi="Times New Roman"/>
        </w:rPr>
      </w:pPr>
      <w:r w:rsidRPr="00950F64">
        <w:rPr>
          <w:rFonts w:ascii="Times New Roman" w:hAnsi="Times New Roman"/>
        </w:rPr>
        <w:t xml:space="preserve">Наименьшие расстояния до въездов в автостоянки и выездов из них следует принимать: от перекрестков магистральных улиц – </w:t>
      </w:r>
      <w:smartTag w:uri="urn:schemas-microsoft-com:office:smarttags" w:element="metricconverter">
        <w:smartTagPr>
          <w:attr w:name="ProductID" w:val="50 м"/>
        </w:smartTagPr>
        <w:r w:rsidRPr="00950F64">
          <w:rPr>
            <w:rFonts w:ascii="Times New Roman" w:hAnsi="Times New Roman"/>
          </w:rPr>
          <w:t>50 м</w:t>
        </w:r>
      </w:smartTag>
      <w:r w:rsidRPr="00950F64">
        <w:rPr>
          <w:rFonts w:ascii="Times New Roman" w:hAnsi="Times New Roman"/>
        </w:rPr>
        <w:t xml:space="preserve">, улиц местного значения – </w:t>
      </w:r>
      <w:smartTag w:uri="urn:schemas-microsoft-com:office:smarttags" w:element="metricconverter">
        <w:smartTagPr>
          <w:attr w:name="ProductID" w:val="20 м"/>
        </w:smartTagPr>
        <w:r w:rsidRPr="00950F64">
          <w:rPr>
            <w:rFonts w:ascii="Times New Roman" w:hAnsi="Times New Roman"/>
          </w:rPr>
          <w:t>20 м</w:t>
        </w:r>
      </w:smartTag>
      <w:r w:rsidRPr="00950F64">
        <w:rPr>
          <w:rFonts w:ascii="Times New Roman" w:hAnsi="Times New Roman"/>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950F64">
          <w:rPr>
            <w:rFonts w:ascii="Times New Roman" w:hAnsi="Times New Roman"/>
          </w:rPr>
          <w:t>30 м</w:t>
        </w:r>
      </w:smartTag>
      <w:r w:rsidRPr="00950F64">
        <w:rPr>
          <w:rFonts w:ascii="Times New Roman" w:hAnsi="Times New Roman"/>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Расстояние от проездов автотранспорта из автостоянок всех типов до нормируемых объектов должно быть не менее </w:t>
      </w:r>
      <w:smartTag w:uri="urn:schemas-microsoft-com:office:smarttags" w:element="metricconverter">
        <w:smartTagPr>
          <w:attr w:name="ProductID" w:val="7 метров"/>
        </w:smartTagPr>
        <w:r w:rsidRPr="00950F64">
          <w:rPr>
            <w:rFonts w:ascii="Times New Roman" w:hAnsi="Times New Roman"/>
          </w:rPr>
          <w:t>7 метров</w:t>
        </w:r>
      </w:smartTag>
      <w:r w:rsidRPr="00950F64">
        <w:rPr>
          <w:rFonts w:ascii="Times New Roman" w:hAnsi="Times New Roman"/>
        </w:rPr>
        <w:t>.</w:t>
      </w:r>
    </w:p>
    <w:p w:rsidR="00511CA3" w:rsidRPr="00950F64" w:rsidRDefault="00511CA3" w:rsidP="003E2E0B">
      <w:pPr>
        <w:pStyle w:val="30"/>
        <w:rPr>
          <w:szCs w:val="24"/>
        </w:rPr>
      </w:pPr>
      <w:r w:rsidRPr="00950F64">
        <w:rPr>
          <w:szCs w:val="24"/>
        </w:rPr>
        <w:t xml:space="preserve">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таблицы </w:t>
      </w:r>
      <w:r w:rsidR="003E2E0B" w:rsidRPr="00950F64">
        <w:rPr>
          <w:szCs w:val="24"/>
        </w:rPr>
        <w:t>4.16.8.1.</w:t>
      </w:r>
    </w:p>
    <w:p w:rsidR="00511CA3" w:rsidRPr="00950F64" w:rsidRDefault="00511CA3" w:rsidP="003E2E0B">
      <w:pPr>
        <w:pStyle w:val="30"/>
        <w:rPr>
          <w:szCs w:val="24"/>
        </w:rPr>
      </w:pPr>
      <w:r w:rsidRPr="00950F64">
        <w:rPr>
          <w:szCs w:val="24"/>
        </w:rPr>
        <w:t xml:space="preserve">В пределах жилых территорий и на придомовых территориях следует предусматривать открытые площадки </w:t>
      </w:r>
      <w:r w:rsidRPr="009B6333">
        <w:rPr>
          <w:szCs w:val="24"/>
        </w:rPr>
        <w:t xml:space="preserve">(гостевые автостоянки) </w:t>
      </w:r>
      <w:r w:rsidRPr="00950F64">
        <w:rPr>
          <w:szCs w:val="24"/>
        </w:rPr>
        <w:t xml:space="preserve">для парковки легковых автомобилей посетителей, из расчета 40 </w:t>
      </w:r>
      <w:proofErr w:type="spellStart"/>
      <w:r w:rsidRPr="00950F64">
        <w:rPr>
          <w:szCs w:val="24"/>
        </w:rPr>
        <w:t>машино</w:t>
      </w:r>
      <w:proofErr w:type="spellEnd"/>
      <w:r w:rsidRPr="00950F64">
        <w:rPr>
          <w:szCs w:val="24"/>
        </w:rPr>
        <w:t xml:space="preserve">-мест на 1000 жителей, удаленные от подъездов обслуживаемых жилых домов не более чем на </w:t>
      </w:r>
      <w:smartTag w:uri="urn:schemas-microsoft-com:office:smarttags" w:element="metricconverter">
        <w:smartTagPr>
          <w:attr w:name="ProductID" w:val="200 м"/>
        </w:smartTagPr>
        <w:r w:rsidRPr="00950F64">
          <w:rPr>
            <w:szCs w:val="24"/>
          </w:rPr>
          <w:t>200 м</w:t>
        </w:r>
      </w:smartTag>
      <w:r w:rsidRPr="00950F64">
        <w:rPr>
          <w:szCs w:val="24"/>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Минимальные противопожарные расстояния от зданий до открытых гостевых автостоянок принимаются по таблице </w:t>
      </w:r>
      <w:r w:rsidR="003E2E0B" w:rsidRPr="00950F64">
        <w:rPr>
          <w:rFonts w:ascii="Times New Roman" w:hAnsi="Times New Roman"/>
        </w:rPr>
        <w:t>4.16.8.1.</w:t>
      </w:r>
    </w:p>
    <w:p w:rsidR="00511CA3" w:rsidRPr="00950F64" w:rsidRDefault="00511CA3" w:rsidP="003E2E0B">
      <w:pPr>
        <w:pStyle w:val="30"/>
        <w:rPr>
          <w:szCs w:val="24"/>
        </w:rPr>
      </w:pPr>
      <w:r w:rsidRPr="00950F64">
        <w:rPr>
          <w:szCs w:val="24"/>
        </w:rPr>
        <w:t>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p w:rsidR="00511CA3" w:rsidRPr="00950F64" w:rsidRDefault="00511CA3" w:rsidP="003E2E0B">
      <w:pPr>
        <w:pStyle w:val="30"/>
        <w:rPr>
          <w:szCs w:val="24"/>
        </w:rPr>
      </w:pPr>
      <w:r w:rsidRPr="00950F64">
        <w:rPr>
          <w:szCs w:val="24"/>
        </w:rPr>
        <w:t xml:space="preserve">Требуемое расчетное количество </w:t>
      </w:r>
      <w:proofErr w:type="spellStart"/>
      <w:r w:rsidRPr="00950F64">
        <w:rPr>
          <w:szCs w:val="24"/>
        </w:rPr>
        <w:t>машино</w:t>
      </w:r>
      <w:proofErr w:type="spellEnd"/>
      <w:r w:rsidRPr="00950F64">
        <w:rPr>
          <w:szCs w:val="24"/>
        </w:rPr>
        <w:t xml:space="preserve">-мест для парковки легковых автомобилей допускается определять в соответствии с рекомендуемой таблицей </w:t>
      </w:r>
      <w:r w:rsidR="003E2E0B" w:rsidRPr="00950F64">
        <w:rPr>
          <w:szCs w:val="24"/>
        </w:rPr>
        <w:t>4.16.19.1.</w:t>
      </w:r>
    </w:p>
    <w:p w:rsidR="00511CA3" w:rsidRPr="00950F64" w:rsidRDefault="00511CA3" w:rsidP="00511CA3">
      <w:pPr>
        <w:pStyle w:val="af"/>
        <w:widowControl w:val="0"/>
        <w:spacing w:before="0" w:beforeAutospacing="0" w:after="0" w:afterAutospacing="0"/>
        <w:ind w:firstLine="709"/>
        <w:jc w:val="right"/>
      </w:pPr>
      <w:r w:rsidRPr="00950F64">
        <w:t xml:space="preserve">Таблица </w:t>
      </w:r>
      <w:r w:rsidR="003E2E0B" w:rsidRPr="00950F64">
        <w:t>4.16.19.1.</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92"/>
        <w:gridCol w:w="2334"/>
        <w:gridCol w:w="2147"/>
      </w:tblGrid>
      <w:tr w:rsidR="00511CA3" w:rsidRPr="00950F64" w:rsidTr="00702518">
        <w:trPr>
          <w:jc w:val="center"/>
        </w:trPr>
        <w:tc>
          <w:tcPr>
            <w:tcW w:w="5692"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Рекреационные территории, объекты отдыха, здания и сооружения</w:t>
            </w:r>
          </w:p>
        </w:tc>
        <w:tc>
          <w:tcPr>
            <w:tcW w:w="2334"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Расчетная единица</w:t>
            </w:r>
          </w:p>
        </w:tc>
        <w:tc>
          <w:tcPr>
            <w:tcW w:w="2147" w:type="dxa"/>
            <w:vAlign w:val="center"/>
          </w:tcPr>
          <w:p w:rsidR="00511CA3" w:rsidRPr="00950F64" w:rsidRDefault="00511CA3" w:rsidP="00702518">
            <w:pPr>
              <w:ind w:left="-57" w:right="-57"/>
              <w:jc w:val="center"/>
              <w:rPr>
                <w:rFonts w:ascii="Times New Roman" w:hAnsi="Times New Roman"/>
              </w:rPr>
            </w:pPr>
            <w:r w:rsidRPr="00950F64">
              <w:rPr>
                <w:rFonts w:ascii="Times New Roman" w:hAnsi="Times New Roman"/>
              </w:rPr>
              <w:t xml:space="preserve">Число </w:t>
            </w:r>
            <w:proofErr w:type="spellStart"/>
            <w:r w:rsidRPr="00950F64">
              <w:rPr>
                <w:rFonts w:ascii="Times New Roman" w:hAnsi="Times New Roman"/>
              </w:rPr>
              <w:t>машино</w:t>
            </w:r>
            <w:proofErr w:type="spellEnd"/>
            <w:r w:rsidRPr="00950F64">
              <w:rPr>
                <w:rFonts w:ascii="Times New Roman" w:hAnsi="Times New Roman"/>
              </w:rPr>
              <w:t>-мест на расчетную единицу</w:t>
            </w:r>
          </w:p>
        </w:tc>
      </w:tr>
      <w:tr w:rsidR="00511CA3" w:rsidRPr="00950F64" w:rsidTr="00702518">
        <w:trPr>
          <w:trHeight w:val="312"/>
          <w:jc w:val="center"/>
        </w:trPr>
        <w:tc>
          <w:tcPr>
            <w:tcW w:w="10173" w:type="dxa"/>
            <w:gridSpan w:val="3"/>
            <w:vAlign w:val="center"/>
          </w:tcPr>
          <w:p w:rsidR="00511CA3" w:rsidRPr="00950F64" w:rsidRDefault="00511CA3" w:rsidP="00702518">
            <w:pPr>
              <w:jc w:val="center"/>
              <w:rPr>
                <w:rFonts w:ascii="Times New Roman" w:hAnsi="Times New Roman"/>
              </w:rPr>
            </w:pPr>
            <w:r w:rsidRPr="00950F64">
              <w:rPr>
                <w:rFonts w:ascii="Times New Roman" w:hAnsi="Times New Roman"/>
              </w:rPr>
              <w:t>Здания и сооружения</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Административно-общественные учреждения, кредитно-финансовые и юридические учреждения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работающих</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Научные и проектные организации, высшие и средние специальные учебные заведения</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Промышленные предприятия</w:t>
            </w:r>
          </w:p>
        </w:tc>
        <w:tc>
          <w:tcPr>
            <w:tcW w:w="2334" w:type="dxa"/>
          </w:tcPr>
          <w:p w:rsidR="00511CA3" w:rsidRPr="00950F64" w:rsidRDefault="00511CA3" w:rsidP="00702518">
            <w:pPr>
              <w:ind w:left="-57" w:right="-57"/>
              <w:jc w:val="center"/>
              <w:rPr>
                <w:rFonts w:ascii="Times New Roman" w:hAnsi="Times New Roman"/>
                <w:spacing w:val="-4"/>
              </w:rPr>
            </w:pPr>
            <w:r w:rsidRPr="00950F64">
              <w:rPr>
                <w:rFonts w:ascii="Times New Roman" w:hAnsi="Times New Roman"/>
                <w:spacing w:val="-4"/>
              </w:rPr>
              <w:t>100 работающих в двух смежных сменах</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Больницы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коек</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Поликлиники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посещений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3</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Спортивные объекты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Театры, цирки, кинотеатры, концертные залы, музеи, </w:t>
            </w:r>
            <w:r w:rsidRPr="00950F64">
              <w:rPr>
                <w:rFonts w:ascii="Times New Roman" w:hAnsi="Times New Roman"/>
              </w:rPr>
              <w:lastRenderedPageBreak/>
              <w:t>выставки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lastRenderedPageBreak/>
              <w:t xml:space="preserve">100 мест или </w:t>
            </w:r>
            <w:r w:rsidRPr="00950F64">
              <w:rPr>
                <w:rFonts w:ascii="Times New Roman" w:hAnsi="Times New Roman"/>
              </w:rPr>
              <w:lastRenderedPageBreak/>
              <w:t>единовременных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lastRenderedPageBreak/>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lastRenderedPageBreak/>
              <w:t>Парки культуры и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roofErr w:type="spellStart"/>
            <w:r w:rsidRPr="00950F64">
              <w:rPr>
                <w:rFonts w:ascii="Times New Roman" w:hAnsi="Times New Roman"/>
              </w:rPr>
              <w:t>единовремен-ных</w:t>
            </w:r>
            <w:proofErr w:type="spellEnd"/>
            <w:r w:rsidRPr="00950F64">
              <w:rPr>
                <w:rFonts w:ascii="Times New Roman" w:hAnsi="Times New Roman"/>
              </w:rPr>
              <w:t xml:space="preserve">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7</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950F64">
                <w:rPr>
                  <w:rFonts w:ascii="Times New Roman" w:hAnsi="Times New Roman"/>
                </w:rPr>
                <w:t>200 м</w:t>
              </w:r>
              <w:r w:rsidRPr="00950F64">
                <w:rPr>
                  <w:rFonts w:ascii="Times New Roman" w:hAnsi="Times New Roman"/>
                  <w:vertAlign w:val="superscript"/>
                </w:rPr>
                <w:t>2</w:t>
              </w:r>
            </w:smartTag>
          </w:p>
        </w:tc>
        <w:tc>
          <w:tcPr>
            <w:tcW w:w="2334" w:type="dxa"/>
          </w:tcPr>
          <w:p w:rsidR="00511CA3" w:rsidRPr="00950F64" w:rsidRDefault="00511CA3" w:rsidP="00702518">
            <w:pPr>
              <w:jc w:val="center"/>
              <w:rPr>
                <w:rFonts w:ascii="Times New Roman" w:hAnsi="Times New Roman"/>
              </w:rPr>
            </w:pPr>
            <w:smartTag w:uri="urn:schemas-microsoft-com:office:smarttags" w:element="metricconverter">
              <w:smartTagPr>
                <w:attr w:name="ProductID" w:val="100 м2"/>
              </w:smartTagPr>
              <w:r w:rsidRPr="00950F64">
                <w:rPr>
                  <w:rFonts w:ascii="Times New Roman" w:hAnsi="Times New Roman"/>
                </w:rPr>
                <w:t>100 м</w:t>
              </w:r>
              <w:r w:rsidRPr="00950F64">
                <w:rPr>
                  <w:rFonts w:ascii="Times New Roman" w:hAnsi="Times New Roman"/>
                  <w:vertAlign w:val="superscript"/>
                </w:rPr>
                <w:t>2</w:t>
              </w:r>
            </w:smartTag>
            <w:r w:rsidRPr="00950F64">
              <w:rPr>
                <w:rFonts w:ascii="Times New Roman" w:hAnsi="Times New Roman"/>
              </w:rPr>
              <w:t xml:space="preserve"> торговой площади</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7</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Рынки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50 торговых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25</w:t>
            </w:r>
          </w:p>
        </w:tc>
      </w:tr>
      <w:tr w:rsidR="00511CA3" w:rsidRPr="00950F64" w:rsidTr="00702518">
        <w:trPr>
          <w:jc w:val="center"/>
        </w:trPr>
        <w:tc>
          <w:tcPr>
            <w:tcW w:w="5692" w:type="dxa"/>
          </w:tcPr>
          <w:p w:rsidR="00511CA3" w:rsidRPr="00950F64" w:rsidRDefault="00C8044A" w:rsidP="00C8044A">
            <w:pPr>
              <w:jc w:val="both"/>
              <w:rPr>
                <w:rFonts w:ascii="Times New Roman" w:hAnsi="Times New Roman"/>
              </w:rPr>
            </w:pPr>
            <w:r>
              <w:rPr>
                <w:rFonts w:ascii="Times New Roman" w:hAnsi="Times New Roman"/>
              </w:rPr>
              <w:t>Рестораны и кафе</w:t>
            </w:r>
            <w:r w:rsidR="00511CA3" w:rsidRPr="00950F64">
              <w:rPr>
                <w:rFonts w:ascii="Times New Roman" w:hAnsi="Times New Roman"/>
              </w:rPr>
              <w:t>, клубы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jc w:val="center"/>
        </w:trPr>
        <w:tc>
          <w:tcPr>
            <w:tcW w:w="5692" w:type="dxa"/>
          </w:tcPr>
          <w:p w:rsidR="00511CA3" w:rsidRPr="00950F64" w:rsidRDefault="00511CA3" w:rsidP="00702518">
            <w:pPr>
              <w:jc w:val="both"/>
              <w:rPr>
                <w:rFonts w:ascii="Times New Roman" w:hAnsi="Times New Roman"/>
              </w:rPr>
            </w:pPr>
            <w:r w:rsidRPr="00950F64">
              <w:rPr>
                <w:rFonts w:ascii="Times New Roman" w:hAnsi="Times New Roman"/>
              </w:rPr>
              <w:t xml:space="preserve">Гостиницы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jc w:val="both"/>
              <w:rPr>
                <w:rFonts w:ascii="Times New Roman" w:hAnsi="Times New Roman"/>
              </w:rPr>
            </w:pPr>
            <w:r w:rsidRPr="00950F64">
              <w:rPr>
                <w:rFonts w:ascii="Times New Roman" w:hAnsi="Times New Roman"/>
              </w:rPr>
              <w:t>Вокзалы всех видов транспорта</w:t>
            </w:r>
          </w:p>
        </w:tc>
        <w:tc>
          <w:tcPr>
            <w:tcW w:w="2334" w:type="dxa"/>
          </w:tcPr>
          <w:p w:rsidR="00511CA3" w:rsidRPr="00950F64" w:rsidRDefault="00511CA3" w:rsidP="00702518">
            <w:pPr>
              <w:ind w:left="-57" w:right="-57"/>
              <w:jc w:val="center"/>
              <w:rPr>
                <w:rFonts w:ascii="Times New Roman" w:hAnsi="Times New Roman"/>
              </w:rPr>
            </w:pPr>
            <w:r w:rsidRPr="00950F64">
              <w:rPr>
                <w:rFonts w:ascii="Times New Roman" w:hAnsi="Times New Roman"/>
              </w:rPr>
              <w:t xml:space="preserve">100 пассажиров дальнего и местного сообщений, </w:t>
            </w:r>
            <w:proofErr w:type="spellStart"/>
            <w:r w:rsidRPr="00950F64">
              <w:rPr>
                <w:rFonts w:ascii="Times New Roman" w:hAnsi="Times New Roman"/>
              </w:rPr>
              <w:t>прибыва-ющих</w:t>
            </w:r>
            <w:proofErr w:type="spellEnd"/>
            <w:r w:rsidRPr="00950F64">
              <w:rPr>
                <w:rFonts w:ascii="Times New Roman" w:hAnsi="Times New Roman"/>
              </w:rPr>
              <w:t xml:space="preserve"> в час "пик"</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trHeight w:val="312"/>
          <w:jc w:val="center"/>
        </w:trPr>
        <w:tc>
          <w:tcPr>
            <w:tcW w:w="10173" w:type="dxa"/>
            <w:gridSpan w:val="3"/>
            <w:vAlign w:val="center"/>
          </w:tcPr>
          <w:p w:rsidR="00511CA3" w:rsidRPr="00950F64" w:rsidRDefault="00511CA3" w:rsidP="00702518">
            <w:pPr>
              <w:jc w:val="center"/>
              <w:rPr>
                <w:rFonts w:ascii="Times New Roman" w:hAnsi="Times New Roman"/>
              </w:rPr>
            </w:pPr>
            <w:r w:rsidRPr="00950F64">
              <w:rPr>
                <w:rFonts w:ascii="Times New Roman" w:hAnsi="Times New Roman"/>
              </w:rPr>
              <w:t>Рекреационные территории и объекты отдыха</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Пляжи и парки в зонах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roofErr w:type="spellStart"/>
            <w:r w:rsidRPr="00950F64">
              <w:rPr>
                <w:rFonts w:ascii="Times New Roman" w:hAnsi="Times New Roman"/>
              </w:rPr>
              <w:t>единовремен-ных</w:t>
            </w:r>
            <w:proofErr w:type="spellEnd"/>
            <w:r w:rsidRPr="00950F64">
              <w:rPr>
                <w:rFonts w:ascii="Times New Roman" w:hAnsi="Times New Roman"/>
              </w:rPr>
              <w:t xml:space="preserve">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Лесопарки и заповедники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Базы кратковременного отдыха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trHeight w:val="1105"/>
          <w:jc w:val="center"/>
        </w:trPr>
        <w:tc>
          <w:tcPr>
            <w:tcW w:w="5692" w:type="dxa"/>
            <w:tcBorders>
              <w:bottom w:val="single" w:sz="4" w:space="0" w:color="auto"/>
            </w:tcBorders>
          </w:tcPr>
          <w:p w:rsidR="00511CA3" w:rsidRPr="00950F64" w:rsidRDefault="00511CA3" w:rsidP="00702518">
            <w:pPr>
              <w:rPr>
                <w:rFonts w:ascii="Times New Roman" w:hAnsi="Times New Roman"/>
              </w:rPr>
            </w:pPr>
            <w:r w:rsidRPr="00950F64">
              <w:rPr>
                <w:rFonts w:ascii="Times New Roman" w:hAnsi="Times New Roman"/>
                <w:spacing w:val="-2"/>
              </w:rPr>
              <w:t>Дома отдыха и санатории, санатории-профилактории,</w:t>
            </w:r>
            <w:r w:rsidRPr="00950F64">
              <w:rPr>
                <w:rFonts w:ascii="Times New Roman" w:hAnsi="Times New Roman"/>
              </w:rPr>
              <w:t xml:space="preserve"> базы отдыха предприятий и туристские базы</w:t>
            </w:r>
          </w:p>
        </w:tc>
        <w:tc>
          <w:tcPr>
            <w:tcW w:w="2334"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100 отдыхающих и обслуживающего персонала</w:t>
            </w:r>
          </w:p>
        </w:tc>
        <w:tc>
          <w:tcPr>
            <w:tcW w:w="2147"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Гостиницы (туристские и курортные)</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Мотели и кемпинги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По расчетной вместимости</w:t>
            </w:r>
          </w:p>
        </w:tc>
      </w:tr>
      <w:tr w:rsidR="00511CA3" w:rsidRPr="00950F64" w:rsidTr="00702518">
        <w:trPr>
          <w:jc w:val="center"/>
        </w:trPr>
        <w:tc>
          <w:tcPr>
            <w:tcW w:w="5692" w:type="dxa"/>
          </w:tcPr>
          <w:p w:rsidR="00511CA3" w:rsidRPr="00950F64" w:rsidRDefault="00511CA3" w:rsidP="00702518">
            <w:pPr>
              <w:rPr>
                <w:rFonts w:ascii="Times New Roman" w:hAnsi="Times New Roman"/>
                <w:spacing w:val="-2"/>
              </w:rPr>
            </w:pPr>
            <w:r w:rsidRPr="00950F64">
              <w:rPr>
                <w:rFonts w:ascii="Times New Roman" w:hAnsi="Times New Roman"/>
                <w:spacing w:val="-2"/>
              </w:rPr>
              <w:t>Предприятия общественного питания, торговли и коммунально-бытового обслуживания в зонах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 в залах или единовременных посетителей и персонала</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Садоводческие товарищества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 участков</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bl>
    <w:p w:rsidR="00511CA3" w:rsidRPr="00950F64" w:rsidRDefault="00511CA3" w:rsidP="00511CA3">
      <w:pPr>
        <w:ind w:firstLine="720"/>
        <w:jc w:val="both"/>
        <w:rPr>
          <w:rFonts w:ascii="Times New Roman" w:hAnsi="Times New Roman"/>
          <w:spacing w:val="20"/>
        </w:rPr>
      </w:pPr>
    </w:p>
    <w:p w:rsidR="00511CA3" w:rsidRPr="00950F64" w:rsidRDefault="00511CA3" w:rsidP="00E1336D">
      <w:pPr>
        <w:pStyle w:val="afffffff2"/>
        <w:ind w:firstLine="0"/>
        <w:rPr>
          <w:i/>
        </w:rPr>
      </w:pPr>
      <w:r w:rsidRPr="00950F64">
        <w:rPr>
          <w:i/>
        </w:rPr>
        <w:t>Примечания:</w:t>
      </w:r>
    </w:p>
    <w:p w:rsidR="00511CA3" w:rsidRPr="00950F64" w:rsidRDefault="00511CA3" w:rsidP="00511CA3">
      <w:pPr>
        <w:jc w:val="both"/>
        <w:rPr>
          <w:rFonts w:ascii="Times New Roman" w:hAnsi="Times New Roman"/>
        </w:rPr>
      </w:pPr>
      <w:r w:rsidRPr="00950F64">
        <w:rPr>
          <w:rFonts w:ascii="Times New Roman" w:hAnsi="Times New Roman"/>
        </w:rPr>
        <w:t>1</w:t>
      </w:r>
      <w:r w:rsidR="005D6F34" w:rsidRPr="00950F64">
        <w:rPr>
          <w:rFonts w:ascii="Times New Roman" w:hAnsi="Times New Roman"/>
        </w:rPr>
        <w:t>.</w:t>
      </w:r>
      <w:r w:rsidRPr="00950F64">
        <w:rPr>
          <w:rFonts w:ascii="Times New Roman" w:hAnsi="Times New Roman"/>
        </w:rPr>
        <w:t xml:space="preserve">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rsidRPr="00950F64">
          <w:rPr>
            <w:rFonts w:ascii="Times New Roman" w:hAnsi="Times New Roman"/>
          </w:rPr>
          <w:t>1000 м</w:t>
        </w:r>
      </w:smartTag>
      <w:r w:rsidRPr="00950F64">
        <w:rPr>
          <w:rFonts w:ascii="Times New Roman" w:hAnsi="Times New Roman"/>
        </w:rPr>
        <w:t>.</w:t>
      </w:r>
    </w:p>
    <w:p w:rsidR="00511CA3" w:rsidRPr="00950F64" w:rsidRDefault="00511CA3" w:rsidP="00511CA3">
      <w:pPr>
        <w:jc w:val="both"/>
        <w:rPr>
          <w:rFonts w:ascii="Times New Roman" w:hAnsi="Times New Roman"/>
        </w:rPr>
      </w:pPr>
      <w:r w:rsidRPr="00950F64">
        <w:rPr>
          <w:rFonts w:ascii="Times New Roman" w:hAnsi="Times New Roman"/>
        </w:rPr>
        <w:t>2</w:t>
      </w:r>
      <w:r w:rsidR="005D6F34" w:rsidRPr="00950F64">
        <w:rPr>
          <w:rFonts w:ascii="Times New Roman" w:hAnsi="Times New Roman"/>
        </w:rPr>
        <w:t>.</w:t>
      </w:r>
      <w:r w:rsidRPr="00950F64">
        <w:rPr>
          <w:rFonts w:ascii="Times New Roman" w:hAnsi="Times New Roman"/>
        </w:rPr>
        <w:t xml:space="preserve"> Число </w:t>
      </w:r>
      <w:proofErr w:type="spellStart"/>
      <w:r w:rsidRPr="00950F64">
        <w:rPr>
          <w:rFonts w:ascii="Times New Roman" w:hAnsi="Times New Roman"/>
        </w:rPr>
        <w:t>машино</w:t>
      </w:r>
      <w:proofErr w:type="spellEnd"/>
      <w:r w:rsidRPr="00950F64">
        <w:rPr>
          <w:rFonts w:ascii="Times New Roman" w:hAnsi="Times New Roman"/>
        </w:rPr>
        <w:t>-мест следует принимать при уровнях автомобилизации, определенных на расчетный срок.</w:t>
      </w:r>
    </w:p>
    <w:p w:rsidR="00511CA3" w:rsidRPr="00950F64" w:rsidRDefault="00511CA3" w:rsidP="00511CA3">
      <w:pPr>
        <w:ind w:firstLine="709"/>
        <w:jc w:val="both"/>
        <w:rPr>
          <w:rFonts w:ascii="Times New Roman" w:hAnsi="Times New Roman"/>
        </w:rPr>
      </w:pPr>
      <w:r w:rsidRPr="00950F64">
        <w:rPr>
          <w:rFonts w:ascii="Times New Roman" w:hAnsi="Times New Roman"/>
        </w:rPr>
        <w:t>На автостоянках,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w:t>
      </w:r>
    </w:p>
    <w:p w:rsidR="00511CA3" w:rsidRPr="00950F64" w:rsidRDefault="00511CA3" w:rsidP="003E2E0B">
      <w:pPr>
        <w:pStyle w:val="30"/>
        <w:rPr>
          <w:szCs w:val="24"/>
        </w:rPr>
      </w:pPr>
      <w:r w:rsidRPr="00950F64">
        <w:rPr>
          <w:szCs w:val="24"/>
        </w:rPr>
        <w:t xml:space="preserve">Автостоянки в дорог и площадей проектируются закрытыми, размещаемыми в подземном пространстве и открытыми, размещаемыми вдоль проезжей части на специальных </w:t>
      </w:r>
      <w:proofErr w:type="spellStart"/>
      <w:r w:rsidRPr="00950F64">
        <w:rPr>
          <w:szCs w:val="24"/>
        </w:rPr>
        <w:t>уширениях</w:t>
      </w:r>
      <w:proofErr w:type="spellEnd"/>
      <w:r w:rsidRPr="00950F64">
        <w:rPr>
          <w:szCs w:val="24"/>
        </w:rPr>
        <w:t>, на разделительных полосах и на специально отведенных участках вблизи зданий и сооружений, объектов отдыха и рекреационных территорий.</w:t>
      </w:r>
    </w:p>
    <w:p w:rsidR="00511CA3" w:rsidRPr="00950F64" w:rsidRDefault="00511CA3" w:rsidP="00511CA3">
      <w:pPr>
        <w:ind w:firstLine="709"/>
        <w:jc w:val="both"/>
        <w:rPr>
          <w:rFonts w:ascii="Times New Roman" w:hAnsi="Times New Roman"/>
        </w:rPr>
      </w:pPr>
      <w:r w:rsidRPr="00950F64">
        <w:rPr>
          <w:rFonts w:ascii="Times New Roman" w:hAnsi="Times New Roman"/>
        </w:rPr>
        <w:t>Въезды и выезды с автостоянок, размещаемых под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w:t>
      </w:r>
      <w:r w:rsidRPr="00950F64">
        <w:rPr>
          <w:rFonts w:ascii="Times New Roman" w:hAnsi="Times New Roman"/>
        </w:rPr>
        <w:lastRenderedPageBreak/>
        <w:t>боковых проездов, жилых улиц, дорог в промышленных и коммунально-складских зонах, магистральных улиц с регулируемым движением транспорта.</w:t>
      </w:r>
    </w:p>
    <w:p w:rsidR="00511CA3" w:rsidRPr="00950F64" w:rsidRDefault="00511CA3" w:rsidP="00511CA3">
      <w:pPr>
        <w:ind w:firstLine="709"/>
        <w:jc w:val="both"/>
        <w:rPr>
          <w:rFonts w:ascii="Times New Roman" w:hAnsi="Times New Roman"/>
        </w:rPr>
      </w:pPr>
      <w:r w:rsidRPr="00950F64">
        <w:rPr>
          <w:rFonts w:ascii="Times New Roman" w:hAnsi="Times New Roman"/>
        </w:rPr>
        <w:t>Не допускается устройство специальных полос для стоянки автомобилей вдоль основных проезжих частей скоростных дорог и магистральных улиц с непрерывным движением транспорта.</w:t>
      </w:r>
    </w:p>
    <w:p w:rsidR="00511CA3" w:rsidRPr="00950F64" w:rsidRDefault="00511CA3" w:rsidP="003E2E0B">
      <w:pPr>
        <w:pStyle w:val="30"/>
        <w:rPr>
          <w:szCs w:val="24"/>
        </w:rPr>
      </w:pPr>
      <w:r w:rsidRPr="00950F64">
        <w:rPr>
          <w:szCs w:val="24"/>
        </w:rPr>
        <w:t xml:space="preserve">Территория открытой автостоянки должна быть ограничена полосами зеленых насаждений шириной не менее </w:t>
      </w:r>
      <w:smartTag w:uri="urn:schemas-microsoft-com:office:smarttags" w:element="metricconverter">
        <w:smartTagPr>
          <w:attr w:name="ProductID" w:val="1 м"/>
        </w:smartTagPr>
        <w:r w:rsidRPr="00950F64">
          <w:rPr>
            <w:szCs w:val="24"/>
          </w:rPr>
          <w:t>1 м</w:t>
        </w:r>
      </w:smartTag>
      <w:r w:rsidRPr="00950F64">
        <w:rPr>
          <w:szCs w:val="24"/>
        </w:rPr>
        <w:t>, в стесненных условиях допускается ограничение стоянки сплошной линией разметки.</w:t>
      </w:r>
    </w:p>
    <w:p w:rsidR="00511CA3" w:rsidRPr="00950F64" w:rsidRDefault="00511CA3" w:rsidP="00511CA3">
      <w:pPr>
        <w:ind w:firstLine="709"/>
        <w:jc w:val="both"/>
        <w:rPr>
          <w:rFonts w:ascii="Times New Roman" w:hAnsi="Times New Roman"/>
        </w:rPr>
      </w:pPr>
      <w:r w:rsidRPr="00950F64">
        <w:rPr>
          <w:rFonts w:ascii="Times New Roman" w:hAnsi="Times New Roman"/>
        </w:rPr>
        <w:t>Территория автостоянки должна располагаться вне транспортных и пешеходных путей и обеспечиваться безопасным подходом пешеходов.</w:t>
      </w:r>
    </w:p>
    <w:p w:rsidR="00511CA3" w:rsidRPr="00950F64" w:rsidRDefault="00511CA3" w:rsidP="003E2E0B">
      <w:pPr>
        <w:pStyle w:val="30"/>
        <w:rPr>
          <w:szCs w:val="24"/>
        </w:rPr>
      </w:pPr>
      <w:r w:rsidRPr="00950F64">
        <w:rPr>
          <w:szCs w:val="24"/>
        </w:rPr>
        <w:t xml:space="preserve">Ширина проездов на автостоянке при двухстороннем движении должна быть не менее </w:t>
      </w:r>
      <w:smartTag w:uri="urn:schemas-microsoft-com:office:smarttags" w:element="metricconverter">
        <w:smartTagPr>
          <w:attr w:name="ProductID" w:val="6 м"/>
        </w:smartTagPr>
        <w:r w:rsidRPr="00950F64">
          <w:rPr>
            <w:szCs w:val="24"/>
          </w:rPr>
          <w:t>6 м</w:t>
        </w:r>
      </w:smartTag>
      <w:r w:rsidRPr="00950F64">
        <w:rPr>
          <w:szCs w:val="24"/>
        </w:rPr>
        <w:t xml:space="preserve">, при одностороннем – не менее </w:t>
      </w:r>
      <w:smartTag w:uri="urn:schemas-microsoft-com:office:smarttags" w:element="metricconverter">
        <w:smartTagPr>
          <w:attr w:name="ProductID" w:val="3 м"/>
        </w:smartTagPr>
        <w:r w:rsidRPr="00950F64">
          <w:rPr>
            <w:szCs w:val="24"/>
          </w:rPr>
          <w:t>3 м</w:t>
        </w:r>
      </w:smartTag>
      <w:r w:rsidRPr="00950F64">
        <w:rPr>
          <w:szCs w:val="24"/>
        </w:rPr>
        <w:t>.</w:t>
      </w:r>
    </w:p>
    <w:p w:rsidR="00511CA3" w:rsidRPr="00950F64" w:rsidRDefault="00511CA3" w:rsidP="003E2E0B">
      <w:pPr>
        <w:pStyle w:val="30"/>
        <w:rPr>
          <w:szCs w:val="24"/>
        </w:rPr>
      </w:pPr>
      <w:r w:rsidRPr="00950F64">
        <w:rPr>
          <w:szCs w:val="24"/>
        </w:rPr>
        <w:t xml:space="preserve">При устройстве открытой автостоянки для парковки легковых автомобилей на отдельном участке ее размеры определяются средней площадью, </w:t>
      </w:r>
      <w:r w:rsidRPr="00950F64">
        <w:rPr>
          <w:spacing w:val="-4"/>
          <w:szCs w:val="24"/>
        </w:rPr>
        <w:t xml:space="preserve">занимаемой одним автомобилем, с учетом ширины разрывов и проездов, равной </w:t>
      </w:r>
      <w:smartTag w:uri="urn:schemas-microsoft-com:office:smarttags" w:element="metricconverter">
        <w:smartTagPr>
          <w:attr w:name="ProductID" w:val="25 м2"/>
        </w:smartTagPr>
        <w:r w:rsidRPr="00950F64">
          <w:rPr>
            <w:spacing w:val="-4"/>
            <w:szCs w:val="24"/>
          </w:rPr>
          <w:t>25 м</w:t>
        </w:r>
        <w:r w:rsidRPr="00950F64">
          <w:rPr>
            <w:spacing w:val="-4"/>
            <w:szCs w:val="24"/>
            <w:vertAlign w:val="superscript"/>
          </w:rPr>
          <w:t>2</w:t>
        </w:r>
      </w:smartTag>
      <w:r w:rsidRPr="00950F64">
        <w:rPr>
          <w:spacing w:val="-4"/>
          <w:szCs w:val="24"/>
        </w:rPr>
        <w:t>.</w:t>
      </w:r>
    </w:p>
    <w:p w:rsidR="00511CA3" w:rsidRPr="00950F64" w:rsidRDefault="00511CA3" w:rsidP="003E2E0B">
      <w:pPr>
        <w:pStyle w:val="30"/>
        <w:rPr>
          <w:szCs w:val="24"/>
        </w:rPr>
      </w:pPr>
      <w:r w:rsidRPr="00950F64">
        <w:rPr>
          <w:szCs w:val="24"/>
        </w:rPr>
        <w:t xml:space="preserve">Въезды и выезды с открытых автостоянок должны располагаться не ближе </w:t>
      </w:r>
      <w:smartTag w:uri="urn:schemas-microsoft-com:office:smarttags" w:element="metricconverter">
        <w:smartTagPr>
          <w:attr w:name="ProductID" w:val="35 м"/>
        </w:smartTagPr>
        <w:r w:rsidRPr="00950F64">
          <w:rPr>
            <w:szCs w:val="24"/>
          </w:rPr>
          <w:t>35 м</w:t>
        </w:r>
      </w:smartTag>
      <w:r w:rsidRPr="00950F64">
        <w:rPr>
          <w:szCs w:val="24"/>
        </w:rPr>
        <w:t xml:space="preserve"> от перекрестка и не ближе </w:t>
      </w:r>
      <w:smartTag w:uri="urn:schemas-microsoft-com:office:smarttags" w:element="metricconverter">
        <w:smartTagPr>
          <w:attr w:name="ProductID" w:val="30 м"/>
        </w:smartTagPr>
        <w:r w:rsidRPr="00950F64">
          <w:rPr>
            <w:szCs w:val="24"/>
          </w:rPr>
          <w:t>30 м</w:t>
        </w:r>
      </w:smartTag>
      <w:r w:rsidRPr="00950F64">
        <w:rPr>
          <w:szCs w:val="24"/>
        </w:rPr>
        <w:t xml:space="preserve"> от остановочного пункта наземного пассажирского транспорта.</w:t>
      </w:r>
    </w:p>
    <w:p w:rsidR="00511CA3" w:rsidRPr="00950F64" w:rsidRDefault="00511CA3" w:rsidP="003E2E0B">
      <w:pPr>
        <w:pStyle w:val="30"/>
        <w:rPr>
          <w:szCs w:val="24"/>
        </w:rPr>
      </w:pPr>
      <w:r w:rsidRPr="00950F64">
        <w:rPr>
          <w:szCs w:val="24"/>
        </w:rPr>
        <w:t>Расстояние пешеходных подходов от автостоянок для парковки легковых автомобилей следует принимать, м, не более:</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входов в жилые дома – 100;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пассажирских помещений вокзалов, входов в места крупных учреждений торговли и общественного питания – 150;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прочих учреждений и предприятий обслуживания населения и административных зданий – 250;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до входов в парки, на выставки и стадионы – 400.</w:t>
      </w:r>
    </w:p>
    <w:p w:rsidR="00511CA3" w:rsidRPr="00950F64" w:rsidRDefault="00511CA3" w:rsidP="003E2E0B">
      <w:pPr>
        <w:pStyle w:val="30"/>
        <w:rPr>
          <w:szCs w:val="24"/>
        </w:rPr>
      </w:pPr>
      <w:r w:rsidRPr="00950F64">
        <w:rPr>
          <w:szCs w:val="24"/>
        </w:rPr>
        <w:t xml:space="preserve">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таблицы </w:t>
      </w:r>
      <w:r w:rsidR="003E2E0B" w:rsidRPr="00950F64">
        <w:rPr>
          <w:szCs w:val="24"/>
        </w:rPr>
        <w:t>4.16.26.1.</w:t>
      </w:r>
    </w:p>
    <w:p w:rsidR="003E2E0B" w:rsidRPr="00950F64" w:rsidRDefault="003E2E0B" w:rsidP="00511CA3">
      <w:pPr>
        <w:ind w:firstLine="709"/>
        <w:jc w:val="right"/>
        <w:rPr>
          <w:rFonts w:ascii="Times New Roman" w:hAnsi="Times New Roman"/>
        </w:rPr>
      </w:pPr>
    </w:p>
    <w:p w:rsidR="00511CA3" w:rsidRPr="00950F64" w:rsidRDefault="00511CA3" w:rsidP="00511CA3">
      <w:pPr>
        <w:ind w:firstLine="709"/>
        <w:jc w:val="right"/>
        <w:rPr>
          <w:rFonts w:ascii="Times New Roman" w:hAnsi="Times New Roman"/>
        </w:rPr>
      </w:pPr>
      <w:r w:rsidRPr="00950F64">
        <w:rPr>
          <w:rFonts w:ascii="Times New Roman" w:hAnsi="Times New Roman"/>
        </w:rPr>
        <w:t xml:space="preserve">Таблица </w:t>
      </w:r>
      <w:r w:rsidR="003E2E0B" w:rsidRPr="00950F64">
        <w:rPr>
          <w:rFonts w:ascii="Times New Roman" w:hAnsi="Times New Roman"/>
        </w:rPr>
        <w:t>4.16.26.1.</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43"/>
        <w:gridCol w:w="1559"/>
        <w:gridCol w:w="1559"/>
        <w:gridCol w:w="1499"/>
      </w:tblGrid>
      <w:tr w:rsidR="00511CA3" w:rsidRPr="00950F64" w:rsidTr="00702518">
        <w:tc>
          <w:tcPr>
            <w:tcW w:w="5143" w:type="dxa"/>
            <w:vAlign w:val="center"/>
          </w:tcPr>
          <w:p w:rsidR="00511CA3" w:rsidRPr="00950F64" w:rsidRDefault="00511CA3" w:rsidP="00702518">
            <w:pPr>
              <w:jc w:val="center"/>
              <w:rPr>
                <w:rFonts w:ascii="Times New Roman" w:hAnsi="Times New Roman"/>
              </w:rPr>
            </w:pPr>
            <w:r w:rsidRPr="00950F64">
              <w:rPr>
                <w:rFonts w:ascii="Times New Roman" w:hAnsi="Times New Roman"/>
              </w:rPr>
              <w:t>Объекты</w:t>
            </w:r>
          </w:p>
        </w:tc>
        <w:tc>
          <w:tcPr>
            <w:tcW w:w="1559"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Расчетная единица</w:t>
            </w:r>
          </w:p>
        </w:tc>
        <w:tc>
          <w:tcPr>
            <w:tcW w:w="1559" w:type="dxa"/>
            <w:vAlign w:val="center"/>
          </w:tcPr>
          <w:p w:rsidR="00511CA3" w:rsidRPr="00950F64" w:rsidRDefault="00511CA3" w:rsidP="00702518">
            <w:pPr>
              <w:jc w:val="center"/>
              <w:rPr>
                <w:rFonts w:ascii="Times New Roman" w:hAnsi="Times New Roman"/>
              </w:rPr>
            </w:pPr>
            <w:r w:rsidRPr="00950F64">
              <w:rPr>
                <w:rFonts w:ascii="Times New Roman" w:hAnsi="Times New Roman"/>
              </w:rPr>
              <w:t>Вместимость объекта</w:t>
            </w:r>
          </w:p>
        </w:tc>
        <w:tc>
          <w:tcPr>
            <w:tcW w:w="1499" w:type="dxa"/>
            <w:vAlign w:val="center"/>
          </w:tcPr>
          <w:p w:rsidR="00511CA3" w:rsidRPr="00950F64" w:rsidRDefault="00511CA3" w:rsidP="00702518">
            <w:pPr>
              <w:jc w:val="center"/>
              <w:rPr>
                <w:rFonts w:ascii="Times New Roman" w:hAnsi="Times New Roman"/>
              </w:rPr>
            </w:pPr>
            <w:r w:rsidRPr="00950F64">
              <w:rPr>
                <w:rFonts w:ascii="Times New Roman" w:hAnsi="Times New Roman"/>
              </w:rPr>
              <w:t>Площадь участка на объект, га</w:t>
            </w:r>
          </w:p>
        </w:tc>
      </w:tr>
      <w:tr w:rsidR="00511CA3" w:rsidRPr="00950F64" w:rsidTr="00702518">
        <w:tc>
          <w:tcPr>
            <w:tcW w:w="5143" w:type="dxa"/>
            <w:tcBorders>
              <w:bottom w:val="single" w:sz="4" w:space="0" w:color="auto"/>
            </w:tcBorders>
          </w:tcPr>
          <w:p w:rsidR="00511CA3" w:rsidRPr="00950F64" w:rsidRDefault="00511CA3" w:rsidP="00702518">
            <w:pPr>
              <w:jc w:val="both"/>
              <w:rPr>
                <w:rFonts w:ascii="Times New Roman" w:hAnsi="Times New Roman"/>
              </w:rPr>
            </w:pPr>
            <w:r w:rsidRPr="00950F64">
              <w:rPr>
                <w:rFonts w:ascii="Times New Roman" w:hAnsi="Times New Roman"/>
              </w:rPr>
              <w:t>Гаражи грузовых автомобилей</w:t>
            </w:r>
          </w:p>
        </w:tc>
        <w:tc>
          <w:tcPr>
            <w:tcW w:w="155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автомобиль</w:t>
            </w:r>
          </w:p>
        </w:tc>
        <w:tc>
          <w:tcPr>
            <w:tcW w:w="155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 xml:space="preserve">200 </w:t>
            </w:r>
          </w:p>
          <w:p w:rsidR="00511CA3" w:rsidRPr="00950F64" w:rsidRDefault="00511CA3" w:rsidP="00702518">
            <w:pPr>
              <w:jc w:val="center"/>
              <w:rPr>
                <w:rFonts w:ascii="Times New Roman" w:hAnsi="Times New Roman"/>
              </w:rPr>
            </w:pPr>
            <w:r w:rsidRPr="00950F64">
              <w:rPr>
                <w:rFonts w:ascii="Times New Roman" w:hAnsi="Times New Roman"/>
              </w:rPr>
              <w:t xml:space="preserve">300 </w:t>
            </w:r>
          </w:p>
          <w:p w:rsidR="00511CA3" w:rsidRPr="00950F64" w:rsidRDefault="00511CA3" w:rsidP="00702518">
            <w:pPr>
              <w:jc w:val="center"/>
              <w:rPr>
                <w:rFonts w:ascii="Times New Roman" w:hAnsi="Times New Roman"/>
              </w:rPr>
            </w:pPr>
            <w:r w:rsidRPr="00950F64">
              <w:rPr>
                <w:rFonts w:ascii="Times New Roman" w:hAnsi="Times New Roman"/>
              </w:rPr>
              <w:t>500</w:t>
            </w:r>
          </w:p>
        </w:tc>
        <w:tc>
          <w:tcPr>
            <w:tcW w:w="149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 xml:space="preserve">2 </w:t>
            </w:r>
          </w:p>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 xml:space="preserve">4,5 </w:t>
            </w:r>
          </w:p>
          <w:p w:rsidR="00511CA3" w:rsidRPr="00950F64" w:rsidRDefault="00511CA3" w:rsidP="00702518">
            <w:pPr>
              <w:jc w:val="center"/>
              <w:rPr>
                <w:rFonts w:ascii="Times New Roman" w:hAnsi="Times New Roman"/>
              </w:rPr>
            </w:pPr>
            <w:r w:rsidRPr="00950F64">
              <w:rPr>
                <w:rFonts w:ascii="Times New Roman" w:hAnsi="Times New Roman"/>
              </w:rPr>
              <w:t>6</w:t>
            </w:r>
          </w:p>
        </w:tc>
      </w:tr>
      <w:tr w:rsidR="00511CA3" w:rsidRPr="00950F64" w:rsidTr="00702518">
        <w:tc>
          <w:tcPr>
            <w:tcW w:w="5143" w:type="dxa"/>
            <w:tcBorders>
              <w:bottom w:val="nil"/>
            </w:tcBorders>
          </w:tcPr>
          <w:p w:rsidR="00511CA3" w:rsidRPr="00950F64" w:rsidRDefault="00511CA3" w:rsidP="00702518">
            <w:pPr>
              <w:jc w:val="both"/>
              <w:rPr>
                <w:rFonts w:ascii="Times New Roman" w:hAnsi="Times New Roman"/>
              </w:rPr>
            </w:pPr>
            <w:r w:rsidRPr="00950F64">
              <w:rPr>
                <w:rFonts w:ascii="Times New Roman" w:hAnsi="Times New Roman"/>
              </w:rPr>
              <w:t>Троллейбусные парки</w:t>
            </w:r>
          </w:p>
        </w:tc>
        <w:tc>
          <w:tcPr>
            <w:tcW w:w="1559" w:type="dxa"/>
            <w:tcBorders>
              <w:bottom w:val="nil"/>
            </w:tcBorders>
          </w:tcPr>
          <w:p w:rsidR="00511CA3" w:rsidRPr="00950F64" w:rsidRDefault="00511CA3" w:rsidP="00702518">
            <w:pPr>
              <w:jc w:val="center"/>
              <w:rPr>
                <w:rFonts w:ascii="Times New Roman" w:hAnsi="Times New Roman"/>
              </w:rPr>
            </w:pPr>
          </w:p>
        </w:tc>
        <w:tc>
          <w:tcPr>
            <w:tcW w:w="1559" w:type="dxa"/>
            <w:tcBorders>
              <w:bottom w:val="nil"/>
            </w:tcBorders>
          </w:tcPr>
          <w:p w:rsidR="00511CA3" w:rsidRPr="00950F64" w:rsidRDefault="00511CA3" w:rsidP="00702518">
            <w:pPr>
              <w:jc w:val="center"/>
              <w:rPr>
                <w:rFonts w:ascii="Times New Roman" w:hAnsi="Times New Roman"/>
              </w:rPr>
            </w:pPr>
          </w:p>
        </w:tc>
        <w:tc>
          <w:tcPr>
            <w:tcW w:w="1499" w:type="dxa"/>
            <w:tcBorders>
              <w:bottom w:val="nil"/>
            </w:tcBorders>
          </w:tcPr>
          <w:p w:rsidR="00511CA3" w:rsidRPr="00950F64" w:rsidRDefault="00511CA3" w:rsidP="00702518">
            <w:pPr>
              <w:jc w:val="center"/>
              <w:rPr>
                <w:rFonts w:ascii="Times New Roman" w:hAnsi="Times New Roman"/>
              </w:rPr>
            </w:pPr>
          </w:p>
        </w:tc>
      </w:tr>
      <w:tr w:rsidR="00511CA3" w:rsidRPr="00950F64" w:rsidTr="00702518">
        <w:tc>
          <w:tcPr>
            <w:tcW w:w="5143" w:type="dxa"/>
            <w:tcBorders>
              <w:top w:val="nil"/>
            </w:tcBorders>
          </w:tcPr>
          <w:p w:rsidR="00511CA3" w:rsidRPr="00950F64" w:rsidRDefault="00511CA3" w:rsidP="00702518">
            <w:pPr>
              <w:jc w:val="both"/>
              <w:rPr>
                <w:rFonts w:ascii="Times New Roman" w:hAnsi="Times New Roman"/>
              </w:rPr>
            </w:pPr>
            <w:r w:rsidRPr="00950F64">
              <w:rPr>
                <w:rFonts w:ascii="Times New Roman" w:hAnsi="Times New Roman"/>
              </w:rPr>
              <w:t>без ремонтных мастерских</w:t>
            </w:r>
          </w:p>
        </w:tc>
        <w:tc>
          <w:tcPr>
            <w:tcW w:w="155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200</w:t>
            </w:r>
          </w:p>
        </w:tc>
        <w:tc>
          <w:tcPr>
            <w:tcW w:w="149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6</w:t>
            </w:r>
          </w:p>
        </w:tc>
      </w:tr>
      <w:tr w:rsidR="00511CA3" w:rsidRPr="00950F64" w:rsidTr="00702518">
        <w:tc>
          <w:tcPr>
            <w:tcW w:w="5143" w:type="dxa"/>
          </w:tcPr>
          <w:p w:rsidR="00511CA3" w:rsidRPr="00950F64" w:rsidRDefault="00511CA3" w:rsidP="00702518">
            <w:pPr>
              <w:jc w:val="both"/>
              <w:rPr>
                <w:rFonts w:ascii="Times New Roman" w:hAnsi="Times New Roman"/>
              </w:rPr>
            </w:pPr>
            <w:r w:rsidRPr="00950F64">
              <w:rPr>
                <w:rFonts w:ascii="Times New Roman" w:hAnsi="Times New Roman"/>
              </w:rPr>
              <w:t>с ремонтными мастерскими</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100</w:t>
            </w:r>
          </w:p>
        </w:tc>
        <w:tc>
          <w:tcPr>
            <w:tcW w:w="1499"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c>
          <w:tcPr>
            <w:tcW w:w="5143" w:type="dxa"/>
          </w:tcPr>
          <w:p w:rsidR="00511CA3" w:rsidRPr="00950F64" w:rsidRDefault="00511CA3" w:rsidP="00702518">
            <w:pPr>
              <w:jc w:val="both"/>
              <w:rPr>
                <w:rFonts w:ascii="Times New Roman" w:hAnsi="Times New Roman"/>
              </w:rPr>
            </w:pPr>
            <w:r w:rsidRPr="00950F64">
              <w:rPr>
                <w:rFonts w:ascii="Times New Roman" w:hAnsi="Times New Roman"/>
              </w:rPr>
              <w:t>Автобусные парки (гаражи)</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 xml:space="preserve">200 </w:t>
            </w:r>
          </w:p>
          <w:p w:rsidR="00511CA3" w:rsidRPr="00950F64" w:rsidRDefault="00511CA3" w:rsidP="00702518">
            <w:pPr>
              <w:jc w:val="center"/>
              <w:rPr>
                <w:rFonts w:ascii="Times New Roman" w:hAnsi="Times New Roman"/>
              </w:rPr>
            </w:pPr>
            <w:r w:rsidRPr="00950F64">
              <w:rPr>
                <w:rFonts w:ascii="Times New Roman" w:hAnsi="Times New Roman"/>
              </w:rPr>
              <w:t xml:space="preserve">300 </w:t>
            </w:r>
          </w:p>
          <w:p w:rsidR="00511CA3" w:rsidRPr="00950F64" w:rsidRDefault="00511CA3" w:rsidP="00702518">
            <w:pPr>
              <w:jc w:val="center"/>
              <w:rPr>
                <w:rFonts w:ascii="Times New Roman" w:hAnsi="Times New Roman"/>
              </w:rPr>
            </w:pPr>
            <w:r w:rsidRPr="00950F64">
              <w:rPr>
                <w:rFonts w:ascii="Times New Roman" w:hAnsi="Times New Roman"/>
              </w:rPr>
              <w:t>500</w:t>
            </w:r>
          </w:p>
        </w:tc>
        <w:tc>
          <w:tcPr>
            <w:tcW w:w="1499" w:type="dxa"/>
          </w:tcPr>
          <w:p w:rsidR="00511CA3" w:rsidRPr="00950F64" w:rsidRDefault="00511CA3" w:rsidP="00702518">
            <w:pPr>
              <w:jc w:val="center"/>
              <w:rPr>
                <w:rFonts w:ascii="Times New Roman" w:hAnsi="Times New Roman"/>
              </w:rPr>
            </w:pPr>
            <w:r w:rsidRPr="00950F64">
              <w:rPr>
                <w:rFonts w:ascii="Times New Roman" w:hAnsi="Times New Roman"/>
              </w:rPr>
              <w:t xml:space="preserve">2,3 </w:t>
            </w:r>
          </w:p>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 xml:space="preserve">4,5 </w:t>
            </w:r>
          </w:p>
          <w:p w:rsidR="00511CA3" w:rsidRPr="00950F64" w:rsidRDefault="00511CA3" w:rsidP="00702518">
            <w:pPr>
              <w:jc w:val="center"/>
              <w:rPr>
                <w:rFonts w:ascii="Times New Roman" w:hAnsi="Times New Roman"/>
              </w:rPr>
            </w:pPr>
            <w:r w:rsidRPr="00950F64">
              <w:rPr>
                <w:rFonts w:ascii="Times New Roman" w:hAnsi="Times New Roman"/>
              </w:rPr>
              <w:t>6,5</w:t>
            </w:r>
          </w:p>
        </w:tc>
      </w:tr>
    </w:tbl>
    <w:p w:rsidR="00511CA3" w:rsidRPr="00950F64" w:rsidRDefault="00511CA3" w:rsidP="00511CA3">
      <w:pPr>
        <w:ind w:firstLine="284"/>
        <w:jc w:val="both"/>
        <w:rPr>
          <w:rFonts w:ascii="Times New Roman" w:hAnsi="Times New Roman"/>
          <w:spacing w:val="20"/>
        </w:rPr>
      </w:pPr>
    </w:p>
    <w:p w:rsidR="00511CA3" w:rsidRPr="00950F64" w:rsidRDefault="00511CA3" w:rsidP="005D6F34">
      <w:pPr>
        <w:pStyle w:val="afffffff2"/>
        <w:ind w:firstLine="0"/>
        <w:rPr>
          <w:i/>
        </w:rPr>
      </w:pPr>
      <w:r w:rsidRPr="00950F64">
        <w:rPr>
          <w:i/>
        </w:rPr>
        <w:t xml:space="preserve">Примечание: </w:t>
      </w:r>
    </w:p>
    <w:p w:rsidR="00511CA3" w:rsidRPr="00950F64" w:rsidRDefault="00511CA3" w:rsidP="00511CA3">
      <w:pPr>
        <w:jc w:val="both"/>
        <w:rPr>
          <w:rFonts w:ascii="Times New Roman" w:hAnsi="Times New Roman"/>
        </w:rPr>
      </w:pPr>
      <w:r w:rsidRPr="00950F64">
        <w:rPr>
          <w:rFonts w:ascii="Times New Roman" w:hAnsi="Times New Roman"/>
        </w:rPr>
        <w:t>Для условий реконструкции размеры земельных участков при соответствующем обосновании допускается уменьшать, но не более чем на 20 %.</w:t>
      </w:r>
    </w:p>
    <w:p w:rsidR="00511CA3" w:rsidRPr="00D41839" w:rsidRDefault="00511CA3" w:rsidP="00511CA3">
      <w:pPr>
        <w:ind w:firstLine="709"/>
        <w:jc w:val="both"/>
        <w:rPr>
          <w:rFonts w:ascii="Times New Roman" w:hAnsi="Times New Roman"/>
        </w:rPr>
      </w:pPr>
    </w:p>
    <w:p w:rsidR="00511CA3" w:rsidRPr="00D41839" w:rsidRDefault="00511CA3" w:rsidP="003E2E0B">
      <w:pPr>
        <w:pStyle w:val="30"/>
        <w:rPr>
          <w:szCs w:val="24"/>
        </w:rPr>
      </w:pPr>
      <w:r w:rsidRPr="00D41839">
        <w:rPr>
          <w:b/>
          <w:szCs w:val="24"/>
        </w:rPr>
        <w:t>Станции технического обслуживания</w:t>
      </w:r>
      <w:r w:rsidRPr="00D41839">
        <w:rPr>
          <w:szCs w:val="24"/>
        </w:rPr>
        <w:t xml:space="preserve"> автомобилей следует проектировать из расчета один пост на 200 легковых автомобилей, принимая размеры их земельных участков, га, для станций:</w:t>
      </w:r>
    </w:p>
    <w:p w:rsidR="00511CA3" w:rsidRPr="00D41839" w:rsidRDefault="00511CA3" w:rsidP="00511CA3">
      <w:pPr>
        <w:ind w:firstLine="720"/>
        <w:jc w:val="both"/>
        <w:rPr>
          <w:rFonts w:ascii="Times New Roman" w:hAnsi="Times New Roman"/>
        </w:rPr>
      </w:pPr>
      <w:r w:rsidRPr="00D41839">
        <w:rPr>
          <w:rFonts w:ascii="Times New Roman" w:hAnsi="Times New Roman"/>
        </w:rPr>
        <w:t>- на 10 постов – 1,0;</w:t>
      </w:r>
    </w:p>
    <w:p w:rsidR="00511CA3" w:rsidRPr="00D41839" w:rsidRDefault="00511CA3" w:rsidP="00511CA3">
      <w:pPr>
        <w:ind w:firstLine="720"/>
        <w:jc w:val="both"/>
        <w:rPr>
          <w:rFonts w:ascii="Times New Roman" w:hAnsi="Times New Roman"/>
        </w:rPr>
      </w:pPr>
      <w:r w:rsidRPr="00D41839">
        <w:rPr>
          <w:rFonts w:ascii="Times New Roman" w:hAnsi="Times New Roman"/>
        </w:rPr>
        <w:t>- на 15 постов – 1,5;</w:t>
      </w:r>
    </w:p>
    <w:p w:rsidR="00511CA3" w:rsidRPr="00D41839" w:rsidRDefault="00511CA3" w:rsidP="00511CA3">
      <w:pPr>
        <w:ind w:firstLine="720"/>
        <w:jc w:val="both"/>
        <w:rPr>
          <w:rFonts w:ascii="Times New Roman" w:hAnsi="Times New Roman"/>
        </w:rPr>
      </w:pPr>
      <w:r w:rsidRPr="00D41839">
        <w:rPr>
          <w:rFonts w:ascii="Times New Roman" w:hAnsi="Times New Roman"/>
        </w:rPr>
        <w:t>- на 25 постов – 2,0;</w:t>
      </w:r>
    </w:p>
    <w:p w:rsidR="00511CA3" w:rsidRPr="00D41839" w:rsidRDefault="00511CA3" w:rsidP="00511CA3">
      <w:pPr>
        <w:ind w:firstLine="720"/>
        <w:jc w:val="both"/>
        <w:rPr>
          <w:rFonts w:ascii="Times New Roman" w:hAnsi="Times New Roman"/>
        </w:rPr>
      </w:pPr>
      <w:r w:rsidRPr="00D41839">
        <w:rPr>
          <w:rFonts w:ascii="Times New Roman" w:hAnsi="Times New Roman"/>
        </w:rPr>
        <w:t>- на 40 постов – 3,5.</w:t>
      </w:r>
    </w:p>
    <w:p w:rsidR="00511CA3" w:rsidRPr="00D41839" w:rsidRDefault="00511CA3" w:rsidP="003E2E0B">
      <w:pPr>
        <w:pStyle w:val="30"/>
        <w:rPr>
          <w:szCs w:val="24"/>
        </w:rPr>
      </w:pPr>
      <w:r w:rsidRPr="00D41839">
        <w:rPr>
          <w:szCs w:val="24"/>
        </w:rPr>
        <w:t xml:space="preserve">Расстояния от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w:t>
      </w:r>
      <w:r w:rsidR="003E2E0B" w:rsidRPr="00D41839">
        <w:rPr>
          <w:szCs w:val="24"/>
        </w:rPr>
        <w:t>4.16.28.1.</w:t>
      </w:r>
    </w:p>
    <w:p w:rsidR="00F81EAF" w:rsidRPr="00D41839" w:rsidRDefault="00F81EAF" w:rsidP="00F81EAF">
      <w:pPr>
        <w:pStyle w:val="30"/>
        <w:numPr>
          <w:ilvl w:val="0"/>
          <w:numId w:val="0"/>
        </w:numPr>
        <w:rPr>
          <w:szCs w:val="24"/>
        </w:rPr>
      </w:pPr>
    </w:p>
    <w:p w:rsidR="00511CA3" w:rsidRPr="00D41839" w:rsidRDefault="00511CA3" w:rsidP="00511CA3">
      <w:pPr>
        <w:ind w:firstLine="720"/>
        <w:jc w:val="right"/>
        <w:rPr>
          <w:rFonts w:ascii="Times New Roman" w:hAnsi="Times New Roman"/>
        </w:rPr>
      </w:pPr>
      <w:r w:rsidRPr="00D41839">
        <w:rPr>
          <w:rFonts w:ascii="Times New Roman" w:hAnsi="Times New Roman"/>
        </w:rPr>
        <w:t xml:space="preserve">Таблица </w:t>
      </w:r>
      <w:r w:rsidR="003E2E0B" w:rsidRPr="00D41839">
        <w:rPr>
          <w:rFonts w:ascii="Times New Roman" w:hAnsi="Times New Roman"/>
        </w:rPr>
        <w:t>4.16.28.1.</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12"/>
        <w:gridCol w:w="1772"/>
        <w:gridCol w:w="1772"/>
      </w:tblGrid>
      <w:tr w:rsidR="00511CA3" w:rsidRPr="00D41839" w:rsidTr="00702518">
        <w:tc>
          <w:tcPr>
            <w:tcW w:w="5812" w:type="dxa"/>
            <w:vMerge w:val="restart"/>
            <w:vAlign w:val="center"/>
          </w:tcPr>
          <w:p w:rsidR="00511CA3" w:rsidRPr="00D41839" w:rsidRDefault="00511CA3" w:rsidP="00702518">
            <w:pPr>
              <w:jc w:val="center"/>
              <w:rPr>
                <w:rFonts w:ascii="Times New Roman" w:hAnsi="Times New Roman"/>
              </w:rPr>
            </w:pPr>
            <w:r w:rsidRPr="00D41839">
              <w:rPr>
                <w:rFonts w:ascii="Times New Roman" w:hAnsi="Times New Roman"/>
              </w:rPr>
              <w:t>Здания, до которых определяется расстояние</w:t>
            </w:r>
          </w:p>
        </w:tc>
        <w:tc>
          <w:tcPr>
            <w:tcW w:w="3544" w:type="dxa"/>
            <w:gridSpan w:val="2"/>
          </w:tcPr>
          <w:p w:rsidR="00511CA3" w:rsidRPr="00D41839" w:rsidRDefault="00511CA3" w:rsidP="00702518">
            <w:pPr>
              <w:jc w:val="center"/>
              <w:rPr>
                <w:rFonts w:ascii="Times New Roman" w:hAnsi="Times New Roman"/>
              </w:rPr>
            </w:pPr>
            <w:r w:rsidRPr="00D41839">
              <w:rPr>
                <w:rFonts w:ascii="Times New Roman" w:hAnsi="Times New Roman"/>
              </w:rPr>
              <w:t>Расстояние, м</w:t>
            </w:r>
          </w:p>
        </w:tc>
      </w:tr>
      <w:tr w:rsidR="00511CA3" w:rsidRPr="00D41839" w:rsidTr="00702518">
        <w:tc>
          <w:tcPr>
            <w:tcW w:w="5812" w:type="dxa"/>
            <w:vMerge/>
          </w:tcPr>
          <w:p w:rsidR="00511CA3" w:rsidRPr="00D41839" w:rsidRDefault="00511CA3" w:rsidP="00702518">
            <w:pPr>
              <w:jc w:val="center"/>
              <w:rPr>
                <w:rFonts w:ascii="Times New Roman" w:hAnsi="Times New Roman"/>
              </w:rPr>
            </w:pPr>
          </w:p>
        </w:tc>
        <w:tc>
          <w:tcPr>
            <w:tcW w:w="3544" w:type="dxa"/>
            <w:gridSpan w:val="2"/>
          </w:tcPr>
          <w:p w:rsidR="00511CA3" w:rsidRPr="00D41839" w:rsidRDefault="00511CA3" w:rsidP="00702518">
            <w:pPr>
              <w:jc w:val="center"/>
              <w:rPr>
                <w:rFonts w:ascii="Times New Roman" w:hAnsi="Times New Roman"/>
              </w:rPr>
            </w:pPr>
            <w:r w:rsidRPr="00D41839">
              <w:rPr>
                <w:rFonts w:ascii="Times New Roman" w:hAnsi="Times New Roman"/>
              </w:rPr>
              <w:t>от станций технического обслуживания при числе постов</w:t>
            </w:r>
          </w:p>
        </w:tc>
      </w:tr>
      <w:tr w:rsidR="00511CA3" w:rsidRPr="00D41839" w:rsidTr="00702518">
        <w:tc>
          <w:tcPr>
            <w:tcW w:w="5812" w:type="dxa"/>
            <w:vMerge/>
          </w:tcPr>
          <w:p w:rsidR="00511CA3" w:rsidRPr="00D41839" w:rsidRDefault="00511CA3" w:rsidP="00702518">
            <w:pPr>
              <w:jc w:val="center"/>
              <w:rPr>
                <w:rFonts w:ascii="Times New Roman" w:hAnsi="Times New Roman"/>
              </w:rPr>
            </w:pPr>
          </w:p>
        </w:tc>
        <w:tc>
          <w:tcPr>
            <w:tcW w:w="1772" w:type="dxa"/>
            <w:vAlign w:val="center"/>
          </w:tcPr>
          <w:p w:rsidR="00511CA3" w:rsidRPr="00D41839" w:rsidRDefault="00511CA3" w:rsidP="00702518">
            <w:pPr>
              <w:jc w:val="center"/>
              <w:rPr>
                <w:rFonts w:ascii="Times New Roman" w:hAnsi="Times New Roman"/>
              </w:rPr>
            </w:pPr>
            <w:r w:rsidRPr="00D41839">
              <w:rPr>
                <w:rFonts w:ascii="Times New Roman" w:hAnsi="Times New Roman"/>
              </w:rPr>
              <w:t>10 и менее</w:t>
            </w:r>
          </w:p>
        </w:tc>
        <w:tc>
          <w:tcPr>
            <w:tcW w:w="1772" w:type="dxa"/>
            <w:vAlign w:val="center"/>
          </w:tcPr>
          <w:p w:rsidR="00511CA3" w:rsidRPr="00D41839" w:rsidRDefault="00511CA3" w:rsidP="00702518">
            <w:pPr>
              <w:jc w:val="center"/>
              <w:rPr>
                <w:rFonts w:ascii="Times New Roman" w:hAnsi="Times New Roman"/>
              </w:rPr>
            </w:pPr>
            <w:r w:rsidRPr="00D41839">
              <w:rPr>
                <w:rFonts w:ascii="Times New Roman" w:hAnsi="Times New Roman"/>
              </w:rPr>
              <w:t>11 - 30</w:t>
            </w:r>
          </w:p>
        </w:tc>
      </w:tr>
      <w:tr w:rsidR="00511CA3" w:rsidRPr="00D41839" w:rsidTr="00702518">
        <w:tc>
          <w:tcPr>
            <w:tcW w:w="5812" w:type="dxa"/>
            <w:tcBorders>
              <w:bottom w:val="nil"/>
            </w:tcBorders>
          </w:tcPr>
          <w:p w:rsidR="00511CA3" w:rsidRPr="00D41839" w:rsidRDefault="00511CA3" w:rsidP="00702518">
            <w:pPr>
              <w:jc w:val="both"/>
              <w:rPr>
                <w:rFonts w:ascii="Times New Roman" w:hAnsi="Times New Roman"/>
              </w:rPr>
            </w:pPr>
            <w:r w:rsidRPr="00D41839">
              <w:rPr>
                <w:rFonts w:ascii="Times New Roman" w:hAnsi="Times New Roman"/>
              </w:rPr>
              <w:t xml:space="preserve">Жилые дома </w:t>
            </w:r>
          </w:p>
        </w:tc>
        <w:tc>
          <w:tcPr>
            <w:tcW w:w="1772" w:type="dxa"/>
            <w:tcBorders>
              <w:bottom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Borders>
              <w:bottom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25</w:t>
            </w:r>
          </w:p>
        </w:tc>
      </w:tr>
      <w:tr w:rsidR="00511CA3" w:rsidRPr="00D41839" w:rsidTr="00702518">
        <w:tc>
          <w:tcPr>
            <w:tcW w:w="5812" w:type="dxa"/>
            <w:tcBorders>
              <w:top w:val="nil"/>
            </w:tcBorders>
          </w:tcPr>
          <w:p w:rsidR="00511CA3" w:rsidRPr="00D41839" w:rsidRDefault="00511CA3" w:rsidP="00702518">
            <w:pPr>
              <w:ind w:left="244"/>
              <w:jc w:val="both"/>
              <w:rPr>
                <w:rFonts w:ascii="Times New Roman" w:hAnsi="Times New Roman"/>
              </w:rPr>
            </w:pPr>
            <w:r w:rsidRPr="00D41839">
              <w:rPr>
                <w:rFonts w:ascii="Times New Roman" w:hAnsi="Times New Roman"/>
              </w:rPr>
              <w:t>в том числе торцы жилых домов без окон</w:t>
            </w:r>
          </w:p>
        </w:tc>
        <w:tc>
          <w:tcPr>
            <w:tcW w:w="1772" w:type="dxa"/>
            <w:tcBorders>
              <w:top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Borders>
              <w:top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25</w:t>
            </w:r>
          </w:p>
        </w:tc>
      </w:tr>
      <w:tr w:rsidR="00511CA3" w:rsidRPr="00D41839" w:rsidTr="00702518">
        <w:tc>
          <w:tcPr>
            <w:tcW w:w="5812" w:type="dxa"/>
          </w:tcPr>
          <w:p w:rsidR="00511CA3" w:rsidRPr="00D41839" w:rsidRDefault="00511CA3" w:rsidP="00702518">
            <w:pPr>
              <w:jc w:val="both"/>
              <w:rPr>
                <w:rFonts w:ascii="Times New Roman" w:hAnsi="Times New Roman"/>
              </w:rPr>
            </w:pPr>
            <w:r w:rsidRPr="00D41839">
              <w:rPr>
                <w:rFonts w:ascii="Times New Roman" w:hAnsi="Times New Roman"/>
              </w:rPr>
              <w:t>Общественные здания</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20</w:t>
            </w:r>
          </w:p>
        </w:tc>
      </w:tr>
      <w:tr w:rsidR="00511CA3" w:rsidRPr="00D41839" w:rsidTr="00702518">
        <w:tc>
          <w:tcPr>
            <w:tcW w:w="5812" w:type="dxa"/>
          </w:tcPr>
          <w:p w:rsidR="00511CA3" w:rsidRPr="00D41839" w:rsidRDefault="00511CA3" w:rsidP="00702518">
            <w:pPr>
              <w:rPr>
                <w:rFonts w:ascii="Times New Roman" w:hAnsi="Times New Roman"/>
              </w:rPr>
            </w:pPr>
            <w:r w:rsidRPr="00D41839">
              <w:rPr>
                <w:rFonts w:ascii="Times New Roman" w:hAnsi="Times New Roman"/>
              </w:rPr>
              <w:t>Общеобразовательные школы и дошкольные  образовательные учреждения</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50</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w:t>
            </w:r>
          </w:p>
        </w:tc>
      </w:tr>
      <w:tr w:rsidR="00511CA3" w:rsidRPr="00D41839" w:rsidTr="00702518">
        <w:tc>
          <w:tcPr>
            <w:tcW w:w="5812" w:type="dxa"/>
          </w:tcPr>
          <w:p w:rsidR="00511CA3" w:rsidRPr="00D41839" w:rsidRDefault="00511CA3" w:rsidP="00702518">
            <w:pPr>
              <w:jc w:val="both"/>
              <w:rPr>
                <w:rFonts w:ascii="Times New Roman" w:hAnsi="Times New Roman"/>
              </w:rPr>
            </w:pPr>
            <w:r w:rsidRPr="00D41839">
              <w:rPr>
                <w:rFonts w:ascii="Times New Roman" w:hAnsi="Times New Roman"/>
              </w:rPr>
              <w:t>Лечебные учреждения со стационаром</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50</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w:t>
            </w:r>
          </w:p>
        </w:tc>
      </w:tr>
    </w:tbl>
    <w:p w:rsidR="00511CA3" w:rsidRPr="00D41839" w:rsidRDefault="00511CA3" w:rsidP="00511CA3">
      <w:pPr>
        <w:ind w:firstLine="720"/>
        <w:jc w:val="both"/>
        <w:rPr>
          <w:rFonts w:ascii="Times New Roman" w:hAnsi="Times New Roman"/>
        </w:rPr>
      </w:pPr>
    </w:p>
    <w:p w:rsidR="00511CA3" w:rsidRPr="00D41839" w:rsidRDefault="00511CA3" w:rsidP="00511CA3">
      <w:pPr>
        <w:jc w:val="both"/>
        <w:rPr>
          <w:rFonts w:ascii="Times New Roman" w:hAnsi="Times New Roman"/>
        </w:rPr>
      </w:pPr>
      <w:r w:rsidRPr="00D41839">
        <w:rPr>
          <w:rFonts w:ascii="Times New Roman" w:hAnsi="Times New Roman"/>
        </w:rPr>
        <w:t>* Определяется по согласованию с органами Государственного санитарно-эпидемиологического надзора.</w:t>
      </w:r>
    </w:p>
    <w:p w:rsidR="00511CA3" w:rsidRPr="00D41839" w:rsidRDefault="00511CA3" w:rsidP="003E2E0B">
      <w:pPr>
        <w:pStyle w:val="30"/>
        <w:rPr>
          <w:szCs w:val="24"/>
        </w:rPr>
      </w:pPr>
      <w:r w:rsidRPr="00D41839">
        <w:rPr>
          <w:b/>
          <w:szCs w:val="24"/>
        </w:rPr>
        <w:t>Автозаправочные станции</w:t>
      </w:r>
      <w:r w:rsidRPr="00D41839">
        <w:rPr>
          <w:szCs w:val="24"/>
        </w:rPr>
        <w:t xml:space="preserve">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511CA3" w:rsidRPr="00D41839" w:rsidRDefault="00511CA3" w:rsidP="00511CA3">
      <w:pPr>
        <w:ind w:firstLine="720"/>
        <w:jc w:val="both"/>
        <w:rPr>
          <w:rFonts w:ascii="Times New Roman" w:hAnsi="Times New Roman"/>
        </w:rPr>
      </w:pPr>
      <w:r w:rsidRPr="00D41839">
        <w:rPr>
          <w:rFonts w:ascii="Times New Roman" w:hAnsi="Times New Roman"/>
        </w:rPr>
        <w:t>- на 2 колонки – 0,1;</w:t>
      </w:r>
    </w:p>
    <w:p w:rsidR="00511CA3" w:rsidRPr="00D41839" w:rsidRDefault="00511CA3" w:rsidP="00511CA3">
      <w:pPr>
        <w:ind w:firstLine="720"/>
        <w:jc w:val="both"/>
        <w:rPr>
          <w:rFonts w:ascii="Times New Roman" w:hAnsi="Times New Roman"/>
        </w:rPr>
      </w:pPr>
      <w:r w:rsidRPr="00D41839">
        <w:rPr>
          <w:rFonts w:ascii="Times New Roman" w:hAnsi="Times New Roman"/>
        </w:rPr>
        <w:t>- на 5 колонок – 0,2;</w:t>
      </w:r>
    </w:p>
    <w:p w:rsidR="00511CA3" w:rsidRPr="00D41839" w:rsidRDefault="00511CA3" w:rsidP="00511CA3">
      <w:pPr>
        <w:ind w:firstLine="720"/>
        <w:jc w:val="both"/>
        <w:rPr>
          <w:rFonts w:ascii="Times New Roman" w:hAnsi="Times New Roman"/>
        </w:rPr>
      </w:pPr>
      <w:r w:rsidRPr="00D41839">
        <w:rPr>
          <w:rFonts w:ascii="Times New Roman" w:hAnsi="Times New Roman"/>
        </w:rPr>
        <w:t>- на 7 колонок – 0,3;</w:t>
      </w:r>
    </w:p>
    <w:p w:rsidR="00511CA3" w:rsidRPr="00D41839" w:rsidRDefault="00511CA3" w:rsidP="00511CA3">
      <w:pPr>
        <w:ind w:firstLine="720"/>
        <w:jc w:val="both"/>
        <w:rPr>
          <w:rFonts w:ascii="Times New Roman" w:hAnsi="Times New Roman"/>
        </w:rPr>
      </w:pPr>
      <w:r w:rsidRPr="00D41839">
        <w:rPr>
          <w:rFonts w:ascii="Times New Roman" w:hAnsi="Times New Roman"/>
        </w:rPr>
        <w:t>- на 9 колонок – 0,35;</w:t>
      </w:r>
    </w:p>
    <w:p w:rsidR="00511CA3" w:rsidRPr="00D41839" w:rsidRDefault="00511CA3" w:rsidP="00511CA3">
      <w:pPr>
        <w:ind w:firstLine="720"/>
        <w:jc w:val="both"/>
        <w:rPr>
          <w:rFonts w:ascii="Times New Roman" w:hAnsi="Times New Roman"/>
        </w:rPr>
      </w:pPr>
      <w:r w:rsidRPr="00D41839">
        <w:rPr>
          <w:rFonts w:ascii="Times New Roman" w:hAnsi="Times New Roman"/>
        </w:rPr>
        <w:t>- на 11 колонок – 0,4.</w:t>
      </w:r>
    </w:p>
    <w:p w:rsidR="00511CA3" w:rsidRPr="00D41839" w:rsidRDefault="00511CA3" w:rsidP="00F81EAF">
      <w:pPr>
        <w:pStyle w:val="30"/>
        <w:rPr>
          <w:szCs w:val="24"/>
        </w:rPr>
      </w:pPr>
      <w:r w:rsidRPr="00D41839">
        <w:rPr>
          <w:szCs w:val="24"/>
        </w:rPr>
        <w:t xml:space="preserve">Расстояния от АЗС до объектов, к ним не относящихся, следует принимать в соответствии с требованиями раздела </w:t>
      </w:r>
      <w:r w:rsidR="00F81EAF" w:rsidRPr="00D41839">
        <w:rPr>
          <w:szCs w:val="24"/>
        </w:rPr>
        <w:t xml:space="preserve">Инженерно-технические мероприятия гражданской обороны и мероприятия по предупреждению чрезвычайных ситуаций при градостроительном проектировании </w:t>
      </w:r>
      <w:r w:rsidRPr="00D41839">
        <w:rPr>
          <w:szCs w:val="24"/>
        </w:rPr>
        <w:t xml:space="preserve">настоящих </w:t>
      </w:r>
      <w:r w:rsidR="00F81EAF" w:rsidRPr="00D41839">
        <w:rPr>
          <w:szCs w:val="24"/>
        </w:rPr>
        <w:t>Н</w:t>
      </w:r>
      <w:r w:rsidRPr="00D41839">
        <w:rPr>
          <w:szCs w:val="24"/>
        </w:rPr>
        <w:t>ормативов.</w:t>
      </w:r>
    </w:p>
    <w:p w:rsidR="00511CA3" w:rsidRDefault="00511CA3" w:rsidP="003E2E0B">
      <w:pPr>
        <w:pStyle w:val="af"/>
        <w:widowControl w:val="0"/>
        <w:spacing w:before="0" w:beforeAutospacing="0" w:after="0" w:afterAutospacing="0"/>
        <w:ind w:firstLine="708"/>
        <w:jc w:val="both"/>
      </w:pPr>
      <w:r w:rsidRPr="00D41839">
        <w:rPr>
          <w:spacing w:val="-3"/>
        </w:rPr>
        <w:t xml:space="preserve">Расстояния от АЗС с подземными резервуарами для хранения </w:t>
      </w:r>
      <w:proofErr w:type="spellStart"/>
      <w:r w:rsidRPr="00D41839">
        <w:rPr>
          <w:spacing w:val="-3"/>
        </w:rPr>
        <w:t>жидкоготоплива</w:t>
      </w:r>
      <w:proofErr w:type="spellEnd"/>
      <w:r w:rsidRPr="00D41839">
        <w:rPr>
          <w:spacing w:val="-3"/>
        </w:rPr>
        <w:t>, предназначенных для заправки автомобилей в количестве, превышающем 500 машин в сутки, до границ земельных участков дошкольных и школьных образовательных</w:t>
      </w:r>
      <w:r w:rsidRPr="00D41839">
        <w:t xml:space="preserve"> учреждений,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D41839">
          <w:t>50 м</w:t>
        </w:r>
      </w:smartTag>
      <w:r w:rsidRPr="00D41839">
        <w:t>.</w:t>
      </w:r>
    </w:p>
    <w:p w:rsidR="002C5803" w:rsidRDefault="002C5803" w:rsidP="003E2E0B">
      <w:pPr>
        <w:pStyle w:val="af"/>
        <w:widowControl w:val="0"/>
        <w:spacing w:before="0" w:beforeAutospacing="0" w:after="0" w:afterAutospacing="0"/>
        <w:ind w:firstLine="708"/>
        <w:jc w:val="both"/>
      </w:pPr>
    </w:p>
    <w:p w:rsidR="002C5803" w:rsidRDefault="002C5803" w:rsidP="007D2A2A">
      <w:pPr>
        <w:pStyle w:val="11"/>
        <w:numPr>
          <w:ilvl w:val="0"/>
          <w:numId w:val="175"/>
        </w:numPr>
        <w:jc w:val="center"/>
      </w:pPr>
      <w:bookmarkStart w:id="226" w:name="_Toc406701164"/>
      <w:bookmarkStart w:id="227" w:name="_Toc414995101"/>
      <w:bookmarkStart w:id="228" w:name="_Toc414996804"/>
      <w:bookmarkStart w:id="229" w:name="_Toc414996884"/>
      <w:bookmarkStart w:id="230" w:name="_Toc414997281"/>
      <w:bookmarkStart w:id="231" w:name="_Toc418594774"/>
      <w:r w:rsidRPr="00C76153">
        <w:lastRenderedPageBreak/>
        <w:t>Инженерная инфраструктура</w:t>
      </w:r>
      <w:bookmarkEnd w:id="226"/>
      <w:bookmarkEnd w:id="227"/>
      <w:bookmarkEnd w:id="228"/>
      <w:bookmarkEnd w:id="229"/>
      <w:bookmarkEnd w:id="230"/>
      <w:bookmarkEnd w:id="231"/>
    </w:p>
    <w:p w:rsidR="002C5803" w:rsidRPr="00C76153" w:rsidRDefault="002C5803" w:rsidP="007D2A2A">
      <w:pPr>
        <w:pStyle w:val="20"/>
        <w:numPr>
          <w:ilvl w:val="1"/>
          <w:numId w:val="175"/>
        </w:numPr>
        <w:ind w:left="720"/>
        <w:jc w:val="center"/>
        <w:rPr>
          <w:lang w:eastAsia="en-US"/>
        </w:rPr>
      </w:pPr>
      <w:bookmarkStart w:id="232" w:name="_Toc414995102"/>
      <w:bookmarkStart w:id="233" w:name="_Toc414996805"/>
      <w:bookmarkStart w:id="234" w:name="_Toc414996885"/>
      <w:bookmarkStart w:id="235" w:name="_Toc414997282"/>
      <w:bookmarkStart w:id="236" w:name="_Toc418594775"/>
      <w:r>
        <w:rPr>
          <w:lang w:eastAsia="en-US"/>
        </w:rPr>
        <w:t>Общие положения</w:t>
      </w:r>
      <w:bookmarkEnd w:id="232"/>
      <w:bookmarkEnd w:id="233"/>
      <w:bookmarkEnd w:id="234"/>
      <w:bookmarkEnd w:id="235"/>
      <w:bookmarkEnd w:id="236"/>
    </w:p>
    <w:p w:rsidR="002C5803" w:rsidRDefault="002C5803" w:rsidP="007D2A2A">
      <w:pPr>
        <w:pStyle w:val="30"/>
        <w:numPr>
          <w:ilvl w:val="2"/>
          <w:numId w:val="175"/>
        </w:numPr>
        <w:ind w:left="0" w:firstLine="0"/>
      </w:pPr>
      <w:r w:rsidRPr="003955B2">
        <w:t xml:space="preserve">При проектировании сетей и сооружений водоснабжения, канализации, теплогазоснабжения следует руководствоваться соответственно </w:t>
      </w:r>
      <w:r w:rsidRPr="00A32845">
        <w:t>СП 31.13330.2012. Водоснабже</w:t>
      </w:r>
      <w:r>
        <w:t>ние. Наружные сети и сооружения</w:t>
      </w:r>
      <w:r w:rsidRPr="0084083B">
        <w:t xml:space="preserve">, </w:t>
      </w:r>
      <w:r w:rsidRPr="00A32845">
        <w:t>СП 32.13330.2012 Канализа</w:t>
      </w:r>
      <w:r>
        <w:t>ция. Наружные сети и сооружения</w:t>
      </w:r>
      <w:r w:rsidRPr="00C80C80">
        <w:t>, СП 50.13330.2012</w:t>
      </w:r>
      <w:r>
        <w:t xml:space="preserve">, </w:t>
      </w:r>
      <w:r w:rsidRPr="00233A12">
        <w:t xml:space="preserve">СНиП 41-02-2003; </w:t>
      </w:r>
      <w:r w:rsidRPr="00AC7EB7">
        <w:t>СП 62.13330.2011</w:t>
      </w:r>
      <w:r w:rsidRPr="00171529">
        <w:t>, требованиями</w:t>
      </w:r>
      <w:r w:rsidRPr="003955B2">
        <w:t xml:space="preserve"> действующих санитарных норм и правил, а также требованиями настоящих норм.</w:t>
      </w:r>
    </w:p>
    <w:p w:rsidR="002C5803" w:rsidRDefault="002C5803" w:rsidP="007D2A2A">
      <w:pPr>
        <w:pStyle w:val="30"/>
        <w:numPr>
          <w:ilvl w:val="2"/>
          <w:numId w:val="175"/>
        </w:numPr>
        <w:ind w:left="0" w:firstLine="0"/>
      </w:pPr>
      <w:r w:rsidRPr="009D2022">
        <w:t>Новые и реконструируемые системы водо</w:t>
      </w:r>
      <w:r>
        <w:t>снабжения, водоотведения, тепло</w:t>
      </w:r>
      <w:r w:rsidRPr="009D2022">
        <w:t xml:space="preserve">снабжения, газоснабжения и электроснабжения следует проектировать с учетом </w:t>
      </w:r>
      <w:r w:rsidRPr="00141D6C">
        <w:t xml:space="preserve">требований </w:t>
      </w:r>
      <w:r w:rsidRPr="005D6F34">
        <w:t>действующих нормативных документов. Расчетные показатели и положения приведены для Карачаево-Черкесской Республики.</w:t>
      </w:r>
      <w:r>
        <w:t xml:space="preserve"> </w:t>
      </w:r>
      <w:r w:rsidRPr="009D2022">
        <w:t>Отдельные показатели должны уточняться в зависимости от состава и особенностей застройки</w:t>
      </w:r>
      <w:r>
        <w:rPr>
          <w:color w:val="FF0000"/>
        </w:rPr>
        <w:t>.</w:t>
      </w:r>
    </w:p>
    <w:p w:rsidR="002C5803" w:rsidRPr="00536220" w:rsidRDefault="002C5803" w:rsidP="007D2A2A">
      <w:pPr>
        <w:pStyle w:val="30"/>
        <w:numPr>
          <w:ilvl w:val="2"/>
          <w:numId w:val="175"/>
        </w:numPr>
        <w:ind w:left="0" w:firstLine="0"/>
      </w:pPr>
      <w:r w:rsidRPr="00536220">
        <w:t>При трассировке инженерных коммуникаций должны обосновываться рациональные, в том числе совмещенные, коридоры их прокладки.</w:t>
      </w:r>
    </w:p>
    <w:p w:rsidR="002C5803" w:rsidRDefault="002C5803" w:rsidP="007D2A2A">
      <w:pPr>
        <w:pStyle w:val="30"/>
        <w:numPr>
          <w:ilvl w:val="2"/>
          <w:numId w:val="175"/>
        </w:numPr>
        <w:ind w:left="0" w:firstLine="0"/>
      </w:pPr>
      <w:r w:rsidRPr="003955B2">
        <w:t>Особое внимание должно быть уделено изучению возможного изменения уровня грунтовых вод и влияния этих изменений на эксплуатационную надежность сетей и сооружений.</w:t>
      </w:r>
    </w:p>
    <w:p w:rsidR="002C5803" w:rsidRDefault="002C5803" w:rsidP="002C5803">
      <w:pPr>
        <w:pStyle w:val="30"/>
        <w:numPr>
          <w:ilvl w:val="0"/>
          <w:numId w:val="0"/>
        </w:numPr>
      </w:pPr>
    </w:p>
    <w:p w:rsidR="002C5803" w:rsidRPr="00A45429" w:rsidRDefault="002C5803" w:rsidP="007D2A2A">
      <w:pPr>
        <w:pStyle w:val="20"/>
        <w:numPr>
          <w:ilvl w:val="1"/>
          <w:numId w:val="175"/>
        </w:numPr>
        <w:ind w:left="720"/>
        <w:jc w:val="center"/>
        <w:rPr>
          <w:szCs w:val="24"/>
        </w:rPr>
      </w:pPr>
      <w:bookmarkStart w:id="237" w:name="_Toc406701165"/>
      <w:bookmarkStart w:id="238" w:name="_Toc414995103"/>
      <w:bookmarkStart w:id="239" w:name="_Toc414996806"/>
      <w:bookmarkStart w:id="240" w:name="_Toc414996886"/>
      <w:bookmarkStart w:id="241" w:name="_Toc414997283"/>
      <w:bookmarkStart w:id="242" w:name="_Toc418594776"/>
      <w:r w:rsidRPr="00A45429">
        <w:rPr>
          <w:szCs w:val="24"/>
        </w:rPr>
        <w:t>Водоснабжение</w:t>
      </w:r>
      <w:bookmarkEnd w:id="237"/>
      <w:bookmarkEnd w:id="238"/>
      <w:bookmarkEnd w:id="239"/>
      <w:bookmarkEnd w:id="240"/>
      <w:bookmarkEnd w:id="241"/>
      <w:bookmarkEnd w:id="242"/>
    </w:p>
    <w:p w:rsidR="002C5803" w:rsidRPr="00A32845" w:rsidRDefault="0052324F" w:rsidP="0052324F">
      <w:pPr>
        <w:pStyle w:val="30"/>
        <w:numPr>
          <w:ilvl w:val="0"/>
          <w:numId w:val="0"/>
        </w:numPr>
        <w:rPr>
          <w:szCs w:val="24"/>
        </w:rPr>
      </w:pPr>
      <w:r>
        <w:rPr>
          <w:szCs w:val="24"/>
        </w:rPr>
        <w:t xml:space="preserve"> 5.2.1.</w:t>
      </w:r>
      <w:r w:rsidR="002C5803" w:rsidRPr="00A32845">
        <w:rPr>
          <w:szCs w:val="24"/>
        </w:rPr>
        <w:t>Систему водоснабжения следует проектировать в соответствии с требованиями СП 31.13330.2012. Водоснабжение. Наружные сети и сооружения.</w:t>
      </w:r>
    </w:p>
    <w:p w:rsidR="002C5803" w:rsidRPr="00A32845" w:rsidRDefault="0052324F" w:rsidP="0052324F">
      <w:pPr>
        <w:pStyle w:val="30"/>
        <w:numPr>
          <w:ilvl w:val="0"/>
          <w:numId w:val="0"/>
        </w:numPr>
        <w:rPr>
          <w:szCs w:val="24"/>
        </w:rPr>
      </w:pPr>
      <w:r>
        <w:rPr>
          <w:szCs w:val="24"/>
        </w:rPr>
        <w:t>5.2.3.</w:t>
      </w:r>
      <w:r w:rsidR="002C5803" w:rsidRPr="00A32845">
        <w:rPr>
          <w:szCs w:val="24"/>
        </w:rPr>
        <w:t>Расход воды по отдельным объектам различной категории потребителей следует определять по действующим нормам (СП 31.13330.2012 Водоснабжение. Наружные сети и сооружения.). Качество питьевой воды должно соответствовать требованиям СанПиН 2.1.4.1074-01 - для централизованного водоснабжения и СанПиН 2.1.4.1175-02 - для нецентрализованного водоснабжения, а также ГН 2.1.5.1315-03.</w:t>
      </w:r>
    </w:p>
    <w:p w:rsidR="002C5803" w:rsidRPr="00A45429" w:rsidRDefault="0052324F" w:rsidP="0052324F">
      <w:pPr>
        <w:pStyle w:val="30"/>
        <w:numPr>
          <w:ilvl w:val="0"/>
          <w:numId w:val="0"/>
        </w:numPr>
        <w:rPr>
          <w:szCs w:val="24"/>
        </w:rPr>
      </w:pPr>
      <w:r>
        <w:rPr>
          <w:szCs w:val="24"/>
        </w:rPr>
        <w:t xml:space="preserve"> 5.2.4.</w:t>
      </w:r>
      <w:r w:rsidR="002C5803" w:rsidRPr="00A45429">
        <w:rPr>
          <w:szCs w:val="24"/>
        </w:rPr>
        <w:t>Расчетные расходы воды определяются для всех потребителей: на хозяйственно-питьевые нужды населения; на хозяйственно-питьевые нужды работающих на промышленных и сельскохозяйственных предприятиях и на производственные нужды этих предприятий; на полив территорий населенного пункта (улиц, площадей зеленых насаждений); на пожаротушение.</w:t>
      </w:r>
    </w:p>
    <w:p w:rsidR="002C5803" w:rsidRPr="00A45429" w:rsidRDefault="002C5803" w:rsidP="007D2A2A">
      <w:pPr>
        <w:pStyle w:val="30"/>
        <w:numPr>
          <w:ilvl w:val="2"/>
          <w:numId w:val="175"/>
        </w:numPr>
        <w:ind w:left="0" w:firstLine="0"/>
      </w:pPr>
      <w:r w:rsidRPr="00A45429">
        <w:t>Расходы определяются отдельно для воды питьевого и не питьевого качества. Для населенных пунктов с застройкой усадебного типа дополнительно учитываются потребности приусадебного хозяйства, включая расходы воды на содержание скота, животных и птицы.</w:t>
      </w:r>
    </w:p>
    <w:p w:rsidR="002C5803" w:rsidRPr="00A45429" w:rsidRDefault="002C5803" w:rsidP="007D2A2A">
      <w:pPr>
        <w:pStyle w:val="30"/>
        <w:numPr>
          <w:ilvl w:val="2"/>
          <w:numId w:val="175"/>
        </w:numPr>
        <w:ind w:left="0" w:firstLine="0"/>
      </w:pPr>
      <w:r w:rsidRPr="00A45429">
        <w:t xml:space="preserve">Нормативные данные для определения расчетных расходов воды (удельное водопотребление, коэффициенты суточной и часовой неравномерности и др.) принимаются по методикам, приведенным в СП 31.13330.2010. </w:t>
      </w:r>
    </w:p>
    <w:p w:rsidR="002C5803" w:rsidRPr="00A45429" w:rsidRDefault="002C5803" w:rsidP="007D2A2A">
      <w:pPr>
        <w:pStyle w:val="30"/>
        <w:numPr>
          <w:ilvl w:val="2"/>
          <w:numId w:val="175"/>
        </w:numPr>
        <w:ind w:left="0" w:firstLine="0"/>
      </w:pPr>
      <w:r w:rsidRPr="00A45429">
        <w:t>Потребление воды на нужды промышленных и сельскохозяйственных предприятий должно определяться на основании укрупненных норм, а при их отсутствии</w:t>
      </w:r>
      <w:r w:rsidRPr="00A45429">
        <w:rPr>
          <w:noProof/>
        </w:rPr>
        <w:t xml:space="preserve"> —</w:t>
      </w:r>
      <w:r w:rsidRPr="00A45429">
        <w:t xml:space="preserve"> проектов-аналогов.</w:t>
      </w:r>
    </w:p>
    <w:p w:rsidR="002C5803" w:rsidRPr="005D6F34" w:rsidRDefault="002C5803" w:rsidP="007D2A2A">
      <w:pPr>
        <w:pStyle w:val="30"/>
        <w:numPr>
          <w:ilvl w:val="2"/>
          <w:numId w:val="175"/>
        </w:numPr>
        <w:ind w:left="0" w:firstLine="0"/>
      </w:pPr>
      <w:r w:rsidRPr="00A45429">
        <w:t xml:space="preserve">В качестве целевого показателя расчетной потребности в воде для хозяйственно-питьевых целей на перспективу </w:t>
      </w:r>
      <w:r w:rsidRPr="005D6F34">
        <w:t>рекомендуется среднесуточный расход 230 л/</w:t>
      </w:r>
      <w:proofErr w:type="spellStart"/>
      <w:r w:rsidRPr="005D6F34">
        <w:t>сут</w:t>
      </w:r>
      <w:proofErr w:type="spellEnd"/>
      <w:r w:rsidRPr="005D6F34">
        <w:t>. на человека с учетом коэффициента суточной неравномерности 1,2.</w:t>
      </w:r>
    </w:p>
    <w:p w:rsidR="002C5803" w:rsidRPr="00A45429" w:rsidRDefault="002C5803" w:rsidP="002C5803">
      <w:pPr>
        <w:ind w:firstLine="426"/>
        <w:jc w:val="both"/>
        <w:rPr>
          <w:rFonts w:ascii="Times New Roman" w:hAnsi="Times New Roman"/>
        </w:rPr>
      </w:pPr>
      <w:r w:rsidRPr="005D6F34">
        <w:rPr>
          <w:rFonts w:ascii="Times New Roman" w:hAnsi="Times New Roman"/>
          <w:bCs/>
          <w:i/>
          <w:iCs/>
        </w:rPr>
        <w:t>Примечание</w:t>
      </w:r>
      <w:r w:rsidRPr="005D6F34">
        <w:rPr>
          <w:rFonts w:ascii="Times New Roman" w:hAnsi="Times New Roman"/>
          <w:i/>
        </w:rPr>
        <w:t>.</w:t>
      </w:r>
      <w:r w:rsidRPr="005D6F34">
        <w:rPr>
          <w:rFonts w:ascii="Times New Roman" w:hAnsi="Times New Roman"/>
        </w:rPr>
        <w:t xml:space="preserve"> Для улучшения органолептических показателей воды рекомендуется предусматривать установки, размещаемые на вводе в жилой дом, в отдельном</w:t>
      </w:r>
      <w:r w:rsidRPr="00A45429">
        <w:rPr>
          <w:rFonts w:ascii="Times New Roman" w:hAnsi="Times New Roman"/>
        </w:rPr>
        <w:t xml:space="preserve"> помещении на первом этаже (в подвале) здания или индивидуальные установки, размещаемые непосредственно перед водоразборным устройством.</w:t>
      </w:r>
    </w:p>
    <w:p w:rsidR="002C5803" w:rsidRPr="00893BEE" w:rsidRDefault="002C5803" w:rsidP="007D2A2A">
      <w:pPr>
        <w:pStyle w:val="30"/>
        <w:numPr>
          <w:ilvl w:val="2"/>
          <w:numId w:val="175"/>
        </w:numPr>
        <w:ind w:left="0" w:firstLine="0"/>
      </w:pPr>
      <w:r w:rsidRPr="00893BEE">
        <w:lastRenderedPageBreak/>
        <w:t>Размеры земельных участков для станций очистки воды в зависимости от их производительности (</w:t>
      </w:r>
      <w:r w:rsidRPr="00153A18">
        <w:t>тыс. куб. м/</w:t>
      </w:r>
      <w:proofErr w:type="spellStart"/>
      <w:r w:rsidRPr="00153A18">
        <w:t>сут</w:t>
      </w:r>
      <w:proofErr w:type="spellEnd"/>
      <w:r w:rsidRPr="00153A18">
        <w:t>. – гектар</w:t>
      </w:r>
      <w:r w:rsidRPr="00893BEE">
        <w:t>) следует принимать по проекту, но не более приведенных в Таблица 45.</w:t>
      </w:r>
    </w:p>
    <w:p w:rsidR="002C5803" w:rsidRDefault="002C5803" w:rsidP="002C5803">
      <w:pPr>
        <w:pStyle w:val="30"/>
        <w:numPr>
          <w:ilvl w:val="0"/>
          <w:numId w:val="0"/>
        </w:numPr>
        <w:jc w:val="right"/>
      </w:pPr>
      <w:r w:rsidRPr="00893BEE">
        <w:t xml:space="preserve">Таблица </w:t>
      </w:r>
      <w:r>
        <w:t>5.2.8.1</w:t>
      </w:r>
      <w:r w:rsidRPr="00893BEE">
        <w:t>.</w:t>
      </w:r>
    </w:p>
    <w:p w:rsidR="002C5803" w:rsidRDefault="002C5803" w:rsidP="002C5803">
      <w:pPr>
        <w:pStyle w:val="30"/>
        <w:numPr>
          <w:ilvl w:val="0"/>
          <w:numId w:val="0"/>
        </w:numPr>
      </w:pPr>
    </w:p>
    <w:tbl>
      <w:tblPr>
        <w:tblStyle w:val="ae"/>
        <w:tblW w:w="8990" w:type="dxa"/>
        <w:tblInd w:w="360" w:type="dxa"/>
        <w:tblLook w:val="04A0" w:firstRow="1" w:lastRow="0" w:firstColumn="1" w:lastColumn="0" w:noHBand="0" w:noVBand="1"/>
      </w:tblPr>
      <w:tblGrid>
        <w:gridCol w:w="4495"/>
        <w:gridCol w:w="4495"/>
      </w:tblGrid>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До 0,1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0,1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Свыше 0,1 до 0,2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0,25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Свыше 0,2 до 0,4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0,4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0,4 - 0,8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0,8 - 12,0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12,5 - 32,0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3,0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32 - 80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4,0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125 – 250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250 – 400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18,0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400 - 800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24,0 га</w:t>
            </w:r>
          </w:p>
        </w:tc>
      </w:tr>
    </w:tbl>
    <w:p w:rsidR="002C5803" w:rsidRDefault="002C5803" w:rsidP="002C5803">
      <w:pPr>
        <w:rPr>
          <w:lang w:eastAsia="en-US"/>
        </w:rPr>
      </w:pPr>
    </w:p>
    <w:p w:rsidR="002C5803" w:rsidRPr="00495022" w:rsidRDefault="002C5803" w:rsidP="002C5803">
      <w:pPr>
        <w:rPr>
          <w:lang w:eastAsia="en-US"/>
        </w:rPr>
      </w:pPr>
    </w:p>
    <w:p w:rsidR="002C5803" w:rsidRPr="00A45429" w:rsidRDefault="002C5803" w:rsidP="007D2A2A">
      <w:pPr>
        <w:pStyle w:val="30"/>
        <w:numPr>
          <w:ilvl w:val="2"/>
          <w:numId w:val="175"/>
        </w:numPr>
        <w:ind w:left="0" w:firstLine="0"/>
      </w:pPr>
      <w:r w:rsidRPr="00A45429">
        <w:t>Подача пить</w:t>
      </w:r>
      <w:r w:rsidR="005A23AD">
        <w:t xml:space="preserve">евой воды из системы </w:t>
      </w:r>
      <w:r w:rsidRPr="00A45429">
        <w:t>водопровода на технические нужды предприятий допускается только при обосновании технологическими нормами.</w:t>
      </w:r>
    </w:p>
    <w:p w:rsidR="002C5803" w:rsidRPr="00A45429" w:rsidRDefault="002C5803" w:rsidP="007D2A2A">
      <w:pPr>
        <w:pStyle w:val="30"/>
        <w:numPr>
          <w:ilvl w:val="2"/>
          <w:numId w:val="175"/>
        </w:numPr>
        <w:ind w:left="0" w:firstLine="0"/>
      </w:pPr>
      <w:r w:rsidRPr="00A45429">
        <w:t>Для водоснабжения малоэтажной застройки в сельских населенных пунктах допускается применять локальные сооружения для забора и подачи воды, отвечающие санитарно-гигиеническим требованиям.</w:t>
      </w:r>
    </w:p>
    <w:p w:rsidR="002C5803" w:rsidRPr="00A45429" w:rsidRDefault="002C5803" w:rsidP="007D2A2A">
      <w:pPr>
        <w:pStyle w:val="30"/>
        <w:numPr>
          <w:ilvl w:val="2"/>
          <w:numId w:val="175"/>
        </w:numPr>
        <w:ind w:left="0" w:firstLine="0"/>
      </w:pPr>
      <w:r w:rsidRPr="00A45429">
        <w:t>При трассировке водоводов вдоль автодорог, проходящих по болотам или в сильно обводненных грунтах, прокладку водоводов, как правило, следует предусматривать совместно с земляным полотном автодорог с размещением их в откосной ее части или специальной присыпке.</w:t>
      </w:r>
    </w:p>
    <w:p w:rsidR="002C5803" w:rsidRPr="00A45429" w:rsidRDefault="002C5803" w:rsidP="007D2A2A">
      <w:pPr>
        <w:pStyle w:val="30"/>
        <w:numPr>
          <w:ilvl w:val="2"/>
          <w:numId w:val="175"/>
        </w:numPr>
        <w:ind w:left="0" w:firstLine="0"/>
      </w:pPr>
      <w:r w:rsidRPr="00A45429">
        <w:t xml:space="preserve"> Пересечение водоводов с водными преградами: реками, озерами глубиной слоя воды свыше 2 м, соответствующей уровню воды 5% обеспеченности, следует предусматривать водными переходами (дюкерами).</w:t>
      </w:r>
    </w:p>
    <w:p w:rsidR="002C5803" w:rsidRPr="00A45429" w:rsidRDefault="002C5803" w:rsidP="007D2A2A">
      <w:pPr>
        <w:pStyle w:val="30"/>
        <w:numPr>
          <w:ilvl w:val="2"/>
          <w:numId w:val="175"/>
        </w:numPr>
        <w:ind w:left="0" w:firstLine="0"/>
      </w:pPr>
      <w:r w:rsidRPr="00A45429">
        <w:t>При выборе системы водоснабжения поселения, рассматриваются варианты устройства системы водоснабжения, объединенной с производственной или раздельной, необходимости зонирования, а также определяются источники водоснабжения, состав основных сооружений, трассировка основных коммуникаций и степень использования существующих реконструируемых объектов.</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Необходимость и целесообразность зонирования водопроводной сети определяется тем, что максимальный свободный напор в сети у потребителя не должен превышать </w:t>
      </w:r>
      <w:smartTag w:uri="urn:schemas-microsoft-com:office:smarttags" w:element="metricconverter">
        <w:smartTagPr>
          <w:attr w:name="ProductID" w:val="60 м"/>
        </w:smartTagPr>
        <w:r w:rsidRPr="00AF2A69">
          <w:rPr>
            <w:rFonts w:ascii="Times New Roman" w:hAnsi="Times New Roman" w:cs="Times New Roman"/>
          </w:rPr>
          <w:t>60 м</w:t>
        </w:r>
      </w:smartTag>
      <w:r w:rsidRPr="00AF2A69">
        <w:rPr>
          <w:rFonts w:ascii="Times New Roman" w:hAnsi="Times New Roman" w:cs="Times New Roman"/>
        </w:rPr>
        <w:t xml:space="preserve">., а гидростатический напор в системе хозяйственно-питьевого или хозяйственно-противопожарного водопровода на отметке наиболее низко расположенного санитарно-технического прибора не должен превышать     </w:t>
      </w:r>
      <w:smartTag w:uri="urn:schemas-microsoft-com:office:smarttags" w:element="metricconverter">
        <w:smartTagPr>
          <w:attr w:name="ProductID" w:val="45 м"/>
        </w:smartTagPr>
        <w:r w:rsidRPr="00AF2A69">
          <w:rPr>
            <w:rFonts w:ascii="Times New Roman" w:hAnsi="Times New Roman" w:cs="Times New Roman"/>
          </w:rPr>
          <w:t>45 м</w:t>
        </w:r>
      </w:smartTag>
      <w:r w:rsidRPr="00AF2A69">
        <w:rPr>
          <w:rFonts w:ascii="Times New Roman" w:hAnsi="Times New Roman" w:cs="Times New Roman"/>
        </w:rPr>
        <w:t xml:space="preserve">. </w:t>
      </w:r>
    </w:p>
    <w:p w:rsidR="002C5803" w:rsidRPr="00AF2A69" w:rsidRDefault="002C5803" w:rsidP="002C5803">
      <w:pPr>
        <w:pStyle w:val="affff0"/>
        <w:spacing w:after="0" w:line="240" w:lineRule="auto"/>
        <w:ind w:firstLine="567"/>
      </w:pPr>
      <w:r w:rsidRPr="00AF2A69">
        <w:t xml:space="preserve">Минимальный свободный напор в сети водопровода при максимальном хозяйственно-питьевом водопотреблении на вводах в здания над поверхностью земли должен приниматься не менее </w:t>
      </w:r>
      <w:smartTag w:uri="urn:schemas-microsoft-com:office:smarttags" w:element="metricconverter">
        <w:smartTagPr>
          <w:attr w:name="ProductID" w:val="10 м"/>
        </w:smartTagPr>
        <w:r w:rsidRPr="00AF2A69">
          <w:t>10 м</w:t>
        </w:r>
      </w:smartTag>
      <w:r w:rsidRPr="00AF2A69">
        <w:t xml:space="preserve">, при большей этажности на каждый этаж следует добавлять </w:t>
      </w:r>
      <w:smartTag w:uri="urn:schemas-microsoft-com:office:smarttags" w:element="metricconverter">
        <w:smartTagPr>
          <w:attr w:name="ProductID" w:val="4 м"/>
        </w:smartTagPr>
        <w:r w:rsidRPr="00AF2A69">
          <w:t>4 м</w:t>
        </w:r>
      </w:smartTag>
      <w:r w:rsidRPr="00AF2A69">
        <w:t xml:space="preserve">. Свободный напор в сети у водоразборных колонок должен быть не менее </w:t>
      </w:r>
      <w:smartTag w:uri="urn:schemas-microsoft-com:office:smarttags" w:element="metricconverter">
        <w:smartTagPr>
          <w:attr w:name="ProductID" w:val="10 м"/>
        </w:smartTagPr>
        <w:r w:rsidRPr="00AF2A69">
          <w:t>10 м</w:t>
        </w:r>
      </w:smartTag>
      <w:r w:rsidRPr="00AF2A69">
        <w:t xml:space="preserve">. Для отдельных зданий, расположенных в повышенных местах, допускается предусматривать местные насосные установки. </w:t>
      </w:r>
    </w:p>
    <w:p w:rsidR="002C5803" w:rsidRPr="00A45429" w:rsidRDefault="002C5803" w:rsidP="007D2A2A">
      <w:pPr>
        <w:pStyle w:val="30"/>
        <w:numPr>
          <w:ilvl w:val="2"/>
          <w:numId w:val="175"/>
        </w:numPr>
        <w:ind w:left="0" w:firstLine="0"/>
      </w:pPr>
      <w:r w:rsidRPr="00A45429">
        <w:t>Противопожарный водопровод должен предусматриваться в населенных пунктах, на объектах народного хозяйства и, как правило, объединяться с хозяйственно-питьевым или производственным водопроводом.</w:t>
      </w:r>
    </w:p>
    <w:p w:rsidR="002C5803" w:rsidRPr="00AF2A69" w:rsidRDefault="002C5803" w:rsidP="002C5803">
      <w:pPr>
        <w:pStyle w:val="affff0"/>
        <w:spacing w:after="0" w:line="240" w:lineRule="auto"/>
        <w:ind w:firstLine="567"/>
      </w:pPr>
      <w:r w:rsidRPr="00AF2A69">
        <w:lastRenderedPageBreak/>
        <w:t>Системы водоснабжения, обеспечивающие противопожарные нужды, следует проектировать в соответствии с указаниями СП 8.13130.2009 Системы противопожарной защиты. Источники наружного противопожарного водоснабжения. Требования пожарной безопасности.</w:t>
      </w:r>
    </w:p>
    <w:p w:rsidR="002C5803" w:rsidRPr="00AF2A69" w:rsidRDefault="002C5803" w:rsidP="002C5803">
      <w:pPr>
        <w:pStyle w:val="affff0"/>
        <w:spacing w:after="0" w:line="240" w:lineRule="auto"/>
        <w:ind w:firstLine="567"/>
      </w:pPr>
      <w:r w:rsidRPr="00AF2A69">
        <w:t xml:space="preserve">Свободный напор в сети противопожарного водопровода низкого давления (на уровне поверхности земли) при пожаротушении должен быть не менее </w:t>
      </w:r>
      <w:smartTag w:uri="urn:schemas-microsoft-com:office:smarttags" w:element="metricconverter">
        <w:smartTagPr>
          <w:attr w:name="ProductID" w:val="10 м"/>
        </w:smartTagPr>
        <w:r w:rsidRPr="00AF2A69">
          <w:t>10 м</w:t>
        </w:r>
      </w:smartTag>
      <w:r w:rsidRPr="00AF2A69">
        <w:t>.</w:t>
      </w:r>
    </w:p>
    <w:p w:rsidR="002C5803" w:rsidRPr="00AF2A69" w:rsidRDefault="002C5803" w:rsidP="007D2A2A">
      <w:pPr>
        <w:pStyle w:val="30"/>
        <w:numPr>
          <w:ilvl w:val="2"/>
          <w:numId w:val="175"/>
        </w:numPr>
        <w:ind w:left="0" w:firstLine="0"/>
        <w:rPr>
          <w:szCs w:val="24"/>
        </w:rPr>
      </w:pPr>
      <w:r w:rsidRPr="00AF2A69">
        <w:rPr>
          <w:szCs w:val="24"/>
        </w:rPr>
        <w:t xml:space="preserve">Организацию противопожарного водопровода (в том числе расходы воды на пожаротушение, решение </w:t>
      </w:r>
      <w:proofErr w:type="spellStart"/>
      <w:r w:rsidRPr="00AF2A69">
        <w:rPr>
          <w:szCs w:val="24"/>
        </w:rPr>
        <w:t>повысительных</w:t>
      </w:r>
      <w:proofErr w:type="spellEnd"/>
      <w:r w:rsidRPr="00AF2A69">
        <w:rPr>
          <w:szCs w:val="24"/>
        </w:rPr>
        <w:t xml:space="preserve"> насосных станций и насосных установок, обслуживающих кварталы городской застройки) следует принимать по СП 31.13330.2012. Водоснабжение. Наружные сети и сооружения.</w:t>
      </w:r>
    </w:p>
    <w:p w:rsidR="002C5803" w:rsidRPr="00AF2A69" w:rsidRDefault="002C5803" w:rsidP="007D2A2A">
      <w:pPr>
        <w:pStyle w:val="30"/>
        <w:numPr>
          <w:ilvl w:val="2"/>
          <w:numId w:val="175"/>
        </w:numPr>
        <w:ind w:left="0" w:firstLine="0"/>
        <w:rPr>
          <w:szCs w:val="24"/>
        </w:rPr>
      </w:pPr>
      <w:r w:rsidRPr="00AF2A69">
        <w:rPr>
          <w:szCs w:val="24"/>
        </w:rPr>
        <w:t xml:space="preserve">Допускается применять наружное противопожарное водоснабжение из искусственных и естественных </w:t>
      </w:r>
      <w:proofErr w:type="spellStart"/>
      <w:r w:rsidRPr="00AF2A69">
        <w:rPr>
          <w:szCs w:val="24"/>
        </w:rPr>
        <w:t>водоисточников</w:t>
      </w:r>
      <w:proofErr w:type="spellEnd"/>
      <w:r w:rsidRPr="00AF2A69">
        <w:rPr>
          <w:szCs w:val="24"/>
        </w:rPr>
        <w:t xml:space="preserve"> (резервуары, водоемы) для:</w:t>
      </w:r>
    </w:p>
    <w:p w:rsidR="002C5803" w:rsidRPr="008A74B5" w:rsidRDefault="002C5803" w:rsidP="00E86A87">
      <w:pPr>
        <w:pStyle w:val="af2"/>
        <w:numPr>
          <w:ilvl w:val="0"/>
          <w:numId w:val="86"/>
        </w:numPr>
        <w:spacing w:after="0" w:line="240" w:lineRule="auto"/>
        <w:ind w:left="567" w:hanging="357"/>
        <w:jc w:val="both"/>
        <w:rPr>
          <w:rFonts w:ascii="Times" w:hAnsi="Times"/>
          <w:sz w:val="24"/>
          <w:szCs w:val="24"/>
        </w:rPr>
      </w:pPr>
      <w:r w:rsidRPr="00AF2A69">
        <w:rPr>
          <w:rFonts w:ascii="Times New Roman" w:hAnsi="Times New Roman"/>
          <w:sz w:val="24"/>
          <w:szCs w:val="24"/>
        </w:rPr>
        <w:t>населенных пунктов с числом жителей до 5000 человек</w:t>
      </w:r>
      <w:r w:rsidRPr="008A74B5">
        <w:rPr>
          <w:rFonts w:ascii="Times" w:hAnsi="Times"/>
          <w:sz w:val="24"/>
          <w:szCs w:val="24"/>
        </w:rPr>
        <w:t>;</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зданий различного назначения при требуемом расходе воды на наружное противопожарное водоснабжение не более 10 л/с;</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1 и 2-этажных зданий любого назначения при площади застройки не более площади пожарного отсека, допускаемой нормами для таких зданий.</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Объем пожарных резервуаров и искусственных водоемов надлежит определять исходя из расчетных расходов воды и продолжительности тушения пожаров.</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Пожарные резервуары или искусственные водоемы надлежит размещать из условия обслуживания ими зданий, находящихся в радиусе:</w:t>
      </w:r>
    </w:p>
    <w:p w:rsidR="002C5803" w:rsidRPr="00AF2A69" w:rsidRDefault="002C5803" w:rsidP="00E86A87">
      <w:pPr>
        <w:pStyle w:val="af2"/>
        <w:numPr>
          <w:ilvl w:val="0"/>
          <w:numId w:val="87"/>
        </w:numPr>
        <w:spacing w:after="0" w:line="240" w:lineRule="auto"/>
        <w:ind w:left="567"/>
        <w:jc w:val="both"/>
        <w:rPr>
          <w:rFonts w:ascii="Times New Roman" w:hAnsi="Times New Roman"/>
          <w:sz w:val="24"/>
          <w:szCs w:val="24"/>
        </w:rPr>
      </w:pPr>
      <w:r w:rsidRPr="00AF2A69">
        <w:rPr>
          <w:rFonts w:ascii="Times New Roman" w:hAnsi="Times New Roman"/>
          <w:sz w:val="24"/>
          <w:szCs w:val="24"/>
        </w:rPr>
        <w:t xml:space="preserve">при наличии автонасосов - </w:t>
      </w:r>
      <w:smartTag w:uri="urn:schemas-microsoft-com:office:smarttags" w:element="metricconverter">
        <w:smartTagPr>
          <w:attr w:name="ProductID" w:val="200 м"/>
        </w:smartTagPr>
        <w:r w:rsidRPr="00AF2A69">
          <w:rPr>
            <w:rFonts w:ascii="Times New Roman" w:hAnsi="Times New Roman"/>
            <w:sz w:val="24"/>
            <w:szCs w:val="24"/>
          </w:rPr>
          <w:t>200 м</w:t>
        </w:r>
      </w:smartTag>
      <w:r w:rsidRPr="00AF2A69">
        <w:rPr>
          <w:rFonts w:ascii="Times New Roman" w:hAnsi="Times New Roman"/>
          <w:sz w:val="24"/>
          <w:szCs w:val="24"/>
        </w:rPr>
        <w:t>;</w:t>
      </w:r>
    </w:p>
    <w:p w:rsidR="002C5803" w:rsidRPr="00AF2A69" w:rsidRDefault="002C5803" w:rsidP="00E86A87">
      <w:pPr>
        <w:pStyle w:val="af2"/>
        <w:numPr>
          <w:ilvl w:val="0"/>
          <w:numId w:val="87"/>
        </w:numPr>
        <w:spacing w:after="0" w:line="240" w:lineRule="auto"/>
        <w:ind w:left="567"/>
        <w:jc w:val="both"/>
        <w:rPr>
          <w:rFonts w:ascii="Times New Roman" w:hAnsi="Times New Roman"/>
          <w:sz w:val="24"/>
          <w:szCs w:val="24"/>
        </w:rPr>
      </w:pPr>
      <w:r w:rsidRPr="00AF2A69">
        <w:rPr>
          <w:rFonts w:ascii="Times New Roman" w:hAnsi="Times New Roman"/>
          <w:sz w:val="24"/>
          <w:szCs w:val="24"/>
        </w:rPr>
        <w:t>при наличии мотопомп - 100-</w:t>
      </w:r>
      <w:smartTag w:uri="urn:schemas-microsoft-com:office:smarttags" w:element="metricconverter">
        <w:smartTagPr>
          <w:attr w:name="ProductID" w:val="150 м"/>
        </w:smartTagPr>
        <w:r w:rsidRPr="00AF2A69">
          <w:rPr>
            <w:rFonts w:ascii="Times New Roman" w:hAnsi="Times New Roman"/>
            <w:sz w:val="24"/>
            <w:szCs w:val="24"/>
          </w:rPr>
          <w:t>150 м</w:t>
        </w:r>
      </w:smartTag>
      <w:r w:rsidRPr="00AF2A69">
        <w:rPr>
          <w:rFonts w:ascii="Times New Roman" w:hAnsi="Times New Roman"/>
          <w:sz w:val="24"/>
          <w:szCs w:val="24"/>
        </w:rPr>
        <w:t xml:space="preserve"> в зависимости от технических возможностей мотопомп.</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Для увеличения радиуса обслуживания допускается прокладка от резервуаров или искусственных водоемов тупиковых трубопроводов длиной не более </w:t>
      </w:r>
      <w:smartTag w:uri="urn:schemas-microsoft-com:office:smarttags" w:element="metricconverter">
        <w:smartTagPr>
          <w:attr w:name="ProductID" w:val="200 м"/>
        </w:smartTagPr>
        <w:r w:rsidRPr="00AF2A69">
          <w:rPr>
            <w:rFonts w:ascii="Times New Roman" w:hAnsi="Times New Roman" w:cs="Times New Roman"/>
          </w:rPr>
          <w:t>200 м</w:t>
        </w:r>
      </w:smartTag>
      <w:r w:rsidRPr="00AF2A69">
        <w:rPr>
          <w:rFonts w:ascii="Times New Roman" w:hAnsi="Times New Roman" w:cs="Times New Roman"/>
        </w:rPr>
        <w:t xml:space="preserve"> с учетом требований СП 8.13130.2009 Системы противопожарной защиты. Источники наружного противопожарного водоснабжения. Требования пожарной безопасности.</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w:t>
      </w:r>
      <w:smartTag w:uri="urn:schemas-microsoft-com:office:smarttags" w:element="metricconverter">
        <w:smartTagPr>
          <w:attr w:name="ProductID" w:val="30 м"/>
        </w:smartTagPr>
        <w:r w:rsidRPr="00AF2A69">
          <w:rPr>
            <w:rFonts w:ascii="Times New Roman" w:hAnsi="Times New Roman" w:cs="Times New Roman"/>
          </w:rPr>
          <w:t>30 м</w:t>
        </w:r>
      </w:smartTag>
      <w:r w:rsidRPr="00AF2A69">
        <w:rPr>
          <w:rFonts w:ascii="Times New Roman" w:hAnsi="Times New Roman" w:cs="Times New Roman"/>
        </w:rPr>
        <w:t xml:space="preserve">, до зданий I и II степеней огнестойкости - не менее </w:t>
      </w:r>
      <w:smartTag w:uri="urn:schemas-microsoft-com:office:smarttags" w:element="metricconverter">
        <w:smartTagPr>
          <w:attr w:name="ProductID" w:val="10 м"/>
        </w:smartTagPr>
        <w:r w:rsidRPr="00AF2A69">
          <w:rPr>
            <w:rFonts w:ascii="Times New Roman" w:hAnsi="Times New Roman" w:cs="Times New Roman"/>
          </w:rPr>
          <w:t>10 м</w:t>
        </w:r>
      </w:smartTag>
      <w:r w:rsidRPr="00AF2A69">
        <w:rPr>
          <w:rFonts w:ascii="Times New Roman" w:hAnsi="Times New Roman" w:cs="Times New Roman"/>
        </w:rPr>
        <w:t>.</w:t>
      </w:r>
    </w:p>
    <w:p w:rsidR="002C5803" w:rsidRPr="00AF2A69" w:rsidRDefault="002C5803" w:rsidP="007D2A2A">
      <w:pPr>
        <w:pStyle w:val="30"/>
        <w:numPr>
          <w:ilvl w:val="2"/>
          <w:numId w:val="175"/>
        </w:numPr>
        <w:ind w:left="0" w:firstLine="0"/>
      </w:pPr>
      <w:r w:rsidRPr="00AF2A69">
        <w:t>Допускается не предусматривать наружное противопожарное водоснабжение:</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населенных пунктов с числом жителей до 50 человек при застройке зданиями высотой до 2 этажей;</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расположенных вне населенных пунктов отдельно стоящих зданий и сооружений класса Ф3.1 по функциональной пожарной опасности площадью не более </w:t>
      </w:r>
      <w:smartTag w:uri="urn:schemas-microsoft-com:office:smarttags" w:element="metricconverter">
        <w:smartTagPr>
          <w:attr w:name="ProductID" w:val="150 м2"/>
        </w:smartTagPr>
        <w:r w:rsidRPr="00AF2A69">
          <w:rPr>
            <w:rFonts w:ascii="Times New Roman" w:hAnsi="Times New Roman"/>
            <w:sz w:val="24"/>
            <w:szCs w:val="24"/>
          </w:rPr>
          <w:t>150 м</w:t>
        </w:r>
        <w:r w:rsidRPr="00AF2A69">
          <w:rPr>
            <w:rFonts w:ascii="Times New Roman" w:hAnsi="Times New Roman"/>
            <w:sz w:val="24"/>
            <w:szCs w:val="24"/>
            <w:vertAlign w:val="superscript"/>
          </w:rPr>
          <w:t>2</w:t>
        </w:r>
      </w:smartTag>
      <w:r w:rsidRPr="00AF2A69">
        <w:rPr>
          <w:rFonts w:ascii="Times New Roman" w:hAnsi="Times New Roman"/>
          <w:sz w:val="24"/>
          <w:szCs w:val="24"/>
        </w:rPr>
        <w:t xml:space="preserve">, класса Ф3.2 по функциональной пожарной опасности объемом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 xml:space="preserve">, классов Ф1.2, Ф2, Ф3, Ф4 по функциональной пожарной опасности I- IV степеней огнестойкости объемом не более </w:t>
      </w:r>
      <w:smartTag w:uri="urn:schemas-microsoft-com:office:smarttags" w:element="metricconverter">
        <w:smartTagPr>
          <w:attr w:name="ProductID" w:val="250 м3"/>
        </w:smartTagPr>
        <w:r w:rsidRPr="00AF2A69">
          <w:rPr>
            <w:rFonts w:ascii="Times New Roman" w:hAnsi="Times New Roman"/>
            <w:sz w:val="24"/>
            <w:szCs w:val="24"/>
          </w:rPr>
          <w:t>250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сезонных универсальных приемно-заготовительных пунктов сельскохозяйственных продуктов при объеме зданий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зданий класса Ф5.2 по функциональной пожарной опасности площадью не более </w:t>
      </w:r>
      <w:smartTag w:uri="urn:schemas-microsoft-com:office:smarttags" w:element="metricconverter">
        <w:smartTagPr>
          <w:attr w:name="ProductID" w:val="50 м2"/>
        </w:smartTagPr>
        <w:r w:rsidRPr="00AF2A69">
          <w:rPr>
            <w:rFonts w:ascii="Times New Roman" w:hAnsi="Times New Roman"/>
            <w:sz w:val="24"/>
            <w:szCs w:val="24"/>
          </w:rPr>
          <w:t>50 м</w:t>
        </w:r>
        <w:r w:rsidRPr="00AF2A69">
          <w:rPr>
            <w:rFonts w:ascii="Times New Roman" w:hAnsi="Times New Roman"/>
            <w:sz w:val="24"/>
            <w:szCs w:val="24"/>
            <w:vertAlign w:val="superscript"/>
          </w:rPr>
          <w:t>2</w:t>
        </w:r>
      </w:smartTag>
      <w:r w:rsidRPr="00AF2A69">
        <w:rPr>
          <w:rFonts w:ascii="Times New Roman" w:hAnsi="Times New Roman"/>
          <w:sz w:val="24"/>
          <w:szCs w:val="24"/>
        </w:rPr>
        <w:t>.</w:t>
      </w:r>
    </w:p>
    <w:p w:rsidR="002C5803" w:rsidRPr="00AF2A69" w:rsidRDefault="002C5803" w:rsidP="007D2A2A">
      <w:pPr>
        <w:pStyle w:val="30"/>
        <w:numPr>
          <w:ilvl w:val="2"/>
          <w:numId w:val="175"/>
        </w:numPr>
        <w:ind w:left="0" w:firstLine="0"/>
      </w:pPr>
      <w:r w:rsidRPr="00AF2A69">
        <w:lastRenderedPageBreak/>
        <w:t>В соответствии с Федеральным законом от 7.12.2011 г. № 416-ФЗ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Карачаево-Черкесская Республика обладает уникальными запасами подземных вод, пригодными для хозяйственно-питьевого водоснабжения, на основе использования которых возможно не только улучшить качественные характеристики систем водоснабжения, но и снизить затраты на их устройство и эксплуатацию. Это возможно как за счет применения рациональных систем очистки и обеззараживания воды, так и использования гидростатического напора подземных источников, расположенных на значительных, до </w:t>
      </w:r>
      <w:smartTag w:uri="urn:schemas-microsoft-com:office:smarttags" w:element="metricconverter">
        <w:smartTagPr>
          <w:attr w:name="ProductID" w:val="1 км"/>
        </w:smartTagPr>
        <w:r w:rsidRPr="00AF2A69">
          <w:rPr>
            <w:rFonts w:ascii="Times New Roman" w:hAnsi="Times New Roman" w:cs="Times New Roman"/>
          </w:rPr>
          <w:t>1 км</w:t>
        </w:r>
      </w:smartTag>
      <w:r w:rsidRPr="00AF2A69">
        <w:rPr>
          <w:rFonts w:ascii="Times New Roman" w:hAnsi="Times New Roman" w:cs="Times New Roman"/>
        </w:rPr>
        <w:t xml:space="preserve"> высотах. </w:t>
      </w:r>
    </w:p>
    <w:p w:rsidR="002C5803" w:rsidRPr="00AF2A69" w:rsidRDefault="002C5803" w:rsidP="002C5803">
      <w:pPr>
        <w:autoSpaceDE w:val="0"/>
        <w:autoSpaceDN w:val="0"/>
        <w:adjustRightInd w:val="0"/>
        <w:ind w:firstLine="567"/>
        <w:jc w:val="both"/>
        <w:rPr>
          <w:rFonts w:ascii="Times New Roman" w:hAnsi="Times New Roman" w:cs="Times New Roman"/>
        </w:rPr>
      </w:pPr>
      <w:r w:rsidRPr="00AF2A69">
        <w:rPr>
          <w:rFonts w:ascii="Times New Roman" w:hAnsi="Times New Roman" w:cs="Times New Roman"/>
        </w:rPr>
        <w:t xml:space="preserve">Выбор источника для централизованного хозяйственно-питьевого водоснабжения производится в соответствии с </w:t>
      </w:r>
      <w:hyperlink r:id="rId16" w:history="1">
        <w:r w:rsidRPr="00AF2A69">
          <w:rPr>
            <w:rFonts w:ascii="Times New Roman" w:hAnsi="Times New Roman" w:cs="Times New Roman"/>
          </w:rPr>
          <w:t>ГОСТ 17.1.1.04</w:t>
        </w:r>
      </w:hyperlink>
      <w:r w:rsidRPr="00AF2A69">
        <w:rPr>
          <w:rFonts w:ascii="Times New Roman" w:hAnsi="Times New Roman" w:cs="Times New Roman"/>
        </w:rPr>
        <w:t xml:space="preserve"> и </w:t>
      </w:r>
      <w:hyperlink r:id="rId17" w:history="1">
        <w:r w:rsidRPr="00AF2A69">
          <w:rPr>
            <w:rFonts w:ascii="Times New Roman" w:hAnsi="Times New Roman" w:cs="Times New Roman"/>
          </w:rPr>
          <w:t>ГОСТ 2761-84*</w:t>
        </w:r>
      </w:hyperlink>
      <w:r w:rsidRPr="00AF2A69">
        <w:rPr>
          <w:rFonts w:ascii="Times New Roman" w:hAnsi="Times New Roman" w:cs="Times New Roman"/>
        </w:rPr>
        <w:t xml:space="preserve"> на основе  гигиенических требований к качеству воды, установленных СанПиН 2.1.4.1074-01(с изм. 2009,2010),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Источник производственного водоснабжения выбирается в соответствии с требованиями, предъявляемыми к качеству воды предприятиями.</w:t>
      </w:r>
    </w:p>
    <w:p w:rsidR="002C5803" w:rsidRPr="00A45429" w:rsidRDefault="002C5803" w:rsidP="002C5803">
      <w:pPr>
        <w:ind w:firstLine="567"/>
        <w:jc w:val="both"/>
        <w:rPr>
          <w:rFonts w:ascii="Times New Roman" w:hAnsi="Times New Roman"/>
        </w:rPr>
      </w:pPr>
      <w:r w:rsidRPr="00AF2A69">
        <w:rPr>
          <w:rFonts w:ascii="Times New Roman" w:hAnsi="Times New Roman" w:cs="Times New Roman"/>
        </w:rPr>
        <w:t>Источники системы наружного противопожарного водоснабжения должны соответствовать СП 8.13130.2009 Системы противопожарной защиты. Источники наружного противопожарного водоснабжения. Требования пожарной</w:t>
      </w:r>
      <w:r w:rsidRPr="009B5D64">
        <w:rPr>
          <w:rFonts w:ascii="Times New Roman" w:hAnsi="Times New Roman" w:cs="Times New Roman"/>
        </w:rPr>
        <w:t xml:space="preserve"> безопасности.</w:t>
      </w:r>
    </w:p>
    <w:p w:rsidR="002C5803" w:rsidRPr="00A45429" w:rsidRDefault="002C5803" w:rsidP="007D2A2A">
      <w:pPr>
        <w:pStyle w:val="30"/>
        <w:numPr>
          <w:ilvl w:val="2"/>
          <w:numId w:val="175"/>
        </w:numPr>
        <w:ind w:left="0" w:firstLine="0"/>
      </w:pPr>
      <w:r w:rsidRPr="00A45429">
        <w:t>Качество воды, подаваемой на хозяйственно-питьевые нужды централизованными системами водоснабжения должно соответствовать СанПиН 2.1.4.1074-01(с изм. 2009,2010). Качество питьевой воды нецентрализованных систем водоснабжения должно удовлетворять требованиям</w:t>
      </w:r>
      <w:r w:rsidR="00AA327B">
        <w:t xml:space="preserve"> </w:t>
      </w:r>
      <w:r w:rsidRPr="00A45429">
        <w:t>СанПиН 2.1.4.1175-02.</w:t>
      </w:r>
    </w:p>
    <w:p w:rsidR="002C5803" w:rsidRPr="00A45429" w:rsidRDefault="002C5803" w:rsidP="007D2A2A">
      <w:pPr>
        <w:pStyle w:val="30"/>
        <w:numPr>
          <w:ilvl w:val="2"/>
          <w:numId w:val="175"/>
        </w:numPr>
        <w:ind w:left="0" w:firstLine="0"/>
      </w:pPr>
      <w:r w:rsidRPr="00A45429">
        <w:t>Граница первого пояса зоны водопроводных сооружений должна совпадать с ограждением площадки сооружений и предусматриваться на расстоянии:</w:t>
      </w:r>
    </w:p>
    <w:p w:rsidR="002C5803" w:rsidRPr="00A45429" w:rsidRDefault="002C5803" w:rsidP="002C5803">
      <w:pPr>
        <w:ind w:firstLine="567"/>
        <w:jc w:val="both"/>
        <w:rPr>
          <w:rFonts w:ascii="Times New Roman" w:hAnsi="Times New Roman"/>
        </w:rPr>
      </w:pPr>
      <w:r w:rsidRPr="00A45429">
        <w:rPr>
          <w:rFonts w:ascii="Times New Roman" w:hAnsi="Times New Roman"/>
        </w:rPr>
        <w:t>- от стен резервуаров фильтрованной (питьевой) воды, фильтров (кроме напорных), контактных осветлителей с открытой поверхностью воды</w:t>
      </w:r>
      <w:r w:rsidRPr="00A45429">
        <w:rPr>
          <w:rFonts w:ascii="Times New Roman" w:hAnsi="Times New Roman"/>
          <w:noProof/>
        </w:rPr>
        <w:t xml:space="preserve"> —</w:t>
      </w:r>
      <w:r w:rsidRPr="00A45429">
        <w:rPr>
          <w:rFonts w:ascii="Times New Roman" w:hAnsi="Times New Roman"/>
        </w:rPr>
        <w:t xml:space="preserve"> не менее</w:t>
      </w:r>
      <w:smartTag w:uri="urn:schemas-microsoft-com:office:smarttags" w:element="metricconverter">
        <w:smartTagPr>
          <w:attr w:name="ProductID" w:val="30 м"/>
        </w:smartTagPr>
        <w:r w:rsidRPr="00A45429">
          <w:rPr>
            <w:rFonts w:ascii="Times New Roman" w:hAnsi="Times New Roman"/>
            <w:noProof/>
          </w:rPr>
          <w:t>30</w:t>
        </w:r>
        <w:r w:rsidRPr="00A45429">
          <w:rPr>
            <w:rFonts w:ascii="Times New Roman" w:hAnsi="Times New Roman"/>
          </w:rPr>
          <w:t xml:space="preserve"> 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от стен остальных сооружений и стволов водонапорных башен</w:t>
      </w:r>
      <w:r w:rsidRPr="00A45429">
        <w:rPr>
          <w:rFonts w:ascii="Times New Roman" w:hAnsi="Times New Roman"/>
          <w:noProof/>
        </w:rPr>
        <w:t xml:space="preserve"> —</w:t>
      </w:r>
      <w:r w:rsidRPr="00A45429">
        <w:rPr>
          <w:rFonts w:ascii="Times New Roman" w:hAnsi="Times New Roman"/>
        </w:rPr>
        <w:t xml:space="preserve"> не менее</w:t>
      </w:r>
      <w:smartTag w:uri="urn:schemas-microsoft-com:office:smarttags" w:element="metricconverter">
        <w:smartTagPr>
          <w:attr w:name="ProductID" w:val="15 м"/>
        </w:smartTagPr>
        <w:r w:rsidRPr="00A45429">
          <w:rPr>
            <w:rFonts w:ascii="Times New Roman" w:hAnsi="Times New Roman"/>
            <w:noProof/>
          </w:rPr>
          <w:t>15</w:t>
        </w:r>
        <w:r w:rsidRPr="00A45429">
          <w:rPr>
            <w:rFonts w:ascii="Times New Roman" w:hAnsi="Times New Roman"/>
          </w:rPr>
          <w:t xml:space="preserve"> м</w:t>
        </w:r>
      </w:smartTag>
      <w:r w:rsidRPr="00A45429">
        <w:rPr>
          <w:rFonts w:ascii="Times New Roman" w:hAnsi="Times New Roman"/>
        </w:rPr>
        <w:t>.</w:t>
      </w:r>
    </w:p>
    <w:p w:rsidR="002C5803" w:rsidRPr="00A45429" w:rsidRDefault="002C5803" w:rsidP="007D2A2A">
      <w:pPr>
        <w:pStyle w:val="30"/>
        <w:numPr>
          <w:ilvl w:val="2"/>
          <w:numId w:val="175"/>
        </w:numPr>
        <w:ind w:left="0" w:firstLine="0"/>
      </w:pPr>
      <w:r w:rsidRPr="00A45429">
        <w:t xml:space="preserve">Объемно-планировочные и конструктивные решения зданий и сооружений водоснабжения следует принимать согласно </w:t>
      </w:r>
      <w:hyperlink r:id="rId18" w:history="1">
        <w:r w:rsidRPr="00A45429">
          <w:t>СП 44.13330</w:t>
        </w:r>
      </w:hyperlink>
      <w:r w:rsidRPr="00A45429">
        <w:t xml:space="preserve">.2011, </w:t>
      </w:r>
      <w:hyperlink r:id="rId19" w:history="1">
        <w:r w:rsidRPr="00A45429">
          <w:t>СП 56.13330</w:t>
        </w:r>
      </w:hyperlink>
      <w:r w:rsidRPr="00A45429">
        <w:t>.2011.</w:t>
      </w:r>
    </w:p>
    <w:p w:rsidR="002C5803" w:rsidRPr="00A45429" w:rsidRDefault="002C5803" w:rsidP="007D2A2A">
      <w:pPr>
        <w:pStyle w:val="30"/>
        <w:numPr>
          <w:ilvl w:val="2"/>
          <w:numId w:val="175"/>
        </w:numPr>
        <w:ind w:left="0" w:firstLine="0"/>
      </w:pPr>
      <w:r w:rsidRPr="00A45429">
        <w:t>Ширину санитарно-защитной полосы водоводов, проходящих по незастроенной территории, надлежит принимать от крайних водоводов:</w:t>
      </w:r>
    </w:p>
    <w:p w:rsidR="002C5803" w:rsidRPr="00A45429" w:rsidRDefault="002C5803" w:rsidP="002C5803">
      <w:pPr>
        <w:ind w:firstLine="567"/>
        <w:jc w:val="both"/>
        <w:rPr>
          <w:rFonts w:ascii="Times New Roman" w:hAnsi="Times New Roman"/>
        </w:rPr>
      </w:pPr>
      <w:r w:rsidRPr="00A45429">
        <w:rPr>
          <w:rFonts w:ascii="Times New Roman" w:hAnsi="Times New Roman"/>
        </w:rPr>
        <w:t>при прокладке в сухих грунтах</w:t>
      </w:r>
      <w:r w:rsidRPr="00A45429">
        <w:rPr>
          <w:rFonts w:ascii="Times New Roman" w:hAnsi="Times New Roman"/>
          <w:noProof/>
        </w:rPr>
        <w:t xml:space="preserve"> —</w:t>
      </w:r>
      <w:r w:rsidRPr="00A45429">
        <w:rPr>
          <w:rFonts w:ascii="Times New Roman" w:hAnsi="Times New Roman"/>
        </w:rPr>
        <w:t xml:space="preserve"> не менее </w:t>
      </w:r>
      <w:smartTag w:uri="urn:schemas-microsoft-com:office:smarttags" w:element="metricconverter">
        <w:smartTagPr>
          <w:attr w:name="ProductID" w:val="10 м"/>
        </w:smartTagPr>
        <w:r w:rsidRPr="00A45429">
          <w:rPr>
            <w:rFonts w:ascii="Times New Roman" w:hAnsi="Times New Roman"/>
            <w:noProof/>
          </w:rPr>
          <w:t>10</w:t>
        </w:r>
        <w:r w:rsidRPr="00A45429">
          <w:rPr>
            <w:rFonts w:ascii="Times New Roman" w:hAnsi="Times New Roman"/>
          </w:rPr>
          <w:t xml:space="preserve"> м</w:t>
        </w:r>
      </w:smartTag>
      <w:r w:rsidRPr="00A45429">
        <w:rPr>
          <w:rFonts w:ascii="Times New Roman" w:hAnsi="Times New Roman"/>
        </w:rPr>
        <w:t xml:space="preserve"> при диаметре до</w:t>
      </w:r>
      <w:smartTag w:uri="urn:schemas-microsoft-com:office:smarttags" w:element="metricconverter">
        <w:smartTagPr>
          <w:attr w:name="ProductID" w:val="1000 мм"/>
        </w:smartTagPr>
        <w:r w:rsidRPr="00A45429">
          <w:rPr>
            <w:rFonts w:ascii="Times New Roman" w:hAnsi="Times New Roman"/>
            <w:noProof/>
          </w:rPr>
          <w:t>1000</w:t>
        </w:r>
        <w:r w:rsidRPr="00A45429">
          <w:rPr>
            <w:rFonts w:ascii="Times New Roman" w:hAnsi="Times New Roman"/>
          </w:rPr>
          <w:t xml:space="preserve"> мм</w:t>
        </w:r>
      </w:smartTag>
      <w:r w:rsidRPr="00A45429">
        <w:rPr>
          <w:rFonts w:ascii="Times New Roman" w:hAnsi="Times New Roman"/>
        </w:rPr>
        <w:t xml:space="preserve"> и не менее</w:t>
      </w:r>
      <w:smartTag w:uri="urn:schemas-microsoft-com:office:smarttags" w:element="metricconverter">
        <w:smartTagPr>
          <w:attr w:name="ProductID" w:val="20 м"/>
        </w:smartTagPr>
        <w:r w:rsidRPr="00A45429">
          <w:rPr>
            <w:rFonts w:ascii="Times New Roman" w:hAnsi="Times New Roman"/>
            <w:noProof/>
          </w:rPr>
          <w:t>20</w:t>
        </w:r>
        <w:r w:rsidRPr="00A45429">
          <w:rPr>
            <w:rFonts w:ascii="Times New Roman" w:hAnsi="Times New Roman"/>
          </w:rPr>
          <w:t xml:space="preserve"> м</w:t>
        </w:r>
      </w:smartTag>
      <w:r w:rsidRPr="00A45429">
        <w:rPr>
          <w:rFonts w:ascii="Times New Roman" w:hAnsi="Times New Roman"/>
        </w:rPr>
        <w:t xml:space="preserve"> при больших диаметрах; в мокрых грунтах</w:t>
      </w:r>
      <w:r w:rsidRPr="00A45429">
        <w:rPr>
          <w:rFonts w:ascii="Times New Roman" w:hAnsi="Times New Roman"/>
          <w:noProof/>
        </w:rPr>
        <w:t xml:space="preserve"> — </w:t>
      </w:r>
      <w:r w:rsidRPr="00A45429">
        <w:rPr>
          <w:rFonts w:ascii="Times New Roman" w:hAnsi="Times New Roman"/>
        </w:rPr>
        <w:t>не менее</w:t>
      </w:r>
      <w:smartTag w:uri="urn:schemas-microsoft-com:office:smarttags" w:element="metricconverter">
        <w:smartTagPr>
          <w:attr w:name="ProductID" w:val="50 м"/>
        </w:smartTagPr>
        <w:r w:rsidRPr="00A45429">
          <w:rPr>
            <w:rFonts w:ascii="Times New Roman" w:hAnsi="Times New Roman"/>
            <w:noProof/>
          </w:rPr>
          <w:t>50</w:t>
        </w:r>
        <w:r w:rsidRPr="00A45429">
          <w:rPr>
            <w:rFonts w:ascii="Times New Roman" w:hAnsi="Times New Roman"/>
          </w:rPr>
          <w:t xml:space="preserve"> м</w:t>
        </w:r>
      </w:smartTag>
      <w:r w:rsidRPr="00A45429">
        <w:rPr>
          <w:rFonts w:ascii="Times New Roman" w:hAnsi="Times New Roman"/>
        </w:rPr>
        <w:t xml:space="preserve"> независимо от диаметра.</w:t>
      </w:r>
    </w:p>
    <w:p w:rsidR="002C5803" w:rsidRPr="00A45429" w:rsidRDefault="002C5803" w:rsidP="002C5803">
      <w:pPr>
        <w:ind w:firstLine="567"/>
        <w:jc w:val="both"/>
        <w:rPr>
          <w:rFonts w:ascii="Times New Roman" w:hAnsi="Times New Roman"/>
        </w:rPr>
      </w:pPr>
      <w:r w:rsidRPr="00A45429">
        <w:rPr>
          <w:rFonts w:ascii="Times New Roman" w:hAnsi="Times New Roman"/>
        </w:rPr>
        <w:t>При прокладке водоводов по застроенной территории ширину полосы по согласованию с органами санитарно-эпидемиологического надзора допускается уменьшать.</w:t>
      </w:r>
    </w:p>
    <w:p w:rsidR="002C5803" w:rsidRPr="008A74B5" w:rsidRDefault="002C5803" w:rsidP="007D2A2A">
      <w:pPr>
        <w:pStyle w:val="30"/>
        <w:numPr>
          <w:ilvl w:val="2"/>
          <w:numId w:val="175"/>
        </w:numPr>
        <w:ind w:left="0" w:firstLine="0"/>
      </w:pPr>
      <w:r w:rsidRPr="00A45429">
        <w:t xml:space="preserve">Трассировку водопроводной сети и выбор диаметров труб водоводов и водопроводных сетей надлежит производить на основании технико-экономических расчетов, учитывая при этом условия их работы при аварийном выключении отдельных </w:t>
      </w:r>
      <w:r w:rsidRPr="008A74B5">
        <w:t>участков.</w:t>
      </w:r>
    </w:p>
    <w:p w:rsidR="002C5803" w:rsidRPr="008A74B5" w:rsidRDefault="002C5803" w:rsidP="002C5803">
      <w:pPr>
        <w:ind w:firstLine="567"/>
        <w:jc w:val="both"/>
        <w:rPr>
          <w:rFonts w:ascii="Times New Roman" w:hAnsi="Times New Roman"/>
          <w:bCs/>
        </w:rPr>
      </w:pPr>
      <w:r w:rsidRPr="008A74B5">
        <w:rPr>
          <w:rFonts w:ascii="Times New Roman" w:hAnsi="Times New Roman"/>
          <w:bCs/>
        </w:rPr>
        <w:lastRenderedPageBreak/>
        <w:t>Диаметр труб водопровода, объединенного с противопожарным, в населенных пунктах и на промышленных предприятиях должен быть не менее</w:t>
      </w:r>
      <w:smartTag w:uri="urn:schemas-microsoft-com:office:smarttags" w:element="metricconverter">
        <w:smartTagPr>
          <w:attr w:name="ProductID" w:val="100 мм"/>
        </w:smartTagPr>
        <w:r w:rsidRPr="008A74B5">
          <w:rPr>
            <w:rFonts w:ascii="Times New Roman" w:hAnsi="Times New Roman"/>
            <w:bCs/>
            <w:noProof/>
          </w:rPr>
          <w:t>100</w:t>
        </w:r>
        <w:r w:rsidRPr="008A74B5">
          <w:rPr>
            <w:rFonts w:ascii="Times New Roman" w:hAnsi="Times New Roman"/>
            <w:bCs/>
          </w:rPr>
          <w:t xml:space="preserve"> мм</w:t>
        </w:r>
      </w:smartTag>
      <w:r w:rsidRPr="008A74B5">
        <w:rPr>
          <w:rFonts w:ascii="Times New Roman" w:hAnsi="Times New Roman"/>
          <w:bCs/>
        </w:rPr>
        <w:t>, а в сельских населенных пунктах</w:t>
      </w:r>
      <w:r w:rsidRPr="008A74B5">
        <w:rPr>
          <w:rFonts w:ascii="Times New Roman" w:hAnsi="Times New Roman"/>
          <w:bCs/>
          <w:noProof/>
        </w:rPr>
        <w:t xml:space="preserve"> —</w:t>
      </w:r>
      <w:r w:rsidRPr="008A74B5">
        <w:rPr>
          <w:rFonts w:ascii="Times New Roman" w:hAnsi="Times New Roman"/>
          <w:bCs/>
        </w:rPr>
        <w:t xml:space="preserve"> не менее</w:t>
      </w:r>
      <w:smartTag w:uri="urn:schemas-microsoft-com:office:smarttags" w:element="metricconverter">
        <w:smartTagPr>
          <w:attr w:name="ProductID" w:val="75 мм"/>
        </w:smartTagPr>
        <w:r w:rsidRPr="008A74B5">
          <w:rPr>
            <w:rFonts w:ascii="Times New Roman" w:hAnsi="Times New Roman"/>
            <w:bCs/>
            <w:noProof/>
          </w:rPr>
          <w:t>75</w:t>
        </w:r>
        <w:r w:rsidRPr="008A74B5">
          <w:rPr>
            <w:rFonts w:ascii="Times New Roman" w:hAnsi="Times New Roman"/>
            <w:bCs/>
          </w:rPr>
          <w:t xml:space="preserve"> мм</w:t>
        </w:r>
      </w:smartTag>
      <w:r w:rsidRPr="008A74B5">
        <w:rPr>
          <w:rFonts w:ascii="Times New Roman" w:hAnsi="Times New Roman"/>
          <w:bCs/>
        </w:rPr>
        <w:t>.</w:t>
      </w:r>
    </w:p>
    <w:p w:rsidR="002C5803" w:rsidRPr="008A74B5" w:rsidRDefault="002C5803" w:rsidP="007D2A2A">
      <w:pPr>
        <w:pStyle w:val="30"/>
        <w:numPr>
          <w:ilvl w:val="2"/>
          <w:numId w:val="175"/>
        </w:numPr>
        <w:ind w:left="0" w:firstLine="0"/>
      </w:pPr>
      <w:r w:rsidRPr="008A74B5">
        <w:t xml:space="preserve">Пожарные гидранты надлежит предусматривать вдоль автомобильных дорог на расстоянии не более </w:t>
      </w:r>
      <w:smartTag w:uri="urn:schemas-microsoft-com:office:smarttags" w:element="metricconverter">
        <w:smartTagPr>
          <w:attr w:name="ProductID" w:val="2,5 м"/>
        </w:smartTagPr>
        <w:r w:rsidRPr="008A74B5">
          <w:t>2,5 м</w:t>
        </w:r>
      </w:smartTag>
      <w:r w:rsidRPr="008A74B5">
        <w:t xml:space="preserve"> от края проезжей части, но не ближе </w:t>
      </w:r>
      <w:smartTag w:uri="urn:schemas-microsoft-com:office:smarttags" w:element="metricconverter">
        <w:smartTagPr>
          <w:attr w:name="ProductID" w:val="5 м"/>
        </w:smartTagPr>
        <w:r w:rsidRPr="008A74B5">
          <w:t>5 м</w:t>
        </w:r>
      </w:smartTag>
      <w:r w:rsidRPr="008A74B5">
        <w:t xml:space="preserve"> от стен зданий; допускается располагать гидранты на проезжей части.</w:t>
      </w:r>
    </w:p>
    <w:p w:rsidR="002C5803" w:rsidRPr="00A45429" w:rsidRDefault="002C5803" w:rsidP="002C5803">
      <w:pPr>
        <w:ind w:firstLine="567"/>
        <w:jc w:val="both"/>
        <w:rPr>
          <w:rFonts w:ascii="Times New Roman" w:hAnsi="Times New Roman"/>
        </w:rPr>
      </w:pPr>
      <w:r w:rsidRPr="008A74B5">
        <w:rPr>
          <w:rFonts w:ascii="Times New Roman" w:hAnsi="Times New Roman"/>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w:t>
      </w:r>
      <w:r w:rsidRPr="009B5D64">
        <w:rPr>
          <w:rFonts w:ascii="Times New Roman" w:hAnsi="Times New Roman" w:cs="Times New Roman"/>
        </w:rPr>
        <w:t xml:space="preserve">воды менее 15 л/с </w:t>
      </w:r>
      <w:proofErr w:type="spellStart"/>
      <w:r w:rsidRPr="009B5D64">
        <w:rPr>
          <w:rFonts w:ascii="Times New Roman" w:hAnsi="Times New Roman" w:cs="Times New Roman"/>
        </w:rPr>
        <w:t>с</w:t>
      </w:r>
      <w:proofErr w:type="spellEnd"/>
      <w:r w:rsidRPr="009B5D64">
        <w:rPr>
          <w:rFonts w:ascii="Times New Roman" w:hAnsi="Times New Roman" w:cs="Times New Roman"/>
        </w:rPr>
        <w:t xml:space="preserve"> учётом прокладки рукавных линий длиной, не более указанной в СП 8.13130.2009 Системы противопожарной защиты. Источники наружного противопожарного водоснабжения. Требования пожарной безопасности. Расстояние между гидрантами определяется расчетом по методике, приведенной в СП 8.13130.2009 Системы противопожарной защиты. Источники наружного противопожарного водоснабжения. Требования пожарной безопасности.</w:t>
      </w:r>
    </w:p>
    <w:p w:rsidR="002C5803" w:rsidRPr="00A45429" w:rsidRDefault="002C5803" w:rsidP="007D2A2A">
      <w:pPr>
        <w:pStyle w:val="30"/>
        <w:numPr>
          <w:ilvl w:val="2"/>
          <w:numId w:val="175"/>
        </w:numPr>
        <w:ind w:left="0" w:firstLine="0"/>
      </w:pPr>
      <w:r w:rsidRPr="00A45429">
        <w:t xml:space="preserve">Водопроводные вводы в здания устраиваются в соответствии с </w:t>
      </w:r>
      <w:r w:rsidRPr="00A32845">
        <w:t>СП 31.13330.2012 Водоснабже</w:t>
      </w:r>
      <w:r>
        <w:t>ние. Наружные сети и сооружения</w:t>
      </w:r>
      <w:r w:rsidRPr="00A45429">
        <w:t xml:space="preserve">. Исключается прокладка транзитных водопроводных вводов через подвалы зданий. В каждом здании необходимо предусматривать индивидуальные узлы учета расхода воды. Подключение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 </w:t>
      </w:r>
    </w:p>
    <w:p w:rsidR="002C5803" w:rsidRPr="00A45429" w:rsidRDefault="002C5803" w:rsidP="007D2A2A">
      <w:pPr>
        <w:pStyle w:val="30"/>
        <w:numPr>
          <w:ilvl w:val="2"/>
          <w:numId w:val="175"/>
        </w:numPr>
        <w:ind w:left="0" w:firstLine="0"/>
      </w:pPr>
      <w:r w:rsidRPr="00A45429">
        <w:t xml:space="preserve">При отсутствии возможности или нецелесообразности устройства централизованной или групповой системы водоснабжения в поселении с преобладанием одноквартирных жилых домов возможно применение автономных систем водоснабжения из подземных водоносных горизонтов или водоемов из расчета суточного расхода хозяйственно-питьевой воды не менее </w:t>
      </w:r>
      <w:smartTag w:uri="urn:schemas-microsoft-com:office:smarttags" w:element="metricconverter">
        <w:smartTagPr>
          <w:attr w:name="ProductID" w:val="60 л"/>
        </w:smartTagPr>
        <w:r w:rsidRPr="00A45429">
          <w:t>60 л</w:t>
        </w:r>
      </w:smartTag>
      <w:r w:rsidRPr="00A45429">
        <w:t xml:space="preserve"> на человека. При этом выбор источника водоснабжения, водозаборных сооружений и водоочистных установок производится в соответствии с требованиями СанПиН 2.1.4.1175-02 и  СП 31-106-2002. </w:t>
      </w:r>
    </w:p>
    <w:p w:rsidR="002C5803" w:rsidRPr="00A45429" w:rsidRDefault="002C5803" w:rsidP="002C5803">
      <w:pPr>
        <w:jc w:val="both"/>
        <w:rPr>
          <w:rFonts w:ascii="Times New Roman" w:hAnsi="Times New Roman"/>
        </w:rPr>
      </w:pPr>
    </w:p>
    <w:p w:rsidR="002C5803" w:rsidRPr="00A45429" w:rsidRDefault="002C5803" w:rsidP="002C5803">
      <w:pPr>
        <w:pStyle w:val="af2"/>
        <w:spacing w:after="0" w:line="240" w:lineRule="auto"/>
        <w:ind w:left="0"/>
        <w:jc w:val="both"/>
        <w:rPr>
          <w:rFonts w:ascii="Times New Roman" w:eastAsia="Times New Roman" w:hAnsi="Times New Roman"/>
          <w:sz w:val="24"/>
          <w:szCs w:val="24"/>
          <w:lang w:eastAsia="ru-RU"/>
        </w:rPr>
      </w:pPr>
    </w:p>
    <w:p w:rsidR="002C5803" w:rsidRPr="00AA327B" w:rsidRDefault="002C5803" w:rsidP="007D2A2A">
      <w:pPr>
        <w:pStyle w:val="20"/>
        <w:numPr>
          <w:ilvl w:val="1"/>
          <w:numId w:val="175"/>
        </w:numPr>
        <w:ind w:left="720"/>
        <w:rPr>
          <w:color w:val="000000" w:themeColor="text1"/>
        </w:rPr>
      </w:pPr>
      <w:bookmarkStart w:id="243" w:name="_Toc406701166"/>
      <w:bookmarkStart w:id="244" w:name="_Toc414995104"/>
      <w:bookmarkStart w:id="245" w:name="_Toc414996807"/>
      <w:bookmarkStart w:id="246" w:name="_Toc414996887"/>
      <w:bookmarkStart w:id="247" w:name="_Toc414997284"/>
      <w:bookmarkStart w:id="248" w:name="_Toc418594777"/>
      <w:r w:rsidRPr="00AA327B">
        <w:rPr>
          <w:color w:val="000000" w:themeColor="text1"/>
        </w:rPr>
        <w:t>Канализация</w:t>
      </w:r>
      <w:bookmarkEnd w:id="243"/>
      <w:bookmarkEnd w:id="244"/>
      <w:bookmarkEnd w:id="245"/>
      <w:bookmarkEnd w:id="246"/>
      <w:bookmarkEnd w:id="247"/>
      <w:bookmarkEnd w:id="248"/>
    </w:p>
    <w:p w:rsidR="001A38ED" w:rsidRDefault="0052324F" w:rsidP="001A38ED">
      <w:pPr>
        <w:pStyle w:val="30"/>
        <w:numPr>
          <w:ilvl w:val="0"/>
          <w:numId w:val="0"/>
        </w:numPr>
      </w:pPr>
      <w:r>
        <w:t xml:space="preserve"> 5.3.1.</w:t>
      </w:r>
      <w:r w:rsidR="001A38ED">
        <w:t xml:space="preserve"> </w:t>
      </w:r>
      <w:r w:rsidR="00B05F33">
        <w:t>Централизованная</w:t>
      </w:r>
      <w:r w:rsidR="00E900D5">
        <w:t xml:space="preserve"> система хозяйст</w:t>
      </w:r>
      <w:r w:rsidR="00B05F33">
        <w:t>венно-</w:t>
      </w:r>
      <w:r w:rsidR="005A23AD">
        <w:t xml:space="preserve">бытовой канализации в </w:t>
      </w:r>
      <w:r w:rsidR="00B05F33">
        <w:t xml:space="preserve"> </w:t>
      </w:r>
      <w:r w:rsidR="007D38F9">
        <w:t>Сары-</w:t>
      </w:r>
      <w:proofErr w:type="spellStart"/>
      <w:r w:rsidR="007D38F9">
        <w:t>Тюзском</w:t>
      </w:r>
      <w:proofErr w:type="spellEnd"/>
      <w:r w:rsidR="00432AA7">
        <w:t xml:space="preserve"> </w:t>
      </w:r>
      <w:r w:rsidR="00AA327B">
        <w:t>сельском поселении</w:t>
      </w:r>
      <w:r w:rsidR="00B05F33">
        <w:t xml:space="preserve"> </w:t>
      </w:r>
      <w:r w:rsidR="001A38ED">
        <w:t xml:space="preserve"> отсутствует. </w:t>
      </w:r>
    </w:p>
    <w:p w:rsidR="00046ED9" w:rsidRDefault="00046ED9" w:rsidP="001A38ED">
      <w:pPr>
        <w:pStyle w:val="30"/>
        <w:numPr>
          <w:ilvl w:val="0"/>
          <w:numId w:val="0"/>
        </w:numPr>
      </w:pPr>
      <w:r>
        <w:t xml:space="preserve">    </w:t>
      </w:r>
      <w:proofErr w:type="spellStart"/>
      <w:r>
        <w:t>Канализирование</w:t>
      </w:r>
      <w:proofErr w:type="spellEnd"/>
      <w:r>
        <w:t xml:space="preserve"> индивидуальной и общественной застройки происходит </w:t>
      </w:r>
      <w:proofErr w:type="gramStart"/>
      <w:r>
        <w:t>в</w:t>
      </w:r>
      <w:proofErr w:type="gramEnd"/>
      <w:r>
        <w:t xml:space="preserve"> выгреба.</w:t>
      </w:r>
    </w:p>
    <w:p w:rsidR="002C5803" w:rsidRPr="00E9130C" w:rsidRDefault="002C5803" w:rsidP="001A38ED">
      <w:pPr>
        <w:pStyle w:val="30"/>
        <w:numPr>
          <w:ilvl w:val="0"/>
          <w:numId w:val="0"/>
        </w:numPr>
      </w:pPr>
      <w:r w:rsidRPr="00E9130C">
        <w:t xml:space="preserve">В целях нормализации водоотведения населенных пунктов </w:t>
      </w:r>
      <w:r w:rsidR="00545854">
        <w:t xml:space="preserve"> </w:t>
      </w:r>
      <w:r w:rsidR="008C1501">
        <w:t>Сары-</w:t>
      </w:r>
      <w:proofErr w:type="spellStart"/>
      <w:r w:rsidR="008C1501">
        <w:t>Тюзского</w:t>
      </w:r>
      <w:proofErr w:type="spellEnd"/>
      <w:r w:rsidR="00B05F33">
        <w:t xml:space="preserve"> </w:t>
      </w:r>
      <w:r w:rsidR="00046ED9">
        <w:t xml:space="preserve">СП  необходимо </w:t>
      </w:r>
      <w:r w:rsidR="00046ED9">
        <w:rPr>
          <w:szCs w:val="24"/>
        </w:rPr>
        <w:t xml:space="preserve">строительство </w:t>
      </w:r>
      <w:r w:rsidR="00046ED9" w:rsidRPr="008A74B5">
        <w:rPr>
          <w:szCs w:val="24"/>
        </w:rPr>
        <w:t>очистных сооружений канализации, канализационных коллекторов и насосных станций</w:t>
      </w:r>
      <w:r w:rsidRPr="00E9130C">
        <w:t xml:space="preserve">. Обязательным условием модернизации централизованных систем водоотведения на перспективу является обеспечение нормативных требований по очистке всего объема сточных вод. </w:t>
      </w:r>
    </w:p>
    <w:p w:rsidR="002C5803" w:rsidRPr="00A45429" w:rsidRDefault="0052324F" w:rsidP="0052324F">
      <w:pPr>
        <w:pStyle w:val="30"/>
        <w:numPr>
          <w:ilvl w:val="0"/>
          <w:numId w:val="0"/>
        </w:numPr>
      </w:pPr>
      <w:r>
        <w:t>5.3.2.</w:t>
      </w:r>
      <w:r w:rsidR="002C5803" w:rsidRPr="008A74B5">
        <w:t>Согласно Федеральному закону от 7.12.2011 г. №</w:t>
      </w:r>
      <w:r w:rsidR="002C5803" w:rsidRPr="00A45429">
        <w:t xml:space="preserve"> 416-ФЗ «О водоснабжении и водоотведении» развитие централизованных систем водоотведения осуществляется в соответствии со </w:t>
      </w:r>
      <w:r w:rsidR="00046ED9">
        <w:t>схемами водоотведения поселений</w:t>
      </w:r>
      <w:r w:rsidR="002C5803" w:rsidRPr="00A45429">
        <w:t xml:space="preserve">. Схемы водоотведения разрабатываются в комплексе со схемами водоснабжения в соответствии с документами территориального планирования и программами комплексного развития систем коммунальной инфраструктуры </w:t>
      </w:r>
      <w:proofErr w:type="gramStart"/>
      <w:r w:rsidR="002C5803" w:rsidRPr="00A45429">
        <w:t>поселений</w:t>
      </w:r>
      <w:proofErr w:type="gramEnd"/>
      <w:r w:rsidR="00046ED9">
        <w:t xml:space="preserve"> </w:t>
      </w:r>
      <w:r w:rsidR="002C5803" w:rsidRPr="00A45429">
        <w:t xml:space="preserve"> а также с учетом схем энергоснабжения, теплоснабжения и газоснабжения. </w:t>
      </w:r>
    </w:p>
    <w:p w:rsidR="002C5803" w:rsidRPr="00A45429" w:rsidRDefault="002C5803" w:rsidP="002C5803">
      <w:pPr>
        <w:shd w:val="clear" w:color="auto" w:fill="FFFFFF"/>
        <w:tabs>
          <w:tab w:val="left" w:pos="993"/>
        </w:tabs>
        <w:ind w:firstLine="567"/>
        <w:jc w:val="both"/>
        <w:rPr>
          <w:rFonts w:ascii="Times New Roman" w:hAnsi="Times New Roman"/>
        </w:rPr>
      </w:pPr>
      <w:r w:rsidRPr="00A45429">
        <w:rPr>
          <w:rFonts w:ascii="Times New Roman" w:hAnsi="Times New Roman"/>
        </w:rPr>
        <w:t xml:space="preserve">Схемы водоотведения должны содержать целевые показатели развития централизованных систем водоотведения, предусматривать мероприятия, необходимые </w:t>
      </w:r>
      <w:r w:rsidRPr="00A45429">
        <w:rPr>
          <w:rFonts w:ascii="Times New Roman" w:hAnsi="Times New Roman"/>
        </w:rPr>
        <w:lastRenderedPageBreak/>
        <w:t>для осуществления водоотведения в соответствии с требованиями законодательства Российской Федерации.</w:t>
      </w:r>
    </w:p>
    <w:p w:rsidR="002C5803" w:rsidRPr="00A45429" w:rsidRDefault="002C5803" w:rsidP="002C5803">
      <w:pPr>
        <w:shd w:val="clear" w:color="auto" w:fill="FFFFFF"/>
        <w:tabs>
          <w:tab w:val="left" w:pos="993"/>
        </w:tabs>
        <w:ind w:firstLine="567"/>
        <w:jc w:val="both"/>
        <w:rPr>
          <w:rFonts w:ascii="Times New Roman" w:hAnsi="Times New Roman"/>
        </w:rPr>
      </w:pPr>
      <w:r w:rsidRPr="00A45429">
        <w:rPr>
          <w:rFonts w:ascii="Times New Roman" w:hAnsi="Times New Roman"/>
        </w:rPr>
        <w:t xml:space="preserve"> Схемы водоотведения поселений </w:t>
      </w:r>
      <w:r w:rsidR="00046ED9">
        <w:rPr>
          <w:rFonts w:ascii="Times New Roman" w:hAnsi="Times New Roman"/>
        </w:rPr>
        <w:t xml:space="preserve"> </w:t>
      </w:r>
      <w:r w:rsidRPr="00A45429">
        <w:rPr>
          <w:rFonts w:ascii="Times New Roman" w:hAnsi="Times New Roman"/>
        </w:rPr>
        <w:t xml:space="preserve"> утверждаются органами местного самоуправления. Схемы водоотведения учитывают результаты технического обследования существующих централизованных систем водоотведения и содержат:</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 xml:space="preserve">основные направления, принципы, задачи и целевые показатели развития централизованных систем водоотведения; </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 xml:space="preserve">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 </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перечень централизованных систем водоотведения;</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карты (схемы) планируемого размещения объектов централизованных водоотведения;</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границы планируемых зон размещения объектов централизованных водоотведения;</w:t>
      </w:r>
    </w:p>
    <w:p w:rsidR="002C5803" w:rsidRPr="00077349" w:rsidRDefault="002C5803" w:rsidP="00E86A87">
      <w:pPr>
        <w:pStyle w:val="af2"/>
        <w:numPr>
          <w:ilvl w:val="0"/>
          <w:numId w:val="90"/>
        </w:numPr>
        <w:spacing w:after="0" w:line="240" w:lineRule="auto"/>
        <w:ind w:left="567"/>
        <w:jc w:val="both"/>
        <w:rPr>
          <w:rFonts w:ascii="Times New Roman" w:hAnsi="Times New Roman"/>
          <w:sz w:val="24"/>
          <w:szCs w:val="24"/>
        </w:rPr>
      </w:pPr>
      <w:r w:rsidRPr="00077349">
        <w:rPr>
          <w:rFonts w:ascii="Times New Roman" w:hAnsi="Times New Roman"/>
          <w:sz w:val="24"/>
          <w:szCs w:val="24"/>
        </w:rPr>
        <w:t>перечень основных мероприятий по реализации схем водоотведения в разбивке по годам, включая технические обоснования этих мероприятий и оценку стоимости их реализации.</w:t>
      </w:r>
    </w:p>
    <w:p w:rsidR="002C5803" w:rsidRPr="00A45429" w:rsidRDefault="0052324F" w:rsidP="0052324F">
      <w:pPr>
        <w:pStyle w:val="30"/>
        <w:numPr>
          <w:ilvl w:val="0"/>
          <w:numId w:val="0"/>
        </w:numPr>
      </w:pPr>
      <w:r>
        <w:t>5.3.3.</w:t>
      </w:r>
      <w:r w:rsidR="002C5803" w:rsidRPr="00A45429">
        <w:t xml:space="preserve">При разработке генеральных планов поселения рекомендуется определить схему водоотведения населенного пункта с установлением объемов водоотведения, выбором и обоснованием его оптимальной схемы, выявлением бассейнов </w:t>
      </w:r>
      <w:proofErr w:type="spellStart"/>
      <w:r w:rsidR="002C5803" w:rsidRPr="00A45429">
        <w:t>канализования</w:t>
      </w:r>
      <w:proofErr w:type="spellEnd"/>
      <w:r w:rsidR="002C5803" w:rsidRPr="00A45429">
        <w:t>, трассировкой основных коллекторов, размещением насосных станций и площадки очистных сооружений, расчетом требуемой степени очистки сточных вод и выбором технологической схемы очистных сооружений (в объеме, позволяющем определить необходимую под них площадь) с указанием места выпуска сточных вод. Помимо отведения бытовых сточных вод следует учитывать отведение и очистку производственных сточных вод, содержащих органические загрязнения, и загрязненной части поверхностного стока городов.</w:t>
      </w:r>
    </w:p>
    <w:p w:rsidR="002C5803" w:rsidRPr="00A45429" w:rsidRDefault="002C5803" w:rsidP="002C5803">
      <w:pPr>
        <w:ind w:firstLine="567"/>
        <w:jc w:val="both"/>
        <w:rPr>
          <w:rFonts w:ascii="Times New Roman" w:hAnsi="Times New Roman"/>
        </w:rPr>
      </w:pPr>
      <w:r w:rsidRPr="00A45429">
        <w:rPr>
          <w:rFonts w:ascii="Times New Roman" w:hAnsi="Times New Roman"/>
        </w:rPr>
        <w:t>При этом рекомендуется принимать во внимание следующие факторы:</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повышение плотности и компактности застройки снижают протяженность коммуникаций и стоимость строительства или реконструкции системы водоотведения;</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размещение застройки на территории с уклоном рельефа имеет преимущество перед горизонтальной площадкой с точки зрения организации водоотведения;</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в пониженных зонах застройки (например, вдоль набережных) рекомендуется предусматривать коммуникационные коридоры для прохождения главных коллекторов канализации.</w:t>
      </w:r>
    </w:p>
    <w:p w:rsidR="002C5803" w:rsidRPr="00A45429" w:rsidRDefault="0052324F" w:rsidP="0052324F">
      <w:pPr>
        <w:pStyle w:val="30"/>
        <w:numPr>
          <w:ilvl w:val="0"/>
          <w:numId w:val="0"/>
        </w:numPr>
      </w:pPr>
      <w:r>
        <w:t>5.3.4.</w:t>
      </w:r>
      <w:r w:rsidR="00046ED9">
        <w:t xml:space="preserve"> </w:t>
      </w:r>
      <w:r w:rsidR="002C5803" w:rsidRPr="00A45429">
        <w:t xml:space="preserve"> Вновь строящиеся и реконструируемые системы централизованного водоотведения следует проектировать в соответствии с требованиями </w:t>
      </w:r>
      <w:r w:rsidR="002C5803" w:rsidRPr="00A32845">
        <w:t>СП 32.13330.2012 Канализация. Наружные</w:t>
      </w:r>
      <w:r w:rsidR="002C5803">
        <w:t xml:space="preserve"> сети и сооружения</w:t>
      </w:r>
      <w:r w:rsidR="002C5803" w:rsidRPr="00A45429">
        <w:t xml:space="preserve"> и с учетом развития поселения на перспективу.</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Водоотведение населенного пункта следует рассматривать как составную часть единой системы водного хозяйства. Необходимо учитывать все составляющие водного хозяйства и обеспечивать их </w:t>
      </w:r>
      <w:proofErr w:type="spellStart"/>
      <w:r w:rsidRPr="00A45429">
        <w:rPr>
          <w:rFonts w:ascii="Times New Roman" w:hAnsi="Times New Roman"/>
        </w:rPr>
        <w:t>взаимоувязку</w:t>
      </w:r>
      <w:proofErr w:type="spellEnd"/>
      <w:r w:rsidRPr="00A45429">
        <w:rPr>
          <w:rFonts w:ascii="Times New Roman" w:hAnsi="Times New Roman"/>
        </w:rPr>
        <w:t xml:space="preserve"> по расходам воды в системах водоснабжения и сточных вод различного происхождения и состава, сбросу сточных вод, его влиянию на водоемы как объекты культурно-бытового, хозяйственно-питьевого и </w:t>
      </w:r>
      <w:proofErr w:type="spellStart"/>
      <w:r w:rsidRPr="00A45429">
        <w:rPr>
          <w:rFonts w:ascii="Times New Roman" w:hAnsi="Times New Roman"/>
        </w:rPr>
        <w:t>рыбохозяйственного</w:t>
      </w:r>
      <w:proofErr w:type="spellEnd"/>
      <w:r w:rsidRPr="00A45429">
        <w:rPr>
          <w:rFonts w:ascii="Times New Roman" w:hAnsi="Times New Roman"/>
        </w:rPr>
        <w:t xml:space="preserve"> водопользования.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Основные решения по водоотведению объектов жилищно-гражданского назначения должны предусматривать повышение уровня их благоустройства и охрану окружающей среды от сброса неочищенных или недостаточно очищенных сточных вод. </w:t>
      </w:r>
    </w:p>
    <w:p w:rsidR="002C5803" w:rsidRPr="00A45429" w:rsidRDefault="002C5803" w:rsidP="002C5803">
      <w:pPr>
        <w:ind w:firstLine="567"/>
        <w:jc w:val="both"/>
        <w:rPr>
          <w:rFonts w:ascii="Times New Roman" w:hAnsi="Times New Roman"/>
        </w:rPr>
      </w:pPr>
      <w:r w:rsidRPr="00A45429">
        <w:rPr>
          <w:rFonts w:ascii="Times New Roman" w:hAnsi="Times New Roman"/>
        </w:rPr>
        <w:t>Сброс сточных вод в водный объект регулируются водным законодательством.</w:t>
      </w:r>
    </w:p>
    <w:p w:rsidR="002C5803" w:rsidRPr="00A45429" w:rsidRDefault="0052324F" w:rsidP="0052324F">
      <w:pPr>
        <w:pStyle w:val="30"/>
        <w:numPr>
          <w:ilvl w:val="0"/>
          <w:numId w:val="0"/>
        </w:numPr>
      </w:pPr>
      <w:r>
        <w:lastRenderedPageBreak/>
        <w:t xml:space="preserve">5.3.5 </w:t>
      </w:r>
      <w:r w:rsidR="002C5803" w:rsidRPr="00A45429">
        <w:t xml:space="preserve">Расчетные расходы сточных вод от населения и местной промышленности определяют по бассейнам водоотведения селитебной территории на основе удельных норм водоотведения с учетом коэффициентов неравномерности по </w:t>
      </w:r>
      <w:r w:rsidR="002C5803" w:rsidRPr="00A32845">
        <w:t>СП 32.13330.2012 Канализа</w:t>
      </w:r>
      <w:r w:rsidR="002C5803">
        <w:t>ция. Наружные сети и сооружения</w:t>
      </w:r>
      <w:r w:rsidR="002C5803" w:rsidRPr="00A45429">
        <w:t>. Значения расчетных расходов сточных вод от промышленных предприятий, поступающих в систему водоотведения населенного пункта, должны быть также сведены по бассейнам водоотведения промышленно-коммунальной зоны, причем при определении суммарных расчетных часовых расходов следует учитывать режимы водоотведения, т.е. суммировать расходы по часам суток.</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Полученные значения расчетных расходов сточных вод по бассейнам </w:t>
      </w:r>
      <w:proofErr w:type="spellStart"/>
      <w:r w:rsidRPr="00A45429">
        <w:rPr>
          <w:rFonts w:ascii="Times New Roman" w:hAnsi="Times New Roman"/>
        </w:rPr>
        <w:t>канализования</w:t>
      </w:r>
      <w:proofErr w:type="spellEnd"/>
      <w:r w:rsidRPr="00A45429">
        <w:rPr>
          <w:rFonts w:ascii="Times New Roman" w:hAnsi="Times New Roman"/>
        </w:rPr>
        <w:t xml:space="preserve"> в районах существующей застройки селитебной территории и промышленно-коммунальной зоны на расчетный срок и перспективу необходимо сопоставить с современными значениями расхода для оценки последующего развития системы водоотведения.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систем водоотведения населенных пунктов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w:t>
      </w:r>
      <w:r w:rsidRPr="00A32845">
        <w:rPr>
          <w:rFonts w:ascii="Times New Roman" w:hAnsi="Times New Roman"/>
        </w:rPr>
        <w:t>СП 31.13330.2012. Водоснабже</w:t>
      </w:r>
      <w:r>
        <w:rPr>
          <w:rFonts w:ascii="Times New Roman" w:hAnsi="Times New Roman"/>
        </w:rPr>
        <w:t>ние. Наружные сети и сооружения</w:t>
      </w:r>
      <w:r w:rsidRPr="00A45429">
        <w:rPr>
          <w:rFonts w:ascii="Times New Roman" w:hAnsi="Times New Roman"/>
        </w:rPr>
        <w:t>, без учета расхода воды на полив территорий и зеленых насаждений.</w:t>
      </w:r>
    </w:p>
    <w:p w:rsidR="002C5803" w:rsidRPr="00A45429" w:rsidRDefault="002C5803" w:rsidP="002C5803">
      <w:pPr>
        <w:ind w:firstLine="567"/>
        <w:jc w:val="both"/>
        <w:rPr>
          <w:rFonts w:ascii="Times New Roman" w:hAnsi="Times New Roman"/>
        </w:rPr>
      </w:pPr>
      <w:r w:rsidRPr="00A45429">
        <w:rPr>
          <w:rFonts w:ascii="Times New Roman" w:hAnsi="Times New Roman"/>
        </w:rPr>
        <w:t>Количество сточных вод от предприятий местной промышленности, обслуживающих население, а также неучтенные расходы допускается (при обосновании) принимать дополнительно в размере соответственно 6-12% и 4-8% суммарного среднесуточного водоотведения населенного пункта (при соответствующем обосновании).</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Расчетные суточные расходы сточных вод следует принимать как произведение среднесуточного (за год) расхода на коэффициенты суточной неравномерности, принимаемые согласно </w:t>
      </w:r>
      <w:r w:rsidRPr="00A32845">
        <w:rPr>
          <w:rFonts w:ascii="Times New Roman" w:hAnsi="Times New Roman" w:cs="Times New Roman"/>
        </w:rPr>
        <w:t>СП 31.13330.2012. Водоснабжение. Наружные сети и сооружения.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Расчетные общие максимальные и минимальные расходы сточных вод с учетом суточной, часовой и </w:t>
      </w:r>
      <w:proofErr w:type="spellStart"/>
      <w:r w:rsidRPr="00A45429">
        <w:rPr>
          <w:rFonts w:ascii="Times New Roman" w:hAnsi="Times New Roman"/>
        </w:rPr>
        <w:t>внутричасовой</w:t>
      </w:r>
      <w:proofErr w:type="spellEnd"/>
      <w:r w:rsidRPr="00A45429">
        <w:rPr>
          <w:rFonts w:ascii="Times New Roman" w:hAnsi="Times New Roman"/>
        </w:rPr>
        <w:t xml:space="preserve"> неравномерности следует определять по результатам моделирования на ЭВМ систем водоотведения, с учетом  графиков притока сточных вод от зданий, жилых массивов, промпредприятий, протяженности и конфигурации сетей, наличия насосных станций и т.д., либо по данным фактического графика </w:t>
      </w:r>
      <w:proofErr w:type="spellStart"/>
      <w:r w:rsidRPr="00A45429">
        <w:rPr>
          <w:rFonts w:ascii="Times New Roman" w:hAnsi="Times New Roman"/>
        </w:rPr>
        <w:t>водоподачи</w:t>
      </w:r>
      <w:proofErr w:type="spellEnd"/>
      <w:r w:rsidRPr="00A45429">
        <w:rPr>
          <w:rFonts w:ascii="Times New Roman" w:hAnsi="Times New Roman"/>
        </w:rPr>
        <w:t xml:space="preserve"> при эксплуатации аналогичных объектов.</w:t>
      </w:r>
    </w:p>
    <w:p w:rsidR="002C5803" w:rsidRPr="005D6F34" w:rsidRDefault="002C5803" w:rsidP="002C5803">
      <w:pPr>
        <w:ind w:firstLine="567"/>
        <w:jc w:val="both"/>
        <w:rPr>
          <w:rFonts w:ascii="Times New Roman" w:hAnsi="Times New Roman"/>
        </w:rPr>
      </w:pPr>
      <w:r w:rsidRPr="00A45429">
        <w:rPr>
          <w:rFonts w:ascii="Times New Roman" w:hAnsi="Times New Roman"/>
        </w:rPr>
        <w:t xml:space="preserve">При отсутствии указанных данных допускается принимать общие коэффициенты (максимальный </w:t>
      </w:r>
      <w:r w:rsidRPr="005D6F34">
        <w:rPr>
          <w:rFonts w:ascii="Times New Roman" w:hAnsi="Times New Roman"/>
        </w:rPr>
        <w:t xml:space="preserve">и минимальный) по </w:t>
      </w:r>
      <w:r w:rsidRPr="00A32845">
        <w:rPr>
          <w:rFonts w:ascii="Times New Roman" w:hAnsi="Times New Roman"/>
        </w:rPr>
        <w:t>СП 32.13330.2012 Канализа</w:t>
      </w:r>
      <w:r>
        <w:rPr>
          <w:rFonts w:ascii="Times New Roman" w:hAnsi="Times New Roman"/>
        </w:rPr>
        <w:t xml:space="preserve">ция. Наружные сети и сооружения </w:t>
      </w:r>
      <w:r w:rsidRPr="005D6F34">
        <w:rPr>
          <w:rFonts w:ascii="Times New Roman" w:hAnsi="Times New Roman"/>
        </w:rPr>
        <w:t>и таблице 5.3.5.1.</w:t>
      </w:r>
    </w:p>
    <w:p w:rsidR="002C5803" w:rsidRPr="005D6F34" w:rsidRDefault="002C5803" w:rsidP="002C5803">
      <w:pPr>
        <w:ind w:firstLine="567"/>
        <w:jc w:val="center"/>
        <w:rPr>
          <w:rFonts w:ascii="Times New Roman" w:hAnsi="Times New Roman"/>
        </w:rPr>
      </w:pPr>
      <w:r w:rsidRPr="005D6F34">
        <w:rPr>
          <w:rFonts w:ascii="Times New Roman" w:hAnsi="Times New Roman"/>
        </w:rPr>
        <w:br/>
        <w:t xml:space="preserve">       Расчетные общие максимальные и минимальные расходы сточных вод с учетом суточной, часовой и </w:t>
      </w:r>
      <w:proofErr w:type="spellStart"/>
      <w:r w:rsidRPr="005D6F34">
        <w:rPr>
          <w:rFonts w:ascii="Times New Roman" w:hAnsi="Times New Roman"/>
        </w:rPr>
        <w:t>внутричасовой</w:t>
      </w:r>
      <w:proofErr w:type="spellEnd"/>
      <w:r w:rsidRPr="005D6F34">
        <w:rPr>
          <w:rFonts w:ascii="Times New Roman" w:hAnsi="Times New Roman"/>
        </w:rPr>
        <w:t xml:space="preserve"> неравномерности.</w:t>
      </w:r>
    </w:p>
    <w:p w:rsidR="002C5803" w:rsidRPr="005D6F34" w:rsidRDefault="002C5803" w:rsidP="002C5803">
      <w:pPr>
        <w:ind w:firstLine="567"/>
        <w:jc w:val="right"/>
        <w:rPr>
          <w:rFonts w:ascii="Times New Roman" w:hAnsi="Times New Roman"/>
        </w:rPr>
      </w:pPr>
      <w:r w:rsidRPr="005D6F34">
        <w:rPr>
          <w:rFonts w:ascii="Times New Roman" w:hAnsi="Times New Roman"/>
        </w:rPr>
        <w:t>Таблица 5.3.5.1.</w:t>
      </w:r>
      <w:r w:rsidRPr="005D6F34">
        <w:rPr>
          <w:rFonts w:ascii="Times New Roman" w:hAnsi="Times New Roman"/>
        </w:rPr>
        <w:br/>
        <w:t>     </w:t>
      </w:r>
    </w:p>
    <w:tbl>
      <w:tblPr>
        <w:tblStyle w:val="15"/>
        <w:tblW w:w="9659" w:type="dxa"/>
        <w:tblLook w:val="04A0" w:firstRow="1" w:lastRow="0" w:firstColumn="1" w:lastColumn="0" w:noHBand="0" w:noVBand="1"/>
      </w:tblPr>
      <w:tblGrid>
        <w:gridCol w:w="2998"/>
        <w:gridCol w:w="732"/>
        <w:gridCol w:w="638"/>
        <w:gridCol w:w="636"/>
        <w:gridCol w:w="639"/>
        <w:gridCol w:w="715"/>
        <w:gridCol w:w="636"/>
        <w:gridCol w:w="639"/>
        <w:gridCol w:w="884"/>
        <w:gridCol w:w="1142"/>
      </w:tblGrid>
      <w:tr w:rsidR="002C5803" w:rsidRPr="005D6F34" w:rsidTr="00DA446B">
        <w:tc>
          <w:tcPr>
            <w:tcW w:w="2998" w:type="dxa"/>
            <w:vMerge w:val="restart"/>
          </w:tcPr>
          <w:p w:rsidR="002C5803" w:rsidRPr="005D6F34" w:rsidRDefault="002C5803" w:rsidP="00DA446B">
            <w:pPr>
              <w:jc w:val="center"/>
              <w:rPr>
                <w:rFonts w:ascii="Times New Roman" w:hAnsi="Times New Roman"/>
              </w:rPr>
            </w:pPr>
            <w:r w:rsidRPr="005D6F34">
              <w:rPr>
                <w:rFonts w:ascii="Times New Roman" w:hAnsi="Times New Roman"/>
              </w:rPr>
              <w:t xml:space="preserve">Общий коэффициент неравномерности притока сточных вод </w:t>
            </w:r>
          </w:p>
        </w:tc>
        <w:tc>
          <w:tcPr>
            <w:tcW w:w="6661" w:type="dxa"/>
            <w:gridSpan w:val="9"/>
          </w:tcPr>
          <w:p w:rsidR="002C5803" w:rsidRPr="005D6F34" w:rsidRDefault="002C5803" w:rsidP="00DA446B">
            <w:pPr>
              <w:ind w:firstLine="567"/>
              <w:jc w:val="center"/>
              <w:rPr>
                <w:rFonts w:ascii="Times New Roman" w:hAnsi="Times New Roman"/>
              </w:rPr>
            </w:pPr>
            <w:r w:rsidRPr="005D6F34">
              <w:rPr>
                <w:rFonts w:ascii="Times New Roman" w:hAnsi="Times New Roman"/>
              </w:rPr>
              <w:t xml:space="preserve">Средний расход сточных вод, л/с </w:t>
            </w:r>
          </w:p>
        </w:tc>
      </w:tr>
      <w:tr w:rsidR="002C5803" w:rsidRPr="005D6F34" w:rsidTr="00DA446B">
        <w:tc>
          <w:tcPr>
            <w:tcW w:w="2998" w:type="dxa"/>
            <w:vMerge/>
          </w:tcPr>
          <w:p w:rsidR="002C5803" w:rsidRPr="005D6F34" w:rsidRDefault="002C5803" w:rsidP="00DA446B">
            <w:pPr>
              <w:ind w:firstLine="567"/>
              <w:rPr>
                <w:rFonts w:ascii="Times New Roman" w:hAnsi="Times New Roman"/>
              </w:rPr>
            </w:pP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5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10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20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50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100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300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500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1000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5000 и более</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Максимальный при 1%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3,0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2,7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2,5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2,2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2,0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1,8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1,75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1,7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1,6 </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Минимальный при 1%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0,2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0,23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0,26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0,3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0,35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0,4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0,45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0,51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0,56 </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Максимальный при 5%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2,5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2,1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1,9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1,7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1,6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1,55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1,47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1,44 </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Минимальный при 5%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0,38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0,46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0,55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0,59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0,62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0,66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0,69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0,71 </w:t>
            </w:r>
          </w:p>
        </w:tc>
      </w:tr>
      <w:tr w:rsidR="002C5803" w:rsidRPr="005D6F34" w:rsidTr="00DA446B">
        <w:tc>
          <w:tcPr>
            <w:tcW w:w="9659" w:type="dxa"/>
            <w:gridSpan w:val="10"/>
          </w:tcPr>
          <w:p w:rsidR="002C5803" w:rsidRPr="005D6F34" w:rsidRDefault="002C5803" w:rsidP="00DA446B">
            <w:pPr>
              <w:ind w:firstLine="567"/>
              <w:rPr>
                <w:rFonts w:ascii="Times New Roman" w:hAnsi="Times New Roman"/>
              </w:rPr>
            </w:pPr>
            <w:r w:rsidRPr="005D6F34">
              <w:rPr>
                <w:rFonts w:ascii="Times New Roman" w:hAnsi="Times New Roman"/>
              </w:rPr>
              <w:lastRenderedPageBreak/>
              <w:t>    </w:t>
            </w:r>
            <w:r w:rsidRPr="00D64B51">
              <w:rPr>
                <w:rFonts w:ascii="Times New Roman" w:hAnsi="Times New Roman"/>
                <w:i/>
              </w:rPr>
              <w:t> Примечания</w:t>
            </w:r>
            <w:r w:rsidRPr="005D6F34">
              <w:rPr>
                <w:rFonts w:ascii="Times New Roman" w:hAnsi="Times New Roman"/>
              </w:rPr>
              <w:br/>
              <w:t>     1. Общие коэффициенты притока сточных вод, приведенные в таблице, допускается принимать при количестве производственных сточных вод, не превышающем 45% общего расхода.</w:t>
            </w:r>
            <w:r w:rsidRPr="005D6F34">
              <w:rPr>
                <w:rFonts w:ascii="Times New Roman" w:hAnsi="Times New Roman"/>
              </w:rPr>
              <w:br/>
              <w:t>     2. При средних расходах сточных вод менее 5 л/с максимальный коэффициент неравномерности принимается 3.</w:t>
            </w:r>
            <w:r w:rsidRPr="005D6F34">
              <w:rPr>
                <w:rFonts w:ascii="Times New Roman" w:hAnsi="Times New Roman"/>
              </w:rPr>
              <w:br/>
              <w:t>     3. 5%-</w:t>
            </w:r>
            <w:proofErr w:type="spellStart"/>
            <w:r w:rsidRPr="005D6F34">
              <w:rPr>
                <w:rFonts w:ascii="Times New Roman" w:hAnsi="Times New Roman"/>
              </w:rPr>
              <w:t>ная</w:t>
            </w:r>
            <w:proofErr w:type="spellEnd"/>
            <w:r w:rsidRPr="005D6F34">
              <w:rPr>
                <w:rFonts w:ascii="Times New Roman" w:hAnsi="Times New Roman"/>
              </w:rPr>
              <w:t xml:space="preserve"> обеспеченность предполагает возможное увеличение (уменьшение) расхода в среднем 1 раз в течение суток. 1% - 1 раз в течение 5-6 </w:t>
            </w:r>
            <w:proofErr w:type="spellStart"/>
            <w:r w:rsidRPr="005D6F34">
              <w:rPr>
                <w:rFonts w:ascii="Times New Roman" w:hAnsi="Times New Roman"/>
              </w:rPr>
              <w:t>сут</w:t>
            </w:r>
            <w:proofErr w:type="spellEnd"/>
            <w:r w:rsidRPr="005D6F34">
              <w:rPr>
                <w:rFonts w:ascii="Times New Roman" w:hAnsi="Times New Roman"/>
              </w:rPr>
              <w:t>.</w:t>
            </w:r>
          </w:p>
        </w:tc>
      </w:tr>
    </w:tbl>
    <w:p w:rsidR="002C5803" w:rsidRPr="005D6F34" w:rsidRDefault="002C5803" w:rsidP="002C5803">
      <w:pPr>
        <w:ind w:firstLine="567"/>
        <w:jc w:val="both"/>
        <w:rPr>
          <w:rFonts w:ascii="Times New Roman" w:hAnsi="Times New Roman"/>
        </w:rPr>
      </w:pPr>
    </w:p>
    <w:p w:rsidR="002C5803" w:rsidRPr="005D6F34" w:rsidRDefault="002C5803" w:rsidP="002C5803">
      <w:pPr>
        <w:ind w:firstLine="567"/>
        <w:jc w:val="both"/>
        <w:rPr>
          <w:rFonts w:ascii="Times New Roman" w:hAnsi="Times New Roman"/>
        </w:rPr>
      </w:pPr>
      <w:r w:rsidRPr="005D6F34">
        <w:rPr>
          <w:rFonts w:ascii="Times New Roman" w:hAnsi="Times New Roman"/>
        </w:rPr>
        <w:t xml:space="preserve">Расчетные расходы для сетей и сооружений при подаче сточных вод насосами следует принимать равными производительности насосных станций. </w:t>
      </w:r>
    </w:p>
    <w:p w:rsidR="002C5803" w:rsidRPr="00A45429" w:rsidRDefault="002C5803" w:rsidP="002C5803">
      <w:pPr>
        <w:ind w:firstLine="567"/>
        <w:jc w:val="both"/>
        <w:rPr>
          <w:rFonts w:ascii="Times New Roman" w:hAnsi="Times New Roman"/>
        </w:rPr>
      </w:pPr>
      <w:r w:rsidRPr="005D6F34">
        <w:rPr>
          <w:rFonts w:ascii="Times New Roman" w:hAnsi="Times New Roman"/>
        </w:rPr>
        <w:t>При проектировании водоотводных коммуникаций и сооружений</w:t>
      </w:r>
      <w:r w:rsidRPr="00A45429">
        <w:rPr>
          <w:rFonts w:ascii="Times New Roman" w:hAnsi="Times New Roman"/>
        </w:rPr>
        <w:t xml:space="preserve"> для очистки сточных вод следует рассматривать технико-экономическую целесообразность и санитарно-гигиеническую возможность усреднения расчетных расходов сточных вод.</w:t>
      </w:r>
    </w:p>
    <w:p w:rsidR="002C5803" w:rsidRPr="00A45429" w:rsidRDefault="002C5803" w:rsidP="007D2A2A">
      <w:pPr>
        <w:pStyle w:val="30"/>
        <w:numPr>
          <w:ilvl w:val="2"/>
          <w:numId w:val="177"/>
        </w:numPr>
        <w:ind w:left="0" w:firstLine="0"/>
      </w:pPr>
      <w:r w:rsidRPr="00A45429">
        <w:t xml:space="preserve">Сооружения канализации должны быть рассчитаны на пропуск суммарного расчетного максимального расхода и дополнительного притока поверхностных и грунтовых вод, </w:t>
      </w:r>
      <w:proofErr w:type="spellStart"/>
      <w:r w:rsidRPr="00A45429">
        <w:t>неорганизованно</w:t>
      </w:r>
      <w:proofErr w:type="spellEnd"/>
      <w:r w:rsidRPr="00A45429">
        <w:t xml:space="preserve"> поступающего в самотечные сети канализации через </w:t>
      </w:r>
      <w:proofErr w:type="spellStart"/>
      <w:r w:rsidRPr="00A45429">
        <w:t>неплотности</w:t>
      </w:r>
      <w:proofErr w:type="spellEnd"/>
      <w:r w:rsidRPr="00A45429">
        <w:t xml:space="preserve"> люков колодцев и за счет инфильтрации грунтовых вод, который определяется по методике, приведенной в </w:t>
      </w:r>
      <w:r w:rsidRPr="00A32845">
        <w:t>СП 32.13330.2012 Канализация. Наружные сети и сооружения.</w:t>
      </w:r>
    </w:p>
    <w:p w:rsidR="002C5803" w:rsidRPr="00A45429" w:rsidRDefault="0052324F" w:rsidP="0052324F">
      <w:pPr>
        <w:pStyle w:val="30"/>
        <w:numPr>
          <w:ilvl w:val="0"/>
          <w:numId w:val="0"/>
        </w:numPr>
      </w:pPr>
      <w:r>
        <w:t>5.3.7.</w:t>
      </w:r>
      <w:r w:rsidR="002C5803" w:rsidRPr="00A45429">
        <w:t>Выбор схем и систем канализации объектов следует производить с учетом требований к очистке сточных вод, климатических условий, рельефа местности, геологических и гидрологических условий, существующей ситуацией в системе водоотведения и других факторов.</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необходимо рассматривать целесообразность кооперирования систем канализации объектов, учитывать экономическую и санитарную оценки существующих сооружений, предусматривать возможность их использования и интенсификацию их работы.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Водоотведение на территории поселений малоэтажной застройки следует предусматривать, как правило, по неполной раздельной системе. Для сельских поселений с численностью населения до 5000 человек рекомендуется проектировать централизованную схему водоотведения для жилых и производственных зон, исключая сброс в нее </w:t>
      </w:r>
      <w:proofErr w:type="spellStart"/>
      <w:r w:rsidRPr="00A45429">
        <w:rPr>
          <w:rFonts w:ascii="Times New Roman" w:hAnsi="Times New Roman"/>
        </w:rPr>
        <w:t>навозосодержащих</w:t>
      </w:r>
      <w:proofErr w:type="spellEnd"/>
      <w:r w:rsidRPr="00A45429">
        <w:rPr>
          <w:rFonts w:ascii="Times New Roman" w:hAnsi="Times New Roman"/>
        </w:rPr>
        <w:t xml:space="preserve"> сточных вод. Устройство раздельных канализационных сетей и очистных сооружений для жилых и производственных зон допускается при технико-экономическом обосновании.</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Размеры земельных участков для очистных сооружений водоотведения следует принимать не более указанных в </w:t>
      </w:r>
      <w:r w:rsidRPr="00692E89">
        <w:rPr>
          <w:rFonts w:ascii="Times New Roman" w:hAnsi="Times New Roman"/>
        </w:rPr>
        <w:t>СП 42.13330.2011. Градостроительство. Планировка и застройка городских и сельских поселений</w:t>
      </w:r>
      <w:r w:rsidRPr="00A45429">
        <w:rPr>
          <w:rFonts w:ascii="Times New Roman" w:hAnsi="Times New Roman"/>
        </w:rPr>
        <w:t xml:space="preserve"> и представленных в таблице </w:t>
      </w:r>
      <w:r>
        <w:rPr>
          <w:rFonts w:ascii="Times New Roman" w:hAnsi="Times New Roman"/>
        </w:rPr>
        <w:t>5.3.7.1.</w:t>
      </w:r>
    </w:p>
    <w:p w:rsidR="002C5803" w:rsidRPr="00A45429" w:rsidRDefault="002C5803" w:rsidP="002C5803">
      <w:pPr>
        <w:ind w:firstLine="567"/>
        <w:rPr>
          <w:rFonts w:ascii="Times New Roman" w:hAnsi="Times New Roman"/>
        </w:rPr>
      </w:pPr>
    </w:p>
    <w:p w:rsidR="002C5803" w:rsidRPr="0047297A" w:rsidRDefault="002C5803" w:rsidP="002C5803">
      <w:pPr>
        <w:ind w:left="2268" w:hanging="1701"/>
        <w:jc w:val="right"/>
        <w:rPr>
          <w:rFonts w:ascii="Times New Roman" w:hAnsi="Times New Roman"/>
        </w:rPr>
      </w:pPr>
      <w:r w:rsidRPr="0047297A">
        <w:rPr>
          <w:rFonts w:ascii="Times New Roman" w:hAnsi="Times New Roman"/>
        </w:rPr>
        <w:t>Таблица 5.3.7.1.</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1465"/>
        <w:gridCol w:w="1493"/>
        <w:gridCol w:w="2414"/>
      </w:tblGrid>
      <w:tr w:rsidR="002C5803" w:rsidRPr="0047297A" w:rsidTr="00DA446B">
        <w:tc>
          <w:tcPr>
            <w:tcW w:w="3955" w:type="dxa"/>
            <w:vMerge w:val="restart"/>
          </w:tcPr>
          <w:p w:rsidR="002C5803" w:rsidRPr="0047297A" w:rsidRDefault="002C5803" w:rsidP="00DA446B">
            <w:pPr>
              <w:autoSpaceDE w:val="0"/>
              <w:autoSpaceDN w:val="0"/>
              <w:adjustRightInd w:val="0"/>
              <w:ind w:firstLine="567"/>
              <w:jc w:val="center"/>
              <w:rPr>
                <w:rFonts w:ascii="Times New Roman" w:hAnsi="Times New Roman"/>
              </w:rPr>
            </w:pPr>
            <w:r w:rsidRPr="0047297A">
              <w:rPr>
                <w:rFonts w:ascii="Times New Roman" w:hAnsi="Times New Roman"/>
              </w:rPr>
              <w:t xml:space="preserve">Производительность очистных сооружений канализации, </w:t>
            </w:r>
            <w:r w:rsidRPr="0047297A">
              <w:rPr>
                <w:rFonts w:ascii="Times New Roman" w:hAnsi="Times New Roman"/>
                <w:noProof/>
              </w:rPr>
              <w:drawing>
                <wp:inline distT="0" distB="0" distL="0" distR="0" wp14:anchorId="29DBA005" wp14:editId="6996BAED">
                  <wp:extent cx="675005" cy="2070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5005" cy="207010"/>
                          </a:xfrm>
                          <a:prstGeom prst="rect">
                            <a:avLst/>
                          </a:prstGeom>
                          <a:noFill/>
                          <a:ln>
                            <a:noFill/>
                          </a:ln>
                        </pic:spPr>
                      </pic:pic>
                    </a:graphicData>
                  </a:graphic>
                </wp:inline>
              </w:drawing>
            </w:r>
          </w:p>
        </w:tc>
        <w:tc>
          <w:tcPr>
            <w:tcW w:w="1465" w:type="dxa"/>
          </w:tcPr>
          <w:p w:rsidR="002C5803" w:rsidRPr="0047297A" w:rsidRDefault="002C5803" w:rsidP="00DA446B">
            <w:pPr>
              <w:autoSpaceDE w:val="0"/>
              <w:autoSpaceDN w:val="0"/>
              <w:adjustRightInd w:val="0"/>
              <w:ind w:firstLine="567"/>
              <w:jc w:val="both"/>
              <w:rPr>
                <w:rFonts w:ascii="Times New Roman" w:hAnsi="Times New Roman"/>
              </w:rPr>
            </w:pPr>
          </w:p>
        </w:tc>
        <w:tc>
          <w:tcPr>
            <w:tcW w:w="3907" w:type="dxa"/>
            <w:gridSpan w:val="2"/>
          </w:tcPr>
          <w:p w:rsidR="002C5803" w:rsidRPr="0047297A" w:rsidRDefault="002C5803" w:rsidP="00DA446B">
            <w:pPr>
              <w:autoSpaceDE w:val="0"/>
              <w:autoSpaceDN w:val="0"/>
              <w:adjustRightInd w:val="0"/>
              <w:ind w:firstLine="567"/>
              <w:jc w:val="center"/>
              <w:rPr>
                <w:rFonts w:ascii="Times New Roman" w:hAnsi="Times New Roman"/>
              </w:rPr>
            </w:pPr>
            <w:r w:rsidRPr="0047297A">
              <w:rPr>
                <w:rFonts w:ascii="Times New Roman" w:hAnsi="Times New Roman"/>
              </w:rPr>
              <w:t>Размеры земельных участков, га</w:t>
            </w:r>
          </w:p>
        </w:tc>
      </w:tr>
      <w:tr w:rsidR="002C5803" w:rsidRPr="0047297A" w:rsidTr="00DA446B">
        <w:tc>
          <w:tcPr>
            <w:tcW w:w="3955" w:type="dxa"/>
            <w:vMerge/>
          </w:tcPr>
          <w:p w:rsidR="002C5803" w:rsidRPr="0047297A" w:rsidRDefault="002C5803" w:rsidP="00DA446B">
            <w:pPr>
              <w:autoSpaceDE w:val="0"/>
              <w:autoSpaceDN w:val="0"/>
              <w:adjustRightInd w:val="0"/>
              <w:ind w:firstLine="567"/>
              <w:jc w:val="both"/>
              <w:rPr>
                <w:rFonts w:ascii="Times New Roman" w:hAnsi="Times New Roman"/>
              </w:rPr>
            </w:pPr>
          </w:p>
        </w:tc>
        <w:tc>
          <w:tcPr>
            <w:tcW w:w="1465" w:type="dxa"/>
          </w:tcPr>
          <w:p w:rsidR="002C5803" w:rsidRPr="0047297A" w:rsidRDefault="002C5803" w:rsidP="00DA446B">
            <w:pPr>
              <w:autoSpaceDE w:val="0"/>
              <w:autoSpaceDN w:val="0"/>
              <w:adjustRightInd w:val="0"/>
              <w:ind w:left="-122" w:right="-46" w:firstLine="141"/>
              <w:jc w:val="center"/>
              <w:rPr>
                <w:rFonts w:ascii="Times New Roman" w:hAnsi="Times New Roman"/>
              </w:rPr>
            </w:pPr>
            <w:r w:rsidRPr="0047297A">
              <w:rPr>
                <w:rFonts w:ascii="Times New Roman" w:hAnsi="Times New Roman"/>
              </w:rPr>
              <w:t>очистных сооружений</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иловых площадок</w:t>
            </w:r>
          </w:p>
        </w:tc>
        <w:tc>
          <w:tcPr>
            <w:tcW w:w="2414"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биологических прудов глубокой очистки сточных вод</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До 0,7</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0,5</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0,2</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Св. 0,7 до 17</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4</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3</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3</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 17 " 40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6</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9</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6</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Св. 40 до 130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12</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25</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20</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lastRenderedPageBreak/>
              <w:t>"130 " 175</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14</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30</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30</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 175 " 280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18</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55</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w:t>
            </w:r>
          </w:p>
        </w:tc>
      </w:tr>
    </w:tbl>
    <w:p w:rsidR="002C5803" w:rsidRPr="0047297A" w:rsidRDefault="002C5803" w:rsidP="002C5803">
      <w:pPr>
        <w:ind w:firstLine="567"/>
        <w:rPr>
          <w:rFonts w:ascii="Times New Roman" w:hAnsi="Times New Roman"/>
        </w:rPr>
      </w:pPr>
    </w:p>
    <w:p w:rsidR="002C5803" w:rsidRDefault="002C5803" w:rsidP="002C5803">
      <w:pPr>
        <w:ind w:firstLine="567"/>
        <w:jc w:val="both"/>
        <w:rPr>
          <w:rFonts w:ascii="Times New Roman" w:hAnsi="Times New Roman"/>
        </w:rPr>
      </w:pPr>
      <w:r w:rsidRPr="0047297A">
        <w:rPr>
          <w:rFonts w:ascii="Times New Roman" w:hAnsi="Times New Roman"/>
        </w:rPr>
        <w:t xml:space="preserve">Размеры земельных участков </w:t>
      </w:r>
      <w:r w:rsidRPr="0047297A">
        <w:rPr>
          <w:rFonts w:ascii="Times New Roman" w:hAnsi="Times New Roman" w:cs="Times New Roman"/>
        </w:rPr>
        <w:t>очистных сооружений локальных систем канализации и их санитарно-защитных зон следует</w:t>
      </w:r>
      <w:r w:rsidRPr="0047297A">
        <w:rPr>
          <w:rFonts w:ascii="Times New Roman" w:hAnsi="Times New Roman"/>
        </w:rPr>
        <w:t xml:space="preserve"> принимать в зависимости от грунтовых условий и количества </w:t>
      </w:r>
      <w:r w:rsidRPr="0047297A">
        <w:rPr>
          <w:rFonts w:ascii="Times New Roman" w:hAnsi="Times New Roman" w:cs="Times New Roman"/>
        </w:rPr>
        <w:t xml:space="preserve">сточных вод, в соответствии с требованиями </w:t>
      </w:r>
      <w:r w:rsidRPr="00692E89">
        <w:rPr>
          <w:rFonts w:ascii="Times New Roman" w:hAnsi="Times New Roman" w:cs="Times New Roman"/>
          <w:snapToGrid w:val="0"/>
        </w:rPr>
        <w:t>СП 42.13330.2011. Градостроительство. Планировка и застройка городских и сельских поселений</w:t>
      </w:r>
      <w:r w:rsidRPr="0047297A">
        <w:rPr>
          <w:rFonts w:ascii="Times New Roman" w:hAnsi="Times New Roman" w:cs="Times New Roman"/>
          <w:snapToGrid w:val="0"/>
        </w:rPr>
        <w:t xml:space="preserve">, </w:t>
      </w:r>
      <w:r w:rsidRPr="00A32845">
        <w:rPr>
          <w:rFonts w:ascii="Times New Roman" w:hAnsi="Times New Roman" w:cs="Times New Roman"/>
        </w:rPr>
        <w:t>СП 32.13330.2012 Канализа</w:t>
      </w:r>
      <w:r>
        <w:rPr>
          <w:rFonts w:ascii="Times New Roman" w:hAnsi="Times New Roman" w:cs="Times New Roman"/>
        </w:rPr>
        <w:t>ция. Наружные сети и сооружения</w:t>
      </w:r>
      <w:r w:rsidRPr="0047297A">
        <w:rPr>
          <w:rFonts w:ascii="Times New Roman" w:hAnsi="Times New Roman" w:cs="Times New Roman"/>
        </w:rPr>
        <w:t xml:space="preserve">, </w:t>
      </w:r>
      <w:r w:rsidRPr="00065324">
        <w:rPr>
          <w:rFonts w:ascii="Times New Roman" w:hAnsi="Times New Roman" w:cs="Times New Roman"/>
        </w:rPr>
        <w:t>СанПиН 2.2.1/2.1.1.1200-03. Санитарно-защитные зоны и санитарная классификация предприятий, сооружений и иных объектов (ред. от 25 апреля 2014).</w:t>
      </w:r>
      <w:r>
        <w:rPr>
          <w:rFonts w:ascii="Times New Roman" w:hAnsi="Times New Roman" w:cs="Times New Roman"/>
        </w:rPr>
        <w:t xml:space="preserve"> </w:t>
      </w:r>
      <w:r w:rsidRPr="0047297A">
        <w:rPr>
          <w:rFonts w:ascii="Times New Roman" w:hAnsi="Times New Roman" w:cs="Times New Roman"/>
        </w:rPr>
        <w:t xml:space="preserve">Площадь земельного участка не должна превышать </w:t>
      </w:r>
      <w:smartTag w:uri="urn:schemas-microsoft-com:office:smarttags" w:element="metricconverter">
        <w:smartTagPr>
          <w:attr w:name="ProductID" w:val="0,25 га"/>
        </w:smartTagPr>
        <w:r w:rsidRPr="0047297A">
          <w:rPr>
            <w:rFonts w:ascii="Times New Roman" w:hAnsi="Times New Roman" w:cs="Times New Roman"/>
          </w:rPr>
          <w:t>0,25 га</w:t>
        </w:r>
      </w:smartTag>
      <w:r w:rsidRPr="0047297A">
        <w:rPr>
          <w:rFonts w:ascii="Times New Roman" w:hAnsi="Times New Roman" w:cs="Times New Roman"/>
        </w:rPr>
        <w:t>. Размеры земельных участков для ста</w:t>
      </w:r>
      <w:r>
        <w:rPr>
          <w:rFonts w:ascii="Times New Roman" w:hAnsi="Times New Roman" w:cs="Times New Roman"/>
        </w:rPr>
        <w:t xml:space="preserve">нций очистки воды в зависимости от их производительности, </w:t>
      </w:r>
      <w:r w:rsidRPr="0047297A">
        <w:rPr>
          <w:rFonts w:ascii="Times New Roman" w:hAnsi="Times New Roman"/>
          <w:noProof/>
          <w:sz w:val="28"/>
          <w:szCs w:val="28"/>
        </w:rPr>
        <w:drawing>
          <wp:inline distT="0" distB="0" distL="0" distR="0" wp14:anchorId="568E1181" wp14:editId="234261EC">
            <wp:extent cx="675005" cy="2070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5005" cy="207010"/>
                    </a:xfrm>
                    <a:prstGeom prst="rect">
                      <a:avLst/>
                    </a:prstGeom>
                    <a:noFill/>
                    <a:ln>
                      <a:noFill/>
                    </a:ln>
                  </pic:spPr>
                </pic:pic>
              </a:graphicData>
            </a:graphic>
          </wp:inline>
        </w:drawing>
      </w:r>
      <w:r w:rsidRPr="0047297A">
        <w:rPr>
          <w:rFonts w:ascii="Times New Roman" w:hAnsi="Times New Roman" w:cs="Times New Roman"/>
        </w:rPr>
        <w:t>следует принимать по проекту, но не более, га:</w:t>
      </w:r>
    </w:p>
    <w:p w:rsidR="002C5803" w:rsidRDefault="002C5803" w:rsidP="002C5803">
      <w:pPr>
        <w:ind w:firstLine="567"/>
        <w:jc w:val="both"/>
        <w:rPr>
          <w:rFonts w:ascii="Times New Roman" w:hAnsi="Times New Roman"/>
        </w:rPr>
      </w:pPr>
    </w:p>
    <w:tbl>
      <w:tblPr>
        <w:tblW w:w="9351" w:type="dxa"/>
        <w:tblLayout w:type="fixed"/>
        <w:tblLook w:val="0000" w:firstRow="0" w:lastRow="0" w:firstColumn="0" w:lastColumn="0" w:noHBand="0" w:noVBand="0"/>
      </w:tblPr>
      <w:tblGrid>
        <w:gridCol w:w="4990"/>
        <w:gridCol w:w="4361"/>
      </w:tblGrid>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До 0,8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0,8 до 12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2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12 до 32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3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32 до 80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4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80 до 125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6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125 до 250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12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250 до 400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18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400 до 800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2</w:t>
            </w:r>
            <w:r>
              <w:rPr>
                <w:rFonts w:ascii="Times New Roman" w:hAnsi="Times New Roman" w:cs="Times New Roman"/>
              </w:rPr>
              <w:t>4</w:t>
            </w:r>
            <w:r w:rsidRPr="0047297A">
              <w:rPr>
                <w:rFonts w:ascii="Times New Roman" w:hAnsi="Times New Roman" w:cs="Times New Roman"/>
              </w:rPr>
              <w:t xml:space="preserve"> га</w:t>
            </w:r>
          </w:p>
        </w:tc>
      </w:tr>
    </w:tbl>
    <w:p w:rsidR="002C5803" w:rsidRPr="00A45429" w:rsidRDefault="002C5803" w:rsidP="002C5803">
      <w:pPr>
        <w:ind w:firstLine="567"/>
        <w:jc w:val="both"/>
        <w:rPr>
          <w:rFonts w:ascii="Times New Roman" w:hAnsi="Times New Roman"/>
        </w:rPr>
      </w:pPr>
      <w:r w:rsidRPr="0047297A">
        <w:rPr>
          <w:rFonts w:ascii="Times New Roman" w:hAnsi="Times New Roman"/>
        </w:rPr>
        <w:t xml:space="preserve">Площадку очистных сооружений коммунальных систем водоотведения следует размещать, как правило, с подветренной стороны для господствующих ветров </w:t>
      </w:r>
      <w:proofErr w:type="spellStart"/>
      <w:r w:rsidRPr="0047297A">
        <w:rPr>
          <w:rFonts w:ascii="Times New Roman" w:hAnsi="Times New Roman"/>
        </w:rPr>
        <w:t>теплого</w:t>
      </w:r>
      <w:r w:rsidRPr="00A45429">
        <w:rPr>
          <w:rFonts w:ascii="Times New Roman" w:hAnsi="Times New Roman"/>
        </w:rPr>
        <w:t>периода</w:t>
      </w:r>
      <w:proofErr w:type="spellEnd"/>
      <w:r w:rsidRPr="00A45429">
        <w:rPr>
          <w:rFonts w:ascii="Times New Roman" w:hAnsi="Times New Roman"/>
        </w:rPr>
        <w:t xml:space="preserve"> года по отношению к жилой застройке и ниже поселения по течению водотока на расстоянии от жилой застройки, необходимом для организации санитарно-защитной зоны.</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очистных сооружений следует отдавать предпочтение оборудованию и установкам для очистки сточных вод заводского изготовления, которые должны обеспечивать необходимую степень очистки и соответствовать требованиям действующих нормативных документов, настоящих норм и иметь сертификаты. </w:t>
      </w:r>
    </w:p>
    <w:p w:rsidR="002C5803" w:rsidRPr="00A45429" w:rsidRDefault="002C5803" w:rsidP="002C5803">
      <w:pPr>
        <w:ind w:firstLine="567"/>
        <w:jc w:val="both"/>
        <w:rPr>
          <w:rFonts w:ascii="Times New Roman" w:hAnsi="Times New Roman"/>
        </w:rPr>
      </w:pPr>
      <w:r w:rsidRPr="00A45429">
        <w:rPr>
          <w:rFonts w:ascii="Times New Roman" w:hAnsi="Times New Roman"/>
        </w:rPr>
        <w:t>Площадь земельного участка под аварийно-регулирующие резервуары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2C5803" w:rsidRPr="00A45429" w:rsidRDefault="0052324F" w:rsidP="0052324F">
      <w:pPr>
        <w:pStyle w:val="30"/>
        <w:numPr>
          <w:ilvl w:val="0"/>
          <w:numId w:val="0"/>
        </w:numPr>
      </w:pPr>
      <w:r>
        <w:t>5.3.8.</w:t>
      </w:r>
      <w:r w:rsidR="002C5803" w:rsidRPr="00A45429">
        <w:t>Места расположения объектов канализации и прохода коммуникаций, а также условия и места выпуска очищенных сточных вод и поверхностного стока в водные объекты необходимо согласовывать с органами местного управления, организациями, осуществляющими государственный санитарный надзор и охрану рыбных запасов, а также с другими органами, в соответствии с законодательством Российской Федерации</w:t>
      </w:r>
      <w:r w:rsidR="002C5803">
        <w:t>.</w:t>
      </w:r>
    </w:p>
    <w:p w:rsidR="002C5803" w:rsidRPr="00A45429" w:rsidRDefault="0052324F" w:rsidP="0052324F">
      <w:pPr>
        <w:pStyle w:val="30"/>
        <w:numPr>
          <w:ilvl w:val="0"/>
          <w:numId w:val="0"/>
        </w:numPr>
      </w:pPr>
      <w:r>
        <w:t>5.3.9.</w:t>
      </w:r>
      <w:r w:rsidR="002C5803" w:rsidRPr="00A45429">
        <w:t xml:space="preserve">Санитарно-защитные зоны (СЗЗ) от сооружений и насосных станций водоотведения населенных пунктов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по </w:t>
      </w:r>
      <w:r w:rsidR="002C5803" w:rsidRPr="00DC67E9">
        <w:t>СанПиН 2.2.1/2.1.1.1200-03</w:t>
      </w:r>
      <w:r w:rsidR="002C5803">
        <w:t>.</w:t>
      </w:r>
      <w:r w:rsidR="002C5803" w:rsidRPr="00DC67E9">
        <w:t xml:space="preserve"> Санитарно-защитные зоны и санитарная классификация предприятий, сооружений и иных объектов (</w:t>
      </w:r>
      <w:r w:rsidR="002C5803">
        <w:t>ред. от 25 апреля 2014</w:t>
      </w:r>
      <w:r w:rsidR="002C5803" w:rsidRPr="00DC67E9">
        <w:t>)</w:t>
      </w:r>
      <w:r w:rsidR="002C5803">
        <w:t xml:space="preserve">. </w:t>
      </w:r>
      <w:r w:rsidR="002C5803" w:rsidRPr="00A45429">
        <w:t xml:space="preserve"> Случаи отступления от требований данных норм должны согласовываться с органами государственного санитарного надзора. Нормативные размеры СЗЗ представлены в таблице </w:t>
      </w:r>
      <w:r w:rsidR="002C5803">
        <w:t>5.3.9.1.</w:t>
      </w:r>
      <w:r w:rsidR="002C5803" w:rsidRPr="00A45429">
        <w:br/>
      </w:r>
    </w:p>
    <w:p w:rsidR="00046ED9" w:rsidRDefault="00046ED9" w:rsidP="002C5803">
      <w:pPr>
        <w:ind w:firstLine="567"/>
        <w:jc w:val="right"/>
        <w:rPr>
          <w:rFonts w:ascii="Times New Roman" w:hAnsi="Times New Roman"/>
        </w:rPr>
      </w:pPr>
    </w:p>
    <w:p w:rsidR="002C5803" w:rsidRPr="00A45429" w:rsidRDefault="002C5803" w:rsidP="002C5803">
      <w:pPr>
        <w:ind w:firstLine="567"/>
        <w:jc w:val="right"/>
        <w:rPr>
          <w:rFonts w:ascii="Times New Roman" w:hAnsi="Times New Roman"/>
        </w:rPr>
      </w:pPr>
      <w:r>
        <w:rPr>
          <w:rFonts w:ascii="Times New Roman" w:hAnsi="Times New Roman"/>
        </w:rPr>
        <w:lastRenderedPageBreak/>
        <w:t xml:space="preserve"> Таблица 5.3.9.1.</w:t>
      </w:r>
    </w:p>
    <w:p w:rsidR="002C5803" w:rsidRPr="00A45429" w:rsidRDefault="002C5803" w:rsidP="002C5803">
      <w:pPr>
        <w:ind w:firstLine="567"/>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24"/>
        <w:gridCol w:w="1724"/>
        <w:gridCol w:w="1620"/>
        <w:gridCol w:w="1620"/>
        <w:gridCol w:w="1800"/>
      </w:tblGrid>
      <w:tr w:rsidR="002C5803" w:rsidRPr="00A45429" w:rsidTr="00DA446B">
        <w:trPr>
          <w:cantSplit/>
          <w:trHeight w:val="20"/>
        </w:trPr>
        <w:tc>
          <w:tcPr>
            <w:tcW w:w="2624" w:type="dxa"/>
            <w:vMerge w:val="restart"/>
          </w:tcPr>
          <w:p w:rsidR="002C5803" w:rsidRPr="00A45429" w:rsidRDefault="002C5803" w:rsidP="00DA446B">
            <w:pPr>
              <w:ind w:firstLine="567"/>
              <w:jc w:val="center"/>
              <w:rPr>
                <w:rFonts w:ascii="Times New Roman" w:hAnsi="Times New Roman"/>
              </w:rPr>
            </w:pPr>
            <w:r w:rsidRPr="00A45429">
              <w:rPr>
                <w:rFonts w:ascii="Times New Roman" w:hAnsi="Times New Roman"/>
              </w:rPr>
              <w:t>Сооружения для очистки сточных вод</w:t>
            </w:r>
          </w:p>
        </w:tc>
        <w:tc>
          <w:tcPr>
            <w:tcW w:w="6764" w:type="dxa"/>
            <w:gridSpan w:val="4"/>
          </w:tcPr>
          <w:p w:rsidR="002C5803" w:rsidRPr="00A45429" w:rsidRDefault="002C5803" w:rsidP="00DA446B">
            <w:pPr>
              <w:ind w:firstLine="567"/>
              <w:jc w:val="center"/>
              <w:rPr>
                <w:rFonts w:ascii="Times New Roman" w:hAnsi="Times New Roman"/>
              </w:rPr>
            </w:pPr>
            <w:r w:rsidRPr="00A45429">
              <w:rPr>
                <w:rFonts w:ascii="Times New Roman" w:hAnsi="Times New Roman"/>
              </w:rPr>
              <w:t>Расстояние в м при расчетной производительности очистных сооружений в тыс. м</w:t>
            </w:r>
            <w:r w:rsidRPr="00A45429">
              <w:rPr>
                <w:rFonts w:ascii="Times New Roman" w:hAnsi="Times New Roman"/>
                <w:vertAlign w:val="superscript"/>
              </w:rPr>
              <w:t>3</w:t>
            </w:r>
            <w:r w:rsidRPr="00A45429">
              <w:rPr>
                <w:rFonts w:ascii="Times New Roman" w:hAnsi="Times New Roman"/>
              </w:rPr>
              <w:t>/сутки</w:t>
            </w:r>
          </w:p>
        </w:tc>
      </w:tr>
      <w:tr w:rsidR="002C5803" w:rsidRPr="00A45429" w:rsidTr="00DA446B">
        <w:trPr>
          <w:cantSplit/>
          <w:trHeight w:val="20"/>
        </w:trPr>
        <w:tc>
          <w:tcPr>
            <w:tcW w:w="2624" w:type="dxa"/>
            <w:vMerge/>
          </w:tcPr>
          <w:p w:rsidR="002C5803" w:rsidRPr="00A45429" w:rsidRDefault="002C5803" w:rsidP="00DA446B">
            <w:pPr>
              <w:ind w:firstLine="567"/>
              <w:rPr>
                <w:rFonts w:ascii="Times New Roman" w:hAnsi="Times New Roman"/>
              </w:rPr>
            </w:pP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до 0,2</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более 0,2 до 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более 5,0 до 50,0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более 50,0 до 280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Насосные станции и аварийно-регулирующие резервуары</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30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 xml:space="preserve">Сооружения для механической и биологической очистки с иловыми площадками для </w:t>
            </w:r>
            <w:proofErr w:type="spellStart"/>
            <w:r w:rsidRPr="00A45429">
              <w:rPr>
                <w:rFonts w:ascii="Times New Roman" w:hAnsi="Times New Roman"/>
              </w:rPr>
              <w:t>сброженных</w:t>
            </w:r>
            <w:proofErr w:type="spellEnd"/>
            <w:r w:rsidRPr="00A45429">
              <w:rPr>
                <w:rFonts w:ascii="Times New Roman" w:hAnsi="Times New Roman"/>
              </w:rPr>
              <w:t xml:space="preserve"> осадков, а также иловые площадки</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400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500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Сооружения для механической и биологической очистки с термомеханической обработкой осадка в закрытых помещениях</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400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Поля:</w:t>
            </w:r>
          </w:p>
        </w:tc>
        <w:tc>
          <w:tcPr>
            <w:tcW w:w="1724" w:type="dxa"/>
          </w:tcPr>
          <w:p w:rsidR="002C5803" w:rsidRPr="00A45429" w:rsidRDefault="002C5803" w:rsidP="00DA446B">
            <w:pPr>
              <w:jc w:val="center"/>
              <w:rPr>
                <w:rFonts w:ascii="Times New Roman" w:hAnsi="Times New Roman"/>
              </w:rPr>
            </w:pPr>
          </w:p>
        </w:tc>
        <w:tc>
          <w:tcPr>
            <w:tcW w:w="1620" w:type="dxa"/>
          </w:tcPr>
          <w:p w:rsidR="002C5803" w:rsidRPr="00A45429" w:rsidRDefault="002C5803" w:rsidP="00DA446B">
            <w:pPr>
              <w:jc w:val="center"/>
              <w:rPr>
                <w:rFonts w:ascii="Times New Roman" w:hAnsi="Times New Roman"/>
              </w:rPr>
            </w:pPr>
          </w:p>
        </w:tc>
        <w:tc>
          <w:tcPr>
            <w:tcW w:w="1620" w:type="dxa"/>
          </w:tcPr>
          <w:p w:rsidR="002C5803" w:rsidRPr="00A45429" w:rsidRDefault="002C5803" w:rsidP="00DA446B">
            <w:pPr>
              <w:jc w:val="center"/>
              <w:rPr>
                <w:rFonts w:ascii="Times New Roman" w:hAnsi="Times New Roman"/>
              </w:rPr>
            </w:pPr>
          </w:p>
        </w:tc>
        <w:tc>
          <w:tcPr>
            <w:tcW w:w="1800" w:type="dxa"/>
          </w:tcPr>
          <w:p w:rsidR="002C5803" w:rsidRPr="00A45429" w:rsidRDefault="002C5803" w:rsidP="00DA446B">
            <w:pPr>
              <w:jc w:val="center"/>
              <w:rPr>
                <w:rFonts w:ascii="Times New Roman" w:hAnsi="Times New Roman"/>
              </w:rPr>
            </w:pP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а) фильтрации</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500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1000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б) орошения</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400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1000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Биологические пруды</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300</w:t>
            </w:r>
          </w:p>
        </w:tc>
      </w:tr>
    </w:tbl>
    <w:p w:rsidR="002C5803" w:rsidRDefault="002C5803" w:rsidP="002C5803">
      <w:pPr>
        <w:ind w:firstLine="567"/>
        <w:rPr>
          <w:rFonts w:ascii="Times New Roman" w:hAnsi="Times New Roman"/>
          <w:i/>
        </w:rPr>
      </w:pPr>
    </w:p>
    <w:p w:rsidR="002C5803" w:rsidRDefault="002C5803" w:rsidP="002C5803">
      <w:pPr>
        <w:ind w:firstLine="567"/>
        <w:rPr>
          <w:rFonts w:ascii="Times New Roman" w:hAnsi="Times New Roman"/>
          <w:i/>
        </w:rPr>
      </w:pPr>
    </w:p>
    <w:p w:rsidR="002C5803" w:rsidRPr="00077349" w:rsidRDefault="002C5803" w:rsidP="002C5803">
      <w:pPr>
        <w:ind w:firstLine="567"/>
        <w:rPr>
          <w:rFonts w:ascii="Times New Roman" w:hAnsi="Times New Roman"/>
          <w:i/>
        </w:rPr>
      </w:pPr>
      <w:r w:rsidRPr="00077349">
        <w:rPr>
          <w:rFonts w:ascii="Times New Roman" w:hAnsi="Times New Roman"/>
          <w:i/>
        </w:rPr>
        <w:t>Примечания: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Для полей подземной фильтрации пропускной способностью до 15 м3/сутки СЗЗ следует принимать размером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СЗЗ от очистных сооружений автономных систем водоотведения производительностью до 3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 xml:space="preserve"> следует принимать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от 3 до 8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 xml:space="preserve"> - </w:t>
      </w:r>
      <w:smartTag w:uri="urn:schemas-microsoft-com:office:smarttags" w:element="metricconverter">
        <w:smartTagPr>
          <w:attr w:name="ProductID" w:val="20 м"/>
        </w:smartTagPr>
        <w:r w:rsidRPr="00A45429">
          <w:rPr>
            <w:rFonts w:ascii="Times New Roman" w:hAnsi="Times New Roman"/>
          </w:rPr>
          <w:t>20 м</w:t>
        </w:r>
      </w:smartTag>
      <w:r w:rsidRPr="00A45429">
        <w:rPr>
          <w:rFonts w:ascii="Times New Roman" w:hAnsi="Times New Roman"/>
        </w:rPr>
        <w:t>.</w:t>
      </w:r>
    </w:p>
    <w:p w:rsidR="002C5803" w:rsidRPr="00A45429" w:rsidRDefault="002C5803" w:rsidP="002C5803">
      <w:pPr>
        <w:ind w:firstLine="567"/>
        <w:jc w:val="both"/>
        <w:rPr>
          <w:rFonts w:ascii="Times New Roman" w:hAnsi="Times New Roman"/>
          <w:u w:val="single"/>
        </w:rPr>
      </w:pPr>
      <w:r w:rsidRPr="00A45429">
        <w:rPr>
          <w:rFonts w:ascii="Times New Roman" w:hAnsi="Times New Roman"/>
        </w:rPr>
        <w:t xml:space="preserve">- СЗЗ от надворной уборной на территории малоэтажной жилищной застройки следует </w:t>
      </w:r>
      <w:r w:rsidRPr="006E597D">
        <w:rPr>
          <w:rFonts w:ascii="Times New Roman" w:hAnsi="Times New Roman"/>
        </w:rPr>
        <w:t xml:space="preserve">принимать </w:t>
      </w:r>
      <w:smartTag w:uri="urn:schemas-microsoft-com:office:smarttags" w:element="metricconverter">
        <w:smartTagPr>
          <w:attr w:name="ProductID" w:val="20 м"/>
        </w:smartTagPr>
        <w:r w:rsidRPr="006E597D">
          <w:rPr>
            <w:rFonts w:ascii="Times New Roman" w:hAnsi="Times New Roman"/>
          </w:rPr>
          <w:t>20 м</w:t>
        </w:r>
      </w:smartTag>
      <w:r w:rsidRPr="006E597D">
        <w:rPr>
          <w:rFonts w:ascii="Times New Roman" w:hAnsi="Times New Roman"/>
        </w:rPr>
        <w:t>, а на территории садоводч</w:t>
      </w:r>
      <w:r>
        <w:rPr>
          <w:rFonts w:ascii="Times New Roman" w:hAnsi="Times New Roman"/>
        </w:rPr>
        <w:t>еских объединений граждан – 12м.</w:t>
      </w:r>
    </w:p>
    <w:p w:rsidR="002C5803" w:rsidRPr="00A45429" w:rsidRDefault="002C5803" w:rsidP="002C5803">
      <w:pPr>
        <w:jc w:val="both"/>
        <w:rPr>
          <w:rFonts w:ascii="Times New Roman" w:hAnsi="Times New Roman"/>
        </w:rPr>
      </w:pPr>
    </w:p>
    <w:p w:rsidR="002C5803" w:rsidRPr="00A45429" w:rsidRDefault="0052324F" w:rsidP="0052324F">
      <w:pPr>
        <w:pStyle w:val="30"/>
        <w:numPr>
          <w:ilvl w:val="0"/>
          <w:numId w:val="0"/>
        </w:numPr>
      </w:pPr>
      <w:r>
        <w:t>5.3.10.</w:t>
      </w:r>
      <w:r w:rsidR="002C5803" w:rsidRPr="00A45429">
        <w:t>Протяженность</w:t>
      </w:r>
      <w:r w:rsidR="00B05F33">
        <w:t xml:space="preserve"> канализационной сети и</w:t>
      </w:r>
      <w:r w:rsidR="002C5803" w:rsidRPr="00A45429">
        <w:t xml:space="preserve"> коллекторов при проектировании новых районных канализационных систем рекомендуется принимать из расчета 20 погонных метров сетей на каждые </w:t>
      </w:r>
      <w:smartTag w:uri="urn:schemas-microsoft-com:office:smarttags" w:element="metricconverter">
        <w:smartTagPr>
          <w:attr w:name="ProductID" w:val="1000 кв. м"/>
        </w:smartTagPr>
        <w:r w:rsidR="002C5803" w:rsidRPr="00A45429">
          <w:t>1000 кв. м</w:t>
        </w:r>
      </w:smartTag>
      <w:r w:rsidR="002C5803" w:rsidRPr="00A45429">
        <w:t xml:space="preserve"> жилой застройки.</w:t>
      </w:r>
    </w:p>
    <w:p w:rsidR="002C5803" w:rsidRPr="006E597D" w:rsidRDefault="002C5803" w:rsidP="002C5803">
      <w:pPr>
        <w:ind w:firstLine="567"/>
        <w:jc w:val="both"/>
        <w:rPr>
          <w:rFonts w:ascii="Times New Roman" w:hAnsi="Times New Roman"/>
        </w:rPr>
      </w:pPr>
      <w:r w:rsidRPr="006E597D">
        <w:rPr>
          <w:rFonts w:ascii="Times New Roman" w:hAnsi="Times New Roman"/>
        </w:rPr>
        <w:t>Наименьшие диаметры труб самотечных сетей следует принимать, мм:</w:t>
      </w:r>
    </w:p>
    <w:p w:rsidR="002C5803" w:rsidRPr="006E597D" w:rsidRDefault="002C5803" w:rsidP="00E86A87">
      <w:pPr>
        <w:pStyle w:val="af2"/>
        <w:numPr>
          <w:ilvl w:val="0"/>
          <w:numId w:val="92"/>
        </w:numPr>
        <w:ind w:left="567"/>
        <w:jc w:val="both"/>
        <w:rPr>
          <w:rFonts w:ascii="Times New Roman" w:hAnsi="Times New Roman"/>
          <w:sz w:val="24"/>
          <w:szCs w:val="24"/>
        </w:rPr>
      </w:pPr>
      <w:r w:rsidRPr="006E597D">
        <w:rPr>
          <w:rFonts w:ascii="Times New Roman" w:hAnsi="Times New Roman"/>
          <w:sz w:val="24"/>
          <w:szCs w:val="24"/>
        </w:rPr>
        <w:t xml:space="preserve">для уличной сети - 200, </w:t>
      </w:r>
    </w:p>
    <w:p w:rsidR="002C5803" w:rsidRPr="006E597D" w:rsidRDefault="002C5803" w:rsidP="00E86A87">
      <w:pPr>
        <w:pStyle w:val="af2"/>
        <w:numPr>
          <w:ilvl w:val="0"/>
          <w:numId w:val="92"/>
        </w:numPr>
        <w:ind w:left="567"/>
        <w:jc w:val="both"/>
        <w:rPr>
          <w:rFonts w:ascii="Times New Roman" w:hAnsi="Times New Roman"/>
          <w:sz w:val="24"/>
          <w:szCs w:val="24"/>
        </w:rPr>
      </w:pPr>
      <w:r w:rsidRPr="006E597D">
        <w:rPr>
          <w:rFonts w:ascii="Times New Roman" w:hAnsi="Times New Roman"/>
          <w:sz w:val="24"/>
          <w:szCs w:val="24"/>
        </w:rPr>
        <w:t>для внутриквартальной сети бытовой и производственной канализации - 150;</w:t>
      </w:r>
    </w:p>
    <w:p w:rsidR="002C5803" w:rsidRPr="006E597D" w:rsidRDefault="002C5803" w:rsidP="00E86A87">
      <w:pPr>
        <w:pStyle w:val="af2"/>
        <w:numPr>
          <w:ilvl w:val="0"/>
          <w:numId w:val="92"/>
        </w:numPr>
        <w:spacing w:after="0"/>
        <w:ind w:left="567"/>
        <w:jc w:val="both"/>
        <w:rPr>
          <w:rFonts w:ascii="Times New Roman" w:hAnsi="Times New Roman"/>
          <w:sz w:val="24"/>
          <w:szCs w:val="24"/>
        </w:rPr>
      </w:pPr>
      <w:r w:rsidRPr="006E597D">
        <w:rPr>
          <w:rFonts w:ascii="Times New Roman" w:hAnsi="Times New Roman"/>
          <w:sz w:val="24"/>
          <w:szCs w:val="24"/>
        </w:rPr>
        <w:t>для дождевой и общесплавной уличной сети - 250, внутриквартальной - 200.</w:t>
      </w:r>
    </w:p>
    <w:p w:rsidR="002C5803" w:rsidRPr="00A45429" w:rsidRDefault="002C5803" w:rsidP="002C5803">
      <w:pPr>
        <w:ind w:firstLine="567"/>
        <w:jc w:val="both"/>
        <w:rPr>
          <w:rFonts w:ascii="Times New Roman" w:hAnsi="Times New Roman"/>
        </w:rPr>
      </w:pPr>
      <w:r w:rsidRPr="006E597D">
        <w:rPr>
          <w:rFonts w:ascii="Times New Roman" w:hAnsi="Times New Roman"/>
        </w:rPr>
        <w:t>В населенных пунктах с расходом до 300 м</w:t>
      </w:r>
      <w:r w:rsidRPr="006E597D">
        <w:rPr>
          <w:rFonts w:ascii="Times New Roman" w:hAnsi="Times New Roman"/>
          <w:vertAlign w:val="superscript"/>
        </w:rPr>
        <w:t>3</w:t>
      </w:r>
      <w:r w:rsidRPr="006E597D">
        <w:rPr>
          <w:rFonts w:ascii="Times New Roman" w:hAnsi="Times New Roman"/>
        </w:rPr>
        <w:t>/</w:t>
      </w:r>
      <w:proofErr w:type="spellStart"/>
      <w:r w:rsidRPr="006E597D">
        <w:rPr>
          <w:rFonts w:ascii="Times New Roman" w:hAnsi="Times New Roman"/>
        </w:rPr>
        <w:t>сут</w:t>
      </w:r>
      <w:proofErr w:type="spellEnd"/>
      <w:r w:rsidRPr="006E597D">
        <w:rPr>
          <w:rFonts w:ascii="Times New Roman" w:hAnsi="Times New Roman"/>
        </w:rPr>
        <w:t xml:space="preserve"> для уличной сети допускается применение труб</w:t>
      </w:r>
      <w:r w:rsidRPr="00A45429">
        <w:rPr>
          <w:rFonts w:ascii="Times New Roman" w:hAnsi="Times New Roman"/>
        </w:rPr>
        <w:t xml:space="preserve"> диаметром </w:t>
      </w:r>
      <w:smartTag w:uri="urn:schemas-microsoft-com:office:smarttags" w:element="metricconverter">
        <w:smartTagPr>
          <w:attr w:name="ProductID" w:val="150 мм"/>
        </w:smartTagPr>
        <w:r w:rsidRPr="00A45429">
          <w:rPr>
            <w:rFonts w:ascii="Times New Roman" w:hAnsi="Times New Roman"/>
          </w:rPr>
          <w:t>150 мм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Для производственной сети при соответствующем обосновании допускается применение труб диаметром менее </w:t>
      </w:r>
      <w:smartTag w:uri="urn:schemas-microsoft-com:office:smarttags" w:element="metricconverter">
        <w:smartTagPr>
          <w:attr w:name="ProductID" w:val="150 мм"/>
        </w:smartTagPr>
        <w:r w:rsidRPr="00A45429">
          <w:rPr>
            <w:rFonts w:ascii="Times New Roman" w:hAnsi="Times New Roman"/>
          </w:rPr>
          <w:t>150 мм</w:t>
        </w:r>
      </w:smartTag>
      <w:r w:rsidRPr="00A45429">
        <w:rPr>
          <w:rFonts w:ascii="Times New Roman" w:hAnsi="Times New Roman"/>
        </w:rPr>
        <w:t xml:space="preserve">. </w:t>
      </w:r>
    </w:p>
    <w:p w:rsidR="002C5803" w:rsidRPr="00A45429" w:rsidRDefault="0052324F" w:rsidP="0052324F">
      <w:pPr>
        <w:pStyle w:val="30"/>
        <w:numPr>
          <w:ilvl w:val="0"/>
          <w:numId w:val="0"/>
        </w:numPr>
      </w:pPr>
      <w:r>
        <w:lastRenderedPageBreak/>
        <w:t xml:space="preserve"> 5.3.11.</w:t>
      </w:r>
      <w:r w:rsidR="002C5803" w:rsidRPr="00A45429">
        <w:t xml:space="preserve">При отсутствии централизованной системы канализации следует предусматривать по согласованию с местными органами государственного санитарного надзора сливные станции. Размер земельных участков сливных станций </w:t>
      </w:r>
      <w:smartTag w:uri="urn:schemas-microsoft-com:office:smarttags" w:element="metricconverter">
        <w:smartTagPr>
          <w:attr w:name="ProductID" w:val="0,2 га"/>
        </w:smartTagPr>
        <w:r w:rsidR="002C5803" w:rsidRPr="00A45429">
          <w:t>0,2 га</w:t>
        </w:r>
      </w:smartTag>
      <w:r w:rsidR="002C5803" w:rsidRPr="00A45429">
        <w:t xml:space="preserve">, размер санитарно-защитной зоны </w:t>
      </w:r>
      <w:smartTag w:uri="urn:schemas-microsoft-com:office:smarttags" w:element="metricconverter">
        <w:smartTagPr>
          <w:attr w:name="ProductID" w:val="300 м"/>
        </w:smartTagPr>
        <w:r w:rsidR="002C5803" w:rsidRPr="00A45429">
          <w:t>300 м</w:t>
        </w:r>
      </w:smartTag>
      <w:r w:rsidR="002C5803" w:rsidRPr="00A45429">
        <w:t>.</w:t>
      </w:r>
    </w:p>
    <w:p w:rsidR="002C5803" w:rsidRPr="00A45429" w:rsidRDefault="0052324F" w:rsidP="0052324F">
      <w:pPr>
        <w:pStyle w:val="30"/>
        <w:numPr>
          <w:ilvl w:val="0"/>
          <w:numId w:val="0"/>
        </w:numPr>
      </w:pPr>
      <w:r>
        <w:t>5.3.12.</w:t>
      </w:r>
      <w:r w:rsidR="00B05F33">
        <w:t>Д</w:t>
      </w:r>
      <w:r w:rsidR="002C5803" w:rsidRPr="00A45429">
        <w:t>ецентрализованные схемы водоотведения допускается предусматривать:</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при отсутствии опасности загрязнения используемых для водоснабжения водоносных горизонтов;</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 xml:space="preserve">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 п.) при отсутствии централизованной канализации в существующих или реконструируемых населенных пунктах, а также для первой стадии строительства населенных пунктов при расположении объектов </w:t>
      </w:r>
      <w:proofErr w:type="spellStart"/>
      <w:r w:rsidRPr="006E597D">
        <w:rPr>
          <w:rFonts w:ascii="Times New Roman" w:hAnsi="Times New Roman"/>
          <w:sz w:val="24"/>
          <w:szCs w:val="24"/>
        </w:rPr>
        <w:t>канализования</w:t>
      </w:r>
      <w:proofErr w:type="spellEnd"/>
      <w:r w:rsidRPr="006E597D">
        <w:rPr>
          <w:rFonts w:ascii="Times New Roman" w:hAnsi="Times New Roman"/>
          <w:sz w:val="24"/>
          <w:szCs w:val="24"/>
        </w:rPr>
        <w:t xml:space="preserve"> на расстоянии не менее </w:t>
      </w:r>
      <w:smartTag w:uri="urn:schemas-microsoft-com:office:smarttags" w:element="metricconverter">
        <w:smartTagPr>
          <w:attr w:name="ProductID" w:val="500 м"/>
        </w:smartTagPr>
        <w:r w:rsidRPr="006E597D">
          <w:rPr>
            <w:rFonts w:ascii="Times New Roman" w:hAnsi="Times New Roman"/>
            <w:sz w:val="24"/>
            <w:szCs w:val="24"/>
          </w:rPr>
          <w:t>500 м</w:t>
        </w:r>
      </w:smartTag>
      <w:r w:rsidRPr="006E597D">
        <w:rPr>
          <w:rFonts w:ascii="Times New Roman" w:hAnsi="Times New Roman"/>
          <w:sz w:val="24"/>
          <w:szCs w:val="24"/>
        </w:rPr>
        <w:t>;</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при необходимости водоотведения групп или отдельных зданий.</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Решение по выбору децентрализованной системы водоотведения должно быть согласовано с местным органом государственного санитарного надзора. </w:t>
      </w:r>
    </w:p>
    <w:p w:rsidR="002C5803" w:rsidRPr="00A45429" w:rsidRDefault="0052324F" w:rsidP="0052324F">
      <w:pPr>
        <w:pStyle w:val="30"/>
        <w:numPr>
          <w:ilvl w:val="0"/>
          <w:numId w:val="0"/>
        </w:numPr>
      </w:pPr>
      <w:r>
        <w:t xml:space="preserve"> 5.3.13.</w:t>
      </w:r>
      <w:r w:rsidR="002C5803" w:rsidRPr="00A45429">
        <w:t xml:space="preserve">Автономная система канализации должна обеспечивать сбор сточных вод от выпуска из дома, их отведение к сооружениям для очистки и сброса в грунт или в поверхностный водоем (система с очисткой сточных вод) или к сооружению для сбора, хранения и вывоза (система без очистки сточных вод). Выбор схемы автономной системы осуществляется заказчиком. </w:t>
      </w:r>
    </w:p>
    <w:p w:rsidR="002C5803" w:rsidRPr="00A45429" w:rsidRDefault="002C5803" w:rsidP="002C5803">
      <w:pPr>
        <w:ind w:firstLine="567"/>
        <w:jc w:val="both"/>
        <w:rPr>
          <w:rFonts w:ascii="Times New Roman" w:hAnsi="Times New Roman"/>
        </w:rPr>
      </w:pPr>
      <w:r w:rsidRPr="00A45429">
        <w:rPr>
          <w:rFonts w:ascii="Times New Roman" w:hAnsi="Times New Roman"/>
        </w:rPr>
        <w:t>В соответствии с СП-30-102-99допускается предусматривать для одно-двухквартирных жилых домов устройство локальных очистных сооружений с расходом стоков не более 3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местных системах с очисткой сточных вод их предварительная очистка должна осуществляться в септике. Септик также предназначен для накопления твердых осадков, которые должны периодически вывозиться. </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При выборе схемы очистки должны учитываться грунтовые условия, уровень подземных вод, климатические условия района строительства, а также размеры придомового участка и наличие водоема - приемника сточных вод.</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Удаление очищенных сточных вод может осуществляться в грунт или в поверхностный водоем.</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случаях, когда участок строительства имеет достаточные размеры и располагается на грунтах с фильтрующими свойствами, рекомендуется применять системы с отведением очищенных сточных вод в грунт. К грунтам с фильтрующими свойствами относятся песчаные, супесчаные и легкие суглинистые грунты с коэффициентом фильтрации не менее 0,1 м/</w:t>
      </w:r>
      <w:proofErr w:type="spellStart"/>
      <w:r w:rsidRPr="00A45429">
        <w:rPr>
          <w:rFonts w:ascii="Times New Roman" w:hAnsi="Times New Roman"/>
        </w:rPr>
        <w:t>сут</w:t>
      </w:r>
      <w:proofErr w:type="spellEnd"/>
      <w:r w:rsidRPr="00A45429">
        <w:rPr>
          <w:rFonts w:ascii="Times New Roman" w:hAnsi="Times New Roman"/>
        </w:rPr>
        <w:t>.</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Отведение очищенных сточных вод в поверхностный водоем рекомендуется применять при водонепроницаемых или </w:t>
      </w:r>
      <w:proofErr w:type="spellStart"/>
      <w:r w:rsidRPr="00A45429">
        <w:rPr>
          <w:rFonts w:ascii="Times New Roman" w:hAnsi="Times New Roman"/>
        </w:rPr>
        <w:t>слабофильтрующих</w:t>
      </w:r>
      <w:proofErr w:type="spellEnd"/>
      <w:r w:rsidRPr="00A45429">
        <w:rPr>
          <w:rFonts w:ascii="Times New Roman" w:hAnsi="Times New Roman"/>
        </w:rPr>
        <w:t xml:space="preserve"> грунтах на участке и при наличии водоема, который может быть использован для этой цели. При этом сточная вода, очищенная в септиках, после механической очистки на песчано-гравийных фильтрах, в фильтрующих траншеях или в очистных установках заводского производства отводится в водоем. Следует предусматривать возможность обеззараживания очищенных сточных вод с помощью помещаемых в поток хлор-патронов. Отведение очищенных сточных вод в поверхностные водоемы должно осуществляться с соблюдением требований Водного кодекса РФ и СанПиН 2.1.5.980-00.</w:t>
      </w:r>
    </w:p>
    <w:p w:rsidR="002C5803" w:rsidRPr="00A45429" w:rsidRDefault="0052324F" w:rsidP="0052324F">
      <w:pPr>
        <w:pStyle w:val="30"/>
        <w:numPr>
          <w:ilvl w:val="0"/>
          <w:numId w:val="0"/>
        </w:numPr>
      </w:pPr>
      <w:r>
        <w:t xml:space="preserve"> 5.3.14.</w:t>
      </w:r>
      <w:r w:rsidR="002C5803" w:rsidRPr="00A45429">
        <w:t xml:space="preserve">В случае невозможности или нецелесообразности применения системы канализации с очисткой сточных вод допускается устройство накопителей сточных вод, которые рекомендуется проектировать в виде колодцев. Для возможности забора стоков ассенизационной машиной глубина заложения днища накопителя от поверхности земли </w:t>
      </w:r>
      <w:r w:rsidR="002C5803" w:rsidRPr="00A45429">
        <w:lastRenderedPageBreak/>
        <w:t xml:space="preserve">не должна превышать </w:t>
      </w:r>
      <w:smartTag w:uri="urn:schemas-microsoft-com:office:smarttags" w:element="metricconverter">
        <w:smartTagPr>
          <w:attr w:name="ProductID" w:val="3 м"/>
        </w:smartTagPr>
        <w:r w:rsidR="002C5803" w:rsidRPr="00A45429">
          <w:t>3 м</w:t>
        </w:r>
      </w:smartTag>
      <w:r w:rsidR="002C5803" w:rsidRPr="00A45429">
        <w:t>. Рабочий объем накопителя должен быть не менее емкости ассенизационной цистерны. Накопитель изготовляется из сборных железобетонных колец, монолитного бетона или сплошного глиняного кирпича. Накопитель должен быть снабжен внутренней и наружной (при наличии грунтовых вод) гидроизоляцией, обеспечивающей фильтрационный расход не более 3 л/(м</w:t>
      </w:r>
      <w:r w:rsidR="002C5803" w:rsidRPr="00A45429">
        <w:rPr>
          <w:vertAlign w:val="superscript"/>
        </w:rPr>
        <w:t>2</w:t>
      </w:r>
      <w:r w:rsidR="002C5803" w:rsidRPr="00A45429">
        <w:sym w:font="Symbol" w:char="F0D7"/>
      </w:r>
      <w:proofErr w:type="spellStart"/>
      <w:r w:rsidR="002C5803" w:rsidRPr="00A45429">
        <w:t>сут</w:t>
      </w:r>
      <w:proofErr w:type="spellEnd"/>
      <w:r w:rsidR="002C5803" w:rsidRPr="00A45429">
        <w:t xml:space="preserve">) и снабжается утепленной крышкой. На перекрытии накопителя следует устанавливать вентиляционный стояк диаметром не менее </w:t>
      </w:r>
      <w:smartTag w:uri="urn:schemas-microsoft-com:office:smarttags" w:element="metricconverter">
        <w:smartTagPr>
          <w:attr w:name="ProductID" w:val="100 мм"/>
        </w:smartTagPr>
        <w:r w:rsidR="002C5803" w:rsidRPr="00A45429">
          <w:t>100 мм</w:t>
        </w:r>
      </w:smartTag>
      <w:r w:rsidR="002C5803" w:rsidRPr="00A45429">
        <w:t xml:space="preserve">, выводя его не менее чем на </w:t>
      </w:r>
      <w:smartTag w:uri="urn:schemas-microsoft-com:office:smarttags" w:element="metricconverter">
        <w:smartTagPr>
          <w:attr w:name="ProductID" w:val="700 мм"/>
        </w:smartTagPr>
        <w:r w:rsidR="002C5803" w:rsidRPr="00A45429">
          <w:t>700 мм</w:t>
        </w:r>
      </w:smartTag>
      <w:r w:rsidR="002C5803" w:rsidRPr="00A45429">
        <w:t xml:space="preserve"> выше планировочной отметки земли. Накопители рекомендуется оборудовать сигнализаторами уровня заполнения.</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системах канализации с использованием люфт-клозетов или биотуалетов для накопления и последующего вывоза фекалий должны устраиваться выгребы. Выгреб изготавливается в виде подземной емкости из бетона, железобетона или кирпича. Перекрытие выгреба, находящееся за пределами наружного ограждения дома, утепляется. На перекрытии располагается люк с утепленной крышкой.</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Из выгреба следует предусматривать вентиляционный канал сечением не менее 130x130 мм, нижний конец которого располагается на </w:t>
      </w:r>
      <w:smartTag w:uri="urn:schemas-microsoft-com:office:smarttags" w:element="metricconverter">
        <w:smartTagPr>
          <w:attr w:name="ProductID" w:val="200 мм"/>
        </w:smartTagPr>
        <w:r w:rsidRPr="00A45429">
          <w:rPr>
            <w:rFonts w:ascii="Times New Roman" w:hAnsi="Times New Roman"/>
          </w:rPr>
          <w:t>200 мм</w:t>
        </w:r>
      </w:smartTag>
      <w:r w:rsidRPr="00A45429">
        <w:rPr>
          <w:rFonts w:ascii="Times New Roman" w:hAnsi="Times New Roman"/>
        </w:rPr>
        <w:t xml:space="preserve"> выше конца фановой трубы, а верхний — на </w:t>
      </w:r>
      <w:smartTag w:uri="urn:schemas-microsoft-com:office:smarttags" w:element="metricconverter">
        <w:smartTagPr>
          <w:attr w:name="ProductID" w:val="0,5 м"/>
        </w:smartTagPr>
        <w:r w:rsidRPr="00A45429">
          <w:rPr>
            <w:rFonts w:ascii="Times New Roman" w:hAnsi="Times New Roman"/>
          </w:rPr>
          <w:t>0,5 м</w:t>
        </w:r>
      </w:smartTag>
      <w:r w:rsidRPr="00A45429">
        <w:rPr>
          <w:rFonts w:ascii="Times New Roman" w:hAnsi="Times New Roman"/>
        </w:rPr>
        <w:t xml:space="preserve"> выше кровли.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Внутреннюю поверхность выгреба, изготовленного из кирпича, необходимо защитить цементной штукатуркой.</w:t>
      </w:r>
    </w:p>
    <w:p w:rsidR="002C5803" w:rsidRDefault="0052324F" w:rsidP="0052324F">
      <w:pPr>
        <w:pStyle w:val="30"/>
        <w:numPr>
          <w:ilvl w:val="0"/>
          <w:numId w:val="0"/>
        </w:numPr>
      </w:pPr>
      <w:r>
        <w:t xml:space="preserve"> 5.3.15.</w:t>
      </w:r>
      <w:r w:rsidR="002C5803" w:rsidRPr="00A45429">
        <w:t xml:space="preserve">Устройство децентрализованных систем водоотведения поселений с преобладанием одноквартирных жилых домов, выбор локальных очистных установок, выпуск очищенных сточных вод должны производиться с учетов требований </w:t>
      </w:r>
      <w:r w:rsidR="002C5803" w:rsidRPr="00A32845">
        <w:t>СП 32.13330.2012 Канализа</w:t>
      </w:r>
      <w:r w:rsidR="002C5803">
        <w:t>ция. Наружные сети и сооружения</w:t>
      </w:r>
      <w:r w:rsidR="002C5803" w:rsidRPr="00A45429">
        <w:t xml:space="preserve">, СанПиН 2.1.5.980-00 и рекомендаций, представленных в СП 31-106-2002. </w:t>
      </w:r>
    </w:p>
    <w:p w:rsidR="002C5803" w:rsidRDefault="002C5803" w:rsidP="002C5803">
      <w:pPr>
        <w:pStyle w:val="30"/>
        <w:numPr>
          <w:ilvl w:val="0"/>
          <w:numId w:val="0"/>
        </w:numPr>
      </w:pPr>
    </w:p>
    <w:p w:rsidR="002C5803" w:rsidRPr="00A45429" w:rsidRDefault="002C5803" w:rsidP="007D2A2A">
      <w:pPr>
        <w:pStyle w:val="20"/>
        <w:numPr>
          <w:ilvl w:val="1"/>
          <w:numId w:val="175"/>
        </w:numPr>
        <w:ind w:left="720"/>
      </w:pPr>
      <w:bookmarkStart w:id="249" w:name="_Toc414995105"/>
      <w:bookmarkStart w:id="250" w:name="_Toc414996808"/>
      <w:bookmarkStart w:id="251" w:name="_Toc414996888"/>
      <w:bookmarkStart w:id="252" w:name="_Toc414997285"/>
      <w:bookmarkStart w:id="253" w:name="_Toc418594778"/>
      <w:r w:rsidRPr="00A45429">
        <w:t>Дождевая канализация</w:t>
      </w:r>
      <w:bookmarkEnd w:id="249"/>
      <w:bookmarkEnd w:id="250"/>
      <w:bookmarkEnd w:id="251"/>
      <w:bookmarkEnd w:id="252"/>
      <w:bookmarkEnd w:id="253"/>
    </w:p>
    <w:p w:rsidR="002C5803" w:rsidRPr="00065324" w:rsidRDefault="002C5803" w:rsidP="007D2A2A">
      <w:pPr>
        <w:pStyle w:val="30"/>
        <w:numPr>
          <w:ilvl w:val="2"/>
          <w:numId w:val="178"/>
        </w:numPr>
        <w:ind w:left="0" w:firstLine="0"/>
        <w:jc w:val="left"/>
      </w:pPr>
      <w:r w:rsidRPr="00A45429">
        <w:t xml:space="preserve">Проектирование дождевой канализации следует осуществлять на основании действующих нормативных документов, в том числе федерального закона № 416-ФЗ от 7.12.2011г., </w:t>
      </w:r>
      <w:r w:rsidRPr="00A32845">
        <w:t>СП 32.13330.2012 Канализа</w:t>
      </w:r>
      <w:r>
        <w:t>ция. Наружные сети и сооружения,</w:t>
      </w:r>
      <w:r w:rsidRPr="00A45429">
        <w:t xml:space="preserve"> СанПиН 2.1.5.980-00 и </w:t>
      </w:r>
      <w:r w:rsidRPr="00065324">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2C5803">
      <w:pPr>
        <w:ind w:firstLine="567"/>
        <w:jc w:val="both"/>
        <w:rPr>
          <w:rFonts w:ascii="Times New Roman" w:hAnsi="Times New Roman"/>
          <w:b/>
        </w:rPr>
      </w:pPr>
      <w:r w:rsidRPr="00A45429">
        <w:rPr>
          <w:rFonts w:ascii="Times New Roman" w:hAnsi="Times New Roman"/>
        </w:rPr>
        <w:t>Выбор схемы отведения и очистки поверхностного стока, а также конструкций очистных сооружений определяется его качественной и количественной характеристиками, условиями отведения и осуществляется на основании оценки технической возможности реализации того или иного варианта и сравнения технико-экономических показателей.</w:t>
      </w:r>
    </w:p>
    <w:p w:rsidR="002C5803" w:rsidRPr="00C86A32" w:rsidRDefault="001D0071" w:rsidP="0052324F">
      <w:pPr>
        <w:pStyle w:val="30"/>
        <w:numPr>
          <w:ilvl w:val="0"/>
          <w:numId w:val="0"/>
        </w:numPr>
      </w:pPr>
      <w:r>
        <w:t>5.4.2.</w:t>
      </w:r>
      <w:r w:rsidR="002C5803" w:rsidRPr="00A45429">
        <w:t>Отвод поверхностных вод должен осуществляться со всего басс</w:t>
      </w:r>
      <w:r w:rsidR="00B05F33">
        <w:t>ейна стока территории сельского поселения</w:t>
      </w:r>
      <w:r w:rsidR="002C5803" w:rsidRPr="00A45429">
        <w:t xml:space="preserve"> со сбросом из сети дождевой канализации в водотоки и водоемы. Не допускается выпуск поверхностного стока в непроточные </w:t>
      </w:r>
      <w:r w:rsidR="002C5803" w:rsidRPr="00C86A32">
        <w:t>водоемы, в размываемые овраги, в замкнутые ложбины, заболоченные территории.</w:t>
      </w:r>
    </w:p>
    <w:p w:rsidR="002C5803" w:rsidRPr="00C86A32" w:rsidRDefault="002C5803" w:rsidP="002C5803">
      <w:pPr>
        <w:pStyle w:val="28"/>
        <w:spacing w:after="0" w:line="240" w:lineRule="auto"/>
        <w:ind w:firstLine="567"/>
      </w:pPr>
      <w:r w:rsidRPr="00C86A32">
        <w:t>При определении условий выпуска поверхностного стока с селитебных территорий и площадок предприятий в водные объекты следует руководствоваться нормативами Российской Федерац</w:t>
      </w:r>
      <w:r w:rsidR="00B05F33">
        <w:t xml:space="preserve">ии для условий сброса </w:t>
      </w:r>
      <w:r w:rsidRPr="00C86A32">
        <w:t>сточных вод.</w:t>
      </w:r>
    </w:p>
    <w:p w:rsidR="002C5803" w:rsidRPr="00C86A32" w:rsidRDefault="002C5803" w:rsidP="002C5803">
      <w:pPr>
        <w:ind w:firstLine="567"/>
        <w:jc w:val="both"/>
        <w:rPr>
          <w:rFonts w:ascii="Times New Roman" w:hAnsi="Times New Roman"/>
        </w:rPr>
      </w:pPr>
      <w:r w:rsidRPr="00C86A32">
        <w:rPr>
          <w:rFonts w:ascii="Times New Roman" w:hAnsi="Times New Roman"/>
        </w:rPr>
        <w:t>Не допускается организованный сброс ливневых сточных вод:</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первого пояса зон санитарной охраны источников хозяйственно-питьевого водоснабжения;</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черте населенных пунктов;</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первого и второго поясов округов санитарной охраны курортов, в местах туризма, спорта и массового отдыха населения;</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lastRenderedPageBreak/>
        <w:t>в водные объекты, содержащие природные лечебные ресурсы;</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санитарными правилами гигиенические нормативы.</w:t>
      </w:r>
    </w:p>
    <w:p w:rsidR="002C5803" w:rsidRPr="00A45429" w:rsidRDefault="001D0071" w:rsidP="001D0071">
      <w:pPr>
        <w:pStyle w:val="30"/>
        <w:numPr>
          <w:ilvl w:val="0"/>
          <w:numId w:val="0"/>
        </w:numPr>
      </w:pPr>
      <w:r>
        <w:t>5.4.3.</w:t>
      </w:r>
      <w:r w:rsidR="002C5803" w:rsidRPr="00C86A32">
        <w:t>На территории населенных пунктов и промышленных предприятий следует предусматривать закрытые системы отведения поверхностных сточных вод. Отведение по открытой системе водостоков с использованием разного рода лотков, канав, кюветов, оврагов, ручьев и малых рек допускается</w:t>
      </w:r>
      <w:r w:rsidR="002C5803" w:rsidRPr="00A45429">
        <w:t xml:space="preserve"> для селитебных территорий с малоэтажной индивидуальной застройкой, поселков в сельской местности, а также парковых территорий с устройством мостов или труб на пересечениях с дорогами. Во всех остальных случаях требуется соответствующее обоснование и согласование с органами исполнительной власти, уполномоченными в области охраны окружающей среды и обеспечения государственного санитарного надзора.</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Отведение на очистку поверхностного стока с автомобильных дорог и объектов дорожного сервиса, расположенных вне населенных пунктов, допускается выполнять лотками и кюветами. </w:t>
      </w:r>
    </w:p>
    <w:p w:rsidR="002C5803" w:rsidRPr="00A45429" w:rsidRDefault="002C5803" w:rsidP="001D0071">
      <w:pPr>
        <w:jc w:val="both"/>
        <w:rPr>
          <w:rFonts w:ascii="Times New Roman" w:hAnsi="Times New Roman"/>
        </w:rPr>
      </w:pPr>
      <w:r w:rsidRPr="00A45429">
        <w:rPr>
          <w:rFonts w:ascii="Times New Roman" w:hAnsi="Times New Roman"/>
        </w:rPr>
        <w:t xml:space="preserve">Запрещается предусматривать сброс в водные объекты неочищенных до установленных нормативов дождевых, талых и поливочных вод, организованно отводимых с селитебных территорий и площадок предприятий. </w:t>
      </w:r>
    </w:p>
    <w:p w:rsidR="002C5803" w:rsidRPr="00A45429" w:rsidRDefault="002C5803" w:rsidP="001D0071">
      <w:pPr>
        <w:jc w:val="both"/>
        <w:rPr>
          <w:rFonts w:ascii="Times New Roman" w:hAnsi="Times New Roman"/>
        </w:rPr>
      </w:pPr>
      <w:r w:rsidRPr="00A45429">
        <w:rPr>
          <w:rFonts w:ascii="Times New Roman" w:hAnsi="Times New Roman"/>
        </w:rPr>
        <w:t xml:space="preserve">Очистку поверхностных вод с территории городов следует осуществлять на локальных или групповых очистных сооружениях различного типа. </w:t>
      </w:r>
    </w:p>
    <w:p w:rsidR="002C5803" w:rsidRPr="00A45429" w:rsidRDefault="002C5803" w:rsidP="002C5803">
      <w:pPr>
        <w:pStyle w:val="28"/>
        <w:spacing w:after="0" w:line="240" w:lineRule="auto"/>
        <w:ind w:left="0" w:firstLine="283"/>
        <w:rPr>
          <w:rFonts w:ascii="Chaparral Pro" w:hAnsi="Chaparral Pro"/>
        </w:rPr>
      </w:pPr>
      <w:r w:rsidRPr="00A45429">
        <w:t>Поверхностные сточные воды с территорий промышленных зон, строительных площадок, складских хозяйств</w:t>
      </w:r>
      <w:r w:rsidRPr="00A45429">
        <w:rPr>
          <w:rFonts w:ascii="Chaparral Pro" w:hAnsi="Chaparral Pro"/>
        </w:rPr>
        <w:t xml:space="preserve">, </w:t>
      </w:r>
      <w:r w:rsidRPr="00A45429">
        <w:t>автохозяйств</w:t>
      </w:r>
      <w:r w:rsidRPr="00A45429">
        <w:rPr>
          <w:rFonts w:ascii="Chaparral Pro" w:hAnsi="Chaparral Pro"/>
        </w:rPr>
        <w:t xml:space="preserve">, </w:t>
      </w:r>
      <w:r w:rsidRPr="00A45429">
        <w:t>а</w:t>
      </w:r>
      <w:r>
        <w:t xml:space="preserve"> </w:t>
      </w:r>
      <w:r w:rsidRPr="00A45429">
        <w:t>также</w:t>
      </w:r>
      <w:r>
        <w:t xml:space="preserve"> </w:t>
      </w:r>
      <w:r w:rsidRPr="00A45429">
        <w:t>особо</w:t>
      </w:r>
      <w:r>
        <w:t xml:space="preserve"> </w:t>
      </w:r>
      <w:r w:rsidRPr="00A45429">
        <w:t>загрязненных</w:t>
      </w:r>
      <w:r>
        <w:t xml:space="preserve"> </w:t>
      </w:r>
      <w:r w:rsidRPr="00A45429">
        <w:t>участков</w:t>
      </w:r>
      <w:r w:rsidRPr="00A45429">
        <w:rPr>
          <w:rFonts w:ascii="Chaparral Pro" w:hAnsi="Chaparral Pro"/>
        </w:rPr>
        <w:t xml:space="preserve">, </w:t>
      </w:r>
      <w:r w:rsidRPr="00A45429">
        <w:t>расположенных</w:t>
      </w:r>
      <w:r>
        <w:t xml:space="preserve"> </w:t>
      </w:r>
      <w:r w:rsidRPr="00A45429">
        <w:t>на</w:t>
      </w:r>
      <w:r>
        <w:t xml:space="preserve"> </w:t>
      </w:r>
      <w:r w:rsidRPr="00A45429">
        <w:t>селитебных</w:t>
      </w:r>
      <w:r>
        <w:t xml:space="preserve"> </w:t>
      </w:r>
      <w:r w:rsidRPr="00A45429">
        <w:t>территориях</w:t>
      </w:r>
      <w:r>
        <w:t xml:space="preserve"> </w:t>
      </w:r>
      <w:r w:rsidRPr="00A45429">
        <w:t>городов</w:t>
      </w:r>
      <w:r>
        <w:t xml:space="preserve"> </w:t>
      </w:r>
      <w:r w:rsidRPr="00A45429">
        <w:t>и</w:t>
      </w:r>
      <w:r>
        <w:t xml:space="preserve"> </w:t>
      </w:r>
      <w:r w:rsidRPr="00A45429">
        <w:t>населенных</w:t>
      </w:r>
      <w:r>
        <w:t xml:space="preserve"> </w:t>
      </w:r>
      <w:r w:rsidRPr="00A45429">
        <w:t>пунктов</w:t>
      </w:r>
      <w:r w:rsidRPr="00A45429">
        <w:rPr>
          <w:rFonts w:ascii="Chaparral Pro" w:hAnsi="Chaparral Pro"/>
        </w:rPr>
        <w:t xml:space="preserve"> (</w:t>
      </w:r>
      <w:r w:rsidRPr="00A45429">
        <w:t>бензозаправочные</w:t>
      </w:r>
      <w:r>
        <w:t xml:space="preserve"> </w:t>
      </w:r>
      <w:r w:rsidRPr="00A45429">
        <w:t>станции</w:t>
      </w:r>
      <w:r w:rsidRPr="00A45429">
        <w:rPr>
          <w:rFonts w:ascii="Chaparral Pro" w:hAnsi="Chaparral Pro"/>
        </w:rPr>
        <w:t xml:space="preserve">, </w:t>
      </w:r>
      <w:r w:rsidRPr="00A45429">
        <w:t>автостоянки</w:t>
      </w:r>
      <w:r w:rsidRPr="00A45429">
        <w:rPr>
          <w:rFonts w:ascii="Chaparral Pro" w:hAnsi="Chaparral Pro"/>
        </w:rPr>
        <w:t xml:space="preserve">, </w:t>
      </w:r>
      <w:r w:rsidRPr="00A45429">
        <w:t>автобусные</w:t>
      </w:r>
      <w:r>
        <w:t xml:space="preserve"> </w:t>
      </w:r>
      <w:r w:rsidRPr="00A45429">
        <w:t>станции</w:t>
      </w:r>
      <w:r w:rsidRPr="00A45429">
        <w:rPr>
          <w:rFonts w:ascii="Chaparral Pro" w:hAnsi="Chaparral Pro"/>
        </w:rPr>
        <w:t xml:space="preserve">, </w:t>
      </w:r>
      <w:r w:rsidRPr="00A45429">
        <w:t>торговые</w:t>
      </w:r>
      <w:r>
        <w:t xml:space="preserve"> </w:t>
      </w:r>
      <w:r w:rsidRPr="00A45429">
        <w:t>центры</w:t>
      </w:r>
      <w:r w:rsidRPr="00A45429">
        <w:rPr>
          <w:rFonts w:ascii="Chaparral Pro" w:hAnsi="Chaparral Pro"/>
        </w:rPr>
        <w:t xml:space="preserve">), </w:t>
      </w:r>
      <w:r w:rsidRPr="00A45429">
        <w:t>передсбросомвдождевуюканализациюилицентрализованнуюсистемукоммунальнойканализациидолжныподвергатьсяочисткеналокальныхочистныхсооружениях</w:t>
      </w:r>
      <w:r w:rsidRPr="00A45429">
        <w:rPr>
          <w:rFonts w:ascii="Chaparral Pro" w:hAnsi="Chaparral Pro"/>
        </w:rPr>
        <w:t xml:space="preserve">. </w:t>
      </w:r>
    </w:p>
    <w:p w:rsidR="002C5803" w:rsidRPr="00A45429" w:rsidRDefault="002C5803" w:rsidP="002C5803">
      <w:pPr>
        <w:pStyle w:val="28"/>
        <w:spacing w:after="0" w:line="240" w:lineRule="auto"/>
        <w:ind w:left="0" w:firstLine="283"/>
      </w:pPr>
      <w:r w:rsidRPr="00A45429">
        <w:rPr>
          <w:color w:val="000000"/>
        </w:rPr>
        <w:t xml:space="preserve">Отведение поверхностного стока с </w:t>
      </w:r>
      <w:proofErr w:type="spellStart"/>
      <w:r w:rsidRPr="00A45429">
        <w:rPr>
          <w:color w:val="000000"/>
        </w:rPr>
        <w:t>промплощадок</w:t>
      </w:r>
      <w:proofErr w:type="spellEnd"/>
      <w:r w:rsidRPr="00A45429">
        <w:rPr>
          <w:color w:val="000000"/>
        </w:rPr>
        <w:t xml:space="preserve"> и жилых зон через дождевую канализацию должно исключать поступление в нее хозяйственно-бытовых, производственных сточных вод и промышленных отходов. К отведению поверхностного стока в водные объекты предъявляются такие же требования, как к сточным водам.</w:t>
      </w:r>
    </w:p>
    <w:p w:rsidR="002C5803" w:rsidRPr="00A45429" w:rsidRDefault="001D0071" w:rsidP="001D0071">
      <w:pPr>
        <w:pStyle w:val="30"/>
        <w:numPr>
          <w:ilvl w:val="0"/>
          <w:numId w:val="0"/>
        </w:numPr>
      </w:pPr>
      <w:r>
        <w:t xml:space="preserve"> 5.4.4.</w:t>
      </w:r>
      <w:r w:rsidR="002C5803" w:rsidRPr="00A45429">
        <w:t xml:space="preserve">На очистные сооружения должна отводиться наиболее загрязненная часть поверхностного стока, которая образуется в периоды выпадения дождей, таяния снега и от мойки дорожных покрытий, в количестве не менее 70% годового объема стока для селитебных территорий и площадок предприятий, близких к ним по загрязненности, и всего объема стока с площадок предприятий, территория которых может быть загрязнена специфическими веществами с токсичными свойствами или значительным количеством органических веществ. </w:t>
      </w:r>
    </w:p>
    <w:p w:rsidR="002C5803" w:rsidRPr="00A45429" w:rsidRDefault="001D0071" w:rsidP="001D0071">
      <w:pPr>
        <w:pStyle w:val="30"/>
        <w:numPr>
          <w:ilvl w:val="0"/>
          <w:numId w:val="0"/>
        </w:numPr>
      </w:pPr>
      <w:r>
        <w:t xml:space="preserve"> 5.4.5.</w:t>
      </w:r>
      <w:r w:rsidR="002C5803" w:rsidRPr="00A45429">
        <w:t xml:space="preserve">Расчет водосточной сети следует производить на объем дождевого стока, рассчитываемый по </w:t>
      </w:r>
      <w:r w:rsidR="002C5803" w:rsidRPr="00A32845">
        <w:t>СП 32.13330.2012 Канализа</w:t>
      </w:r>
      <w:r w:rsidR="002C5803">
        <w:t>ция. Наружные сети и сооружения</w:t>
      </w:r>
      <w:r w:rsidR="002C5803" w:rsidRPr="00A45429">
        <w:t xml:space="preserve">. </w:t>
      </w:r>
    </w:p>
    <w:p w:rsidR="002C5803" w:rsidRPr="00A45429" w:rsidRDefault="001D0071" w:rsidP="001D0071">
      <w:pPr>
        <w:pStyle w:val="30"/>
        <w:numPr>
          <w:ilvl w:val="0"/>
          <w:numId w:val="0"/>
        </w:numPr>
      </w:pPr>
      <w:r>
        <w:t xml:space="preserve"> 5.4.6.</w:t>
      </w:r>
      <w:r w:rsidR="002C5803" w:rsidRPr="00A45429">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2C5803" w:rsidRPr="00A45429" w:rsidRDefault="00B05F33" w:rsidP="001D0071">
      <w:pPr>
        <w:pStyle w:val="30"/>
        <w:numPr>
          <w:ilvl w:val="0"/>
          <w:numId w:val="0"/>
        </w:numPr>
      </w:pPr>
      <w:r>
        <w:t xml:space="preserve"> 5.4.7</w:t>
      </w:r>
      <w:r w:rsidR="001D0071">
        <w:t>.</w:t>
      </w:r>
      <w:r w:rsidR="002C5803" w:rsidRPr="00A45429">
        <w:t xml:space="preserve">Качество очистки поверхностных сточных вод, сбрасываемых в водные объекты, должно отвечать требованиям </w:t>
      </w:r>
      <w:hyperlink r:id="rId21" w:history="1">
        <w:r w:rsidR="002C5803" w:rsidRPr="00A45429">
          <w:t>СанПиН 2.1.5.980</w:t>
        </w:r>
      </w:hyperlink>
      <w:r w:rsidR="002C5803" w:rsidRPr="00A45429">
        <w:t xml:space="preserve">-00, </w:t>
      </w:r>
      <w:hyperlink r:id="rId22" w:history="1">
        <w:r w:rsidR="002C5803" w:rsidRPr="00A45429">
          <w:t>Водного кодекса РФ</w:t>
        </w:r>
      </w:hyperlink>
      <w:r w:rsidR="002C5803" w:rsidRPr="00A45429">
        <w:t xml:space="preserve"> и категории водопользования водоема.</w:t>
      </w:r>
    </w:p>
    <w:p w:rsidR="002C5803" w:rsidRPr="00A45429" w:rsidRDefault="00B05F33" w:rsidP="001D0071">
      <w:pPr>
        <w:pStyle w:val="30"/>
        <w:numPr>
          <w:ilvl w:val="0"/>
          <w:numId w:val="0"/>
        </w:numPr>
      </w:pPr>
      <w:r>
        <w:t xml:space="preserve"> 5.4.8</w:t>
      </w:r>
      <w:r w:rsidR="001D0071">
        <w:t>.</w:t>
      </w:r>
      <w:r w:rsidR="002C5803" w:rsidRPr="00A45429">
        <w:t xml:space="preserve">При проектировании очистных сооружений общесплавной и </w:t>
      </w:r>
      <w:proofErr w:type="spellStart"/>
      <w:r w:rsidR="002C5803" w:rsidRPr="00A45429">
        <w:t>полураздельной</w:t>
      </w:r>
      <w:proofErr w:type="spellEnd"/>
      <w:r w:rsidR="002C5803" w:rsidRPr="00A45429">
        <w:t xml:space="preserve"> систем канализации, осуществляющих совместное отведение на очистку всех видов сточных вод, включая поверхностный сток с селитебных территорий и площадок предприятий, следует </w:t>
      </w:r>
      <w:r w:rsidR="002C5803" w:rsidRPr="00A45429">
        <w:lastRenderedPageBreak/>
        <w:t xml:space="preserve">руководствоваться указаниями </w:t>
      </w:r>
      <w:r w:rsidR="002C5803" w:rsidRPr="00A32845">
        <w:t>СП 32.13330.2012 Канализация. Наружны</w:t>
      </w:r>
      <w:r w:rsidR="002C5803">
        <w:t>е сети и сооружения</w:t>
      </w:r>
      <w:r w:rsidR="002C5803" w:rsidRPr="00A45429">
        <w:t>, а также других нормативных документов, регламентирующих работу этих систем, в том числе и региональных.</w:t>
      </w:r>
    </w:p>
    <w:p w:rsidR="002C5803" w:rsidRPr="00A45429" w:rsidRDefault="002C5803" w:rsidP="00B05F33">
      <w:pPr>
        <w:pStyle w:val="30"/>
        <w:numPr>
          <w:ilvl w:val="2"/>
          <w:numId w:val="189"/>
        </w:numPr>
        <w:ind w:left="0" w:firstLine="0"/>
      </w:pPr>
      <w:r w:rsidRPr="00A45429">
        <w:t xml:space="preserve">В соответствии с СанПиН 2.2.1/2.1.1.1200-03 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A45429">
          <w:t>100 м</w:t>
        </w:r>
      </w:smartTag>
      <w:r w:rsidRPr="00A45429">
        <w:t xml:space="preserve">, закрытого типа - </w:t>
      </w:r>
      <w:smartTag w:uri="urn:schemas-microsoft-com:office:smarttags" w:element="metricconverter">
        <w:smartTagPr>
          <w:attr w:name="ProductID" w:val="50 м"/>
        </w:smartTagPr>
        <w:r w:rsidRPr="00A45429">
          <w:t>50 м</w:t>
        </w:r>
      </w:smartTag>
      <w:r w:rsidRPr="00A45429">
        <w:t xml:space="preserve">. </w:t>
      </w:r>
    </w:p>
    <w:p w:rsidR="002C5803" w:rsidRPr="00A45429" w:rsidRDefault="002C5803" w:rsidP="002C5803">
      <w:pPr>
        <w:ind w:firstLine="567"/>
        <w:jc w:val="both"/>
        <w:rPr>
          <w:rFonts w:ascii="Times New Roman" w:hAnsi="Times New Roman"/>
        </w:rPr>
      </w:pPr>
    </w:p>
    <w:p w:rsidR="002C5803" w:rsidRPr="00A45429" w:rsidRDefault="002C5803" w:rsidP="002C5803">
      <w:pPr>
        <w:ind w:firstLine="567"/>
        <w:jc w:val="both"/>
        <w:rPr>
          <w:rFonts w:ascii="Times New Roman" w:hAnsi="Times New Roman"/>
        </w:rPr>
      </w:pPr>
    </w:p>
    <w:p w:rsidR="002C5803" w:rsidRPr="00A45429" w:rsidRDefault="002C5803" w:rsidP="007D2A2A">
      <w:pPr>
        <w:pStyle w:val="20"/>
        <w:numPr>
          <w:ilvl w:val="1"/>
          <w:numId w:val="179"/>
        </w:numPr>
      </w:pPr>
      <w:bookmarkStart w:id="254" w:name="_Toc414995106"/>
      <w:bookmarkStart w:id="255" w:name="_Toc414996809"/>
      <w:bookmarkStart w:id="256" w:name="_Toc414996889"/>
      <w:bookmarkStart w:id="257" w:name="_Toc414997286"/>
      <w:bookmarkStart w:id="258" w:name="_Toc418594779"/>
      <w:r w:rsidRPr="00A45429">
        <w:t>Теплоснабжение</w:t>
      </w:r>
      <w:bookmarkEnd w:id="254"/>
      <w:bookmarkEnd w:id="255"/>
      <w:bookmarkEnd w:id="256"/>
      <w:bookmarkEnd w:id="257"/>
      <w:bookmarkEnd w:id="258"/>
    </w:p>
    <w:p w:rsidR="002C5803" w:rsidRPr="00C86A32" w:rsidRDefault="001D0071" w:rsidP="00337B92">
      <w:pPr>
        <w:pStyle w:val="30"/>
        <w:numPr>
          <w:ilvl w:val="0"/>
          <w:numId w:val="0"/>
        </w:numPr>
        <w:rPr>
          <w:szCs w:val="24"/>
        </w:rPr>
      </w:pPr>
      <w:r>
        <w:t>5.5.1.</w:t>
      </w:r>
      <w:r w:rsidR="006F0411">
        <w:t xml:space="preserve"> В Сары-</w:t>
      </w:r>
      <w:proofErr w:type="spellStart"/>
      <w:r w:rsidR="006F0411">
        <w:t>Тюзском</w:t>
      </w:r>
      <w:proofErr w:type="spellEnd"/>
      <w:r w:rsidR="006F0411">
        <w:t xml:space="preserve"> СП имеется система централизованного газоснабжения.  </w:t>
      </w:r>
      <w:r w:rsidR="00AA327B">
        <w:t xml:space="preserve"> </w:t>
      </w:r>
      <w:r w:rsidR="006F0411">
        <w:t>В настоящее время газифицировано</w:t>
      </w:r>
      <w:r w:rsidR="00AA327B">
        <w:t xml:space="preserve"> </w:t>
      </w:r>
      <w:r w:rsidR="00EC43E2">
        <w:t xml:space="preserve">лишь на </w:t>
      </w:r>
      <w:r w:rsidR="006F0411">
        <w:t>76</w:t>
      </w:r>
      <w:r w:rsidR="00EC43E2">
        <w:t>%</w:t>
      </w:r>
      <w:r w:rsidR="006F0411">
        <w:t>общей площади жилого фонда.</w:t>
      </w:r>
      <w:r w:rsidR="00EC43E2">
        <w:t xml:space="preserve"> </w:t>
      </w:r>
      <w:r w:rsidR="006F0411">
        <w:t xml:space="preserve"> </w:t>
      </w:r>
      <w:r w:rsidR="00A4200C">
        <w:t>Обеспечение теплоснабжением объектов культурно-бытового обслуживания осуществляе</w:t>
      </w:r>
      <w:r w:rsidR="006F0411">
        <w:t>тся централизованно.</w:t>
      </w:r>
      <w:r w:rsidR="00A4200C">
        <w:t xml:space="preserve">  </w:t>
      </w:r>
    </w:p>
    <w:p w:rsidR="002C5803" w:rsidRPr="00C86A32" w:rsidRDefault="001D0071" w:rsidP="001D0071">
      <w:pPr>
        <w:pStyle w:val="30"/>
        <w:numPr>
          <w:ilvl w:val="0"/>
          <w:numId w:val="0"/>
        </w:numPr>
      </w:pPr>
      <w:r w:rsidRPr="00F7630E">
        <w:rPr>
          <w:color w:val="000000" w:themeColor="text1"/>
        </w:rPr>
        <w:t xml:space="preserve"> 5.5.2.</w:t>
      </w:r>
      <w:r w:rsidR="00337B92" w:rsidRPr="00F7630E">
        <w:rPr>
          <w:color w:val="000000" w:themeColor="text1"/>
        </w:rPr>
        <w:t xml:space="preserve"> </w:t>
      </w:r>
      <w:r w:rsidRPr="00F7630E">
        <w:rPr>
          <w:color w:val="000000" w:themeColor="text1"/>
        </w:rPr>
        <w:t xml:space="preserve"> </w:t>
      </w:r>
      <w:r w:rsidR="002C5803" w:rsidRPr="00F7630E">
        <w:rPr>
          <w:color w:val="000000" w:themeColor="text1"/>
        </w:rPr>
        <w:t xml:space="preserve">Теплоснабжение жилой и общественной </w:t>
      </w:r>
      <w:r w:rsidR="00337B92" w:rsidRPr="00F7630E">
        <w:rPr>
          <w:color w:val="000000" w:themeColor="text1"/>
        </w:rPr>
        <w:t xml:space="preserve">застройки на территории </w:t>
      </w:r>
      <w:r w:rsidR="002C5803" w:rsidRPr="00F7630E">
        <w:rPr>
          <w:color w:val="000000" w:themeColor="text1"/>
        </w:rPr>
        <w:t>сельских населенных пунктов</w:t>
      </w:r>
      <w:r w:rsidR="002C5803" w:rsidRPr="00A45429">
        <w:t xml:space="preserve">, как правило, следует предусматривать централизованным от ТЭЦ или </w:t>
      </w:r>
      <w:r w:rsidR="002C5803" w:rsidRPr="00C86A32">
        <w:t>районных тепловых станций (РТС) при условии соблюдения экологических требований.</w:t>
      </w:r>
    </w:p>
    <w:p w:rsidR="002C5803" w:rsidRPr="00C86A32" w:rsidRDefault="00337B92" w:rsidP="00337B92">
      <w:pPr>
        <w:jc w:val="both"/>
        <w:rPr>
          <w:rFonts w:ascii="Times New Roman" w:hAnsi="Times New Roman"/>
          <w:color w:val="auto"/>
        </w:rPr>
      </w:pPr>
      <w:r>
        <w:rPr>
          <w:rFonts w:ascii="Times New Roman" w:hAnsi="Times New Roman"/>
          <w:color w:val="auto"/>
        </w:rPr>
        <w:t xml:space="preserve">5.5.3. </w:t>
      </w:r>
      <w:r w:rsidRPr="00337B92">
        <w:rPr>
          <w:rFonts w:ascii="Times New Roman" w:hAnsi="Times New Roman" w:cs="Times New Roman"/>
        </w:rPr>
        <w:t xml:space="preserve">При планировании реконструкции или строительства объектов следует исходить из целесообразности покрытия энергетических потребностей за счет </w:t>
      </w:r>
      <w:proofErr w:type="spellStart"/>
      <w:r w:rsidRPr="00337B92">
        <w:rPr>
          <w:rFonts w:ascii="Times New Roman" w:hAnsi="Times New Roman" w:cs="Times New Roman"/>
        </w:rPr>
        <w:t>когенерационных</w:t>
      </w:r>
      <w:proofErr w:type="spellEnd"/>
      <w:r w:rsidRPr="00337B92">
        <w:rPr>
          <w:rFonts w:ascii="Times New Roman" w:hAnsi="Times New Roman" w:cs="Times New Roman"/>
        </w:rPr>
        <w:t xml:space="preserve"> способов совместного производства электрической и тепловой энергии как на объектах "большой" энергетики - ТЭЦ с разветвленными и протяженными тепловыми сетями (теплофикация), так и на объектах "малой" (распределенной) энергетики, включая автономные </w:t>
      </w:r>
      <w:proofErr w:type="spellStart"/>
      <w:r w:rsidRPr="00337B92">
        <w:rPr>
          <w:rFonts w:ascii="Times New Roman" w:hAnsi="Times New Roman" w:cs="Times New Roman"/>
        </w:rPr>
        <w:t>энергоисточники</w:t>
      </w:r>
      <w:proofErr w:type="spellEnd"/>
      <w:r w:rsidRPr="00337B92">
        <w:rPr>
          <w:rFonts w:ascii="Times New Roman" w:hAnsi="Times New Roman" w:cs="Times New Roman"/>
        </w:rPr>
        <w:t xml:space="preserve">. Сюда же можно отнести и использование возобновляемых источников энергии и новых </w:t>
      </w:r>
      <w:proofErr w:type="spellStart"/>
      <w:r w:rsidRPr="00337B92">
        <w:rPr>
          <w:rFonts w:ascii="Times New Roman" w:hAnsi="Times New Roman" w:cs="Times New Roman"/>
        </w:rPr>
        <w:t>энерготехнологий</w:t>
      </w:r>
      <w:proofErr w:type="spellEnd"/>
      <w:r w:rsidRPr="00337B92">
        <w:rPr>
          <w:rFonts w:ascii="Times New Roman" w:hAnsi="Times New Roman" w:cs="Times New Roman"/>
        </w:rPr>
        <w:t>.</w:t>
      </w:r>
    </w:p>
    <w:p w:rsidR="002C5803" w:rsidRPr="00A45429" w:rsidRDefault="001D0071" w:rsidP="00337B92">
      <w:pPr>
        <w:pStyle w:val="30"/>
        <w:numPr>
          <w:ilvl w:val="0"/>
          <w:numId w:val="0"/>
        </w:numPr>
      </w:pPr>
      <w:r>
        <w:t>5.5.4</w:t>
      </w:r>
      <w:r w:rsidR="002C5803" w:rsidRPr="00A45429">
        <w:t xml:space="preserve">Возможно теплоснабжение отдельных объектов от децентрализованных современных источников теплоснабжения на территориях, где это экономически и технически оправдано и не приводит к превышению экологических нормативов. </w:t>
      </w:r>
    </w:p>
    <w:p w:rsidR="002C5803" w:rsidRPr="00A45429" w:rsidRDefault="001D0071" w:rsidP="001D0071">
      <w:pPr>
        <w:pStyle w:val="30"/>
        <w:numPr>
          <w:ilvl w:val="0"/>
          <w:numId w:val="0"/>
        </w:numPr>
      </w:pPr>
      <w:r>
        <w:t xml:space="preserve"> 5.5.5.</w:t>
      </w:r>
      <w:r w:rsidR="00337B92">
        <w:t>Развитие системы теплоснабжения сельского поселения</w:t>
      </w:r>
      <w:r w:rsidR="002C5803" w:rsidRPr="00A45429">
        <w:t xml:space="preserve"> осуществляется на основании схемы теплоснабжения, которая должна соответствовать документам территориального планирования </w:t>
      </w:r>
      <w:proofErr w:type="gramStart"/>
      <w:r w:rsidR="002C5803" w:rsidRPr="00A45429">
        <w:t>поселения</w:t>
      </w:r>
      <w:proofErr w:type="gramEnd"/>
      <w:r w:rsidR="002C5803" w:rsidRPr="00A45429">
        <w:t xml:space="preserve"> </w:t>
      </w:r>
      <w:r w:rsidR="00337B92">
        <w:t xml:space="preserve"> </w:t>
      </w:r>
      <w:r w:rsidR="002C5803" w:rsidRPr="00A45429">
        <w:t xml:space="preserve"> в том числе схеме планируемого размещения объектов тепл</w:t>
      </w:r>
      <w:r w:rsidR="00337B92">
        <w:t>оснабжения в границах поселения.</w:t>
      </w:r>
    </w:p>
    <w:p w:rsidR="002C5803" w:rsidRPr="00C86A32" w:rsidRDefault="002C5803" w:rsidP="002C5803">
      <w:pPr>
        <w:ind w:firstLine="567"/>
        <w:jc w:val="both"/>
        <w:rPr>
          <w:rFonts w:ascii="Times New Roman" w:hAnsi="Times New Roman"/>
        </w:rPr>
      </w:pPr>
      <w:r w:rsidRPr="00A45429">
        <w:rPr>
          <w:rFonts w:ascii="Times New Roman" w:hAnsi="Times New Roman"/>
        </w:rPr>
        <w:t xml:space="preserve"> Выбор варианта схемы теплоснабжения объекта производится путем технико-</w:t>
      </w:r>
      <w:r w:rsidRPr="00C86A32">
        <w:rPr>
          <w:rFonts w:ascii="Times New Roman" w:hAnsi="Times New Roman"/>
        </w:rPr>
        <w:t xml:space="preserve">экономического сравнения следующих вариантов: </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централизованное теплоснабжение от крупных или малых тепловых и электростанций (ТЭЦ, ТЭС) с совместной выработкой электрической и тепловой энергии;</w:t>
      </w:r>
    </w:p>
    <w:p w:rsidR="002C5803" w:rsidRPr="00C86A32" w:rsidRDefault="002C5803" w:rsidP="00E86A87">
      <w:pPr>
        <w:pStyle w:val="af2"/>
        <w:numPr>
          <w:ilvl w:val="0"/>
          <w:numId w:val="95"/>
        </w:numPr>
        <w:spacing w:after="0" w:line="240" w:lineRule="auto"/>
        <w:ind w:left="567"/>
        <w:rPr>
          <w:rFonts w:ascii="Times New Roman" w:hAnsi="Times New Roman"/>
          <w:sz w:val="24"/>
          <w:szCs w:val="24"/>
        </w:rPr>
      </w:pPr>
      <w:r w:rsidRPr="00C86A32">
        <w:rPr>
          <w:rFonts w:ascii="Times New Roman" w:hAnsi="Times New Roman"/>
          <w:sz w:val="24"/>
          <w:szCs w:val="24"/>
        </w:rPr>
        <w:t xml:space="preserve">централизованное теплоснабжение от крупных отопительных котельных; </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децентрализованное теплоснабжение от индивидуальных котельных (отдельно стоящих, встроенных, пристроенных, крышных), в том числе с совместной выработкой тепловой и электрической энергии (</w:t>
      </w:r>
      <w:proofErr w:type="spellStart"/>
      <w:r w:rsidRPr="00C86A32">
        <w:rPr>
          <w:rFonts w:ascii="Times New Roman" w:hAnsi="Times New Roman"/>
          <w:sz w:val="24"/>
          <w:szCs w:val="24"/>
        </w:rPr>
        <w:t>когенерационные</w:t>
      </w:r>
      <w:proofErr w:type="spellEnd"/>
      <w:r w:rsidRPr="00C86A32">
        <w:rPr>
          <w:rFonts w:ascii="Times New Roman" w:hAnsi="Times New Roman"/>
          <w:sz w:val="24"/>
          <w:szCs w:val="24"/>
        </w:rPr>
        <w:t xml:space="preserve"> установки), или с совместной выработкой электрической, тепловой энергии и холода для систем кондиционирования воздуха (</w:t>
      </w:r>
      <w:proofErr w:type="spellStart"/>
      <w:r w:rsidRPr="00C86A32">
        <w:rPr>
          <w:rFonts w:ascii="Times New Roman" w:hAnsi="Times New Roman"/>
          <w:sz w:val="24"/>
          <w:szCs w:val="24"/>
        </w:rPr>
        <w:t>тригенерационные</w:t>
      </w:r>
      <w:proofErr w:type="spellEnd"/>
      <w:r w:rsidRPr="00C86A32">
        <w:rPr>
          <w:rFonts w:ascii="Times New Roman" w:hAnsi="Times New Roman"/>
          <w:sz w:val="24"/>
          <w:szCs w:val="24"/>
        </w:rPr>
        <w:t xml:space="preserve"> установки);</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 xml:space="preserve">децентрализованное теплоснабжение от автономных </w:t>
      </w:r>
      <w:proofErr w:type="spellStart"/>
      <w:r w:rsidRPr="00C86A32">
        <w:rPr>
          <w:rFonts w:ascii="Times New Roman" w:hAnsi="Times New Roman"/>
          <w:sz w:val="24"/>
          <w:szCs w:val="24"/>
        </w:rPr>
        <w:t>теплогенераторов</w:t>
      </w:r>
      <w:proofErr w:type="spellEnd"/>
      <w:r w:rsidRPr="00C86A32">
        <w:rPr>
          <w:rFonts w:ascii="Times New Roman" w:hAnsi="Times New Roman"/>
          <w:sz w:val="24"/>
          <w:szCs w:val="24"/>
        </w:rPr>
        <w:t xml:space="preserve"> (квартирных </w:t>
      </w:r>
      <w:proofErr w:type="spellStart"/>
      <w:r w:rsidRPr="00C86A32">
        <w:rPr>
          <w:rFonts w:ascii="Times New Roman" w:hAnsi="Times New Roman"/>
          <w:sz w:val="24"/>
          <w:szCs w:val="24"/>
        </w:rPr>
        <w:t>теплогенераторов</w:t>
      </w:r>
      <w:proofErr w:type="spellEnd"/>
      <w:r w:rsidRPr="00C86A32">
        <w:rPr>
          <w:rFonts w:ascii="Times New Roman" w:hAnsi="Times New Roman"/>
          <w:sz w:val="24"/>
          <w:szCs w:val="24"/>
        </w:rPr>
        <w:t xml:space="preserve"> в одноквартирных или многоквартирных жилых домах). </w:t>
      </w:r>
    </w:p>
    <w:p w:rsidR="002C5803" w:rsidRPr="00C86A32" w:rsidRDefault="002C5803" w:rsidP="002C5803">
      <w:pPr>
        <w:ind w:firstLine="567"/>
        <w:jc w:val="both"/>
        <w:rPr>
          <w:rFonts w:ascii="Times New Roman" w:hAnsi="Times New Roman"/>
        </w:rPr>
      </w:pPr>
      <w:r w:rsidRPr="00C86A32">
        <w:rPr>
          <w:rFonts w:ascii="Times New Roman" w:hAnsi="Times New Roman"/>
        </w:rPr>
        <w:t>Принятая схема теплоснабжения должна обеспечивать:</w:t>
      </w:r>
    </w:p>
    <w:p w:rsidR="002C5803" w:rsidRPr="00C86A32" w:rsidRDefault="002C5803" w:rsidP="002C5803">
      <w:pPr>
        <w:ind w:firstLine="567"/>
        <w:jc w:val="both"/>
        <w:rPr>
          <w:rFonts w:ascii="Times New Roman" w:hAnsi="Times New Roman"/>
        </w:rPr>
      </w:pPr>
      <w:r w:rsidRPr="00C86A32">
        <w:rPr>
          <w:rFonts w:ascii="Times New Roman" w:hAnsi="Times New Roman"/>
        </w:rPr>
        <w:t xml:space="preserve">- нормативный уровень </w:t>
      </w:r>
      <w:proofErr w:type="spellStart"/>
      <w:r w:rsidRPr="00C86A32">
        <w:rPr>
          <w:rFonts w:ascii="Times New Roman" w:hAnsi="Times New Roman"/>
        </w:rPr>
        <w:t>теплоэнергосбережения</w:t>
      </w:r>
      <w:proofErr w:type="spellEnd"/>
      <w:r w:rsidRPr="00C86A32">
        <w:rPr>
          <w:rFonts w:ascii="Times New Roman" w:hAnsi="Times New Roman"/>
        </w:rPr>
        <w:t>;</w:t>
      </w:r>
    </w:p>
    <w:p w:rsidR="002C5803" w:rsidRPr="00C86A32" w:rsidRDefault="002C5803" w:rsidP="002C5803">
      <w:pPr>
        <w:ind w:firstLine="567"/>
        <w:jc w:val="both"/>
        <w:rPr>
          <w:rFonts w:ascii="Times New Roman" w:hAnsi="Times New Roman"/>
        </w:rPr>
      </w:pPr>
      <w:r w:rsidRPr="00C86A32">
        <w:rPr>
          <w:rFonts w:ascii="Times New Roman" w:hAnsi="Times New Roman"/>
        </w:rPr>
        <w:t>- 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2C5803" w:rsidRPr="00C86A32" w:rsidRDefault="002C5803" w:rsidP="002C5803">
      <w:pPr>
        <w:ind w:firstLine="567"/>
        <w:jc w:val="both"/>
        <w:rPr>
          <w:rFonts w:ascii="Times New Roman" w:hAnsi="Times New Roman"/>
        </w:rPr>
      </w:pPr>
      <w:r w:rsidRPr="00C86A32">
        <w:rPr>
          <w:rFonts w:ascii="Times New Roman" w:hAnsi="Times New Roman"/>
        </w:rPr>
        <w:t>- требования экологии;</w:t>
      </w:r>
    </w:p>
    <w:p w:rsidR="002C5803" w:rsidRPr="00C86A32" w:rsidRDefault="002C5803" w:rsidP="002C5803">
      <w:pPr>
        <w:ind w:firstLine="567"/>
        <w:jc w:val="both"/>
        <w:rPr>
          <w:rFonts w:ascii="Times New Roman" w:hAnsi="Times New Roman"/>
        </w:rPr>
      </w:pPr>
      <w:r w:rsidRPr="00C86A32">
        <w:rPr>
          <w:rFonts w:ascii="Times New Roman" w:hAnsi="Times New Roman"/>
        </w:rPr>
        <w:lastRenderedPageBreak/>
        <w:t>- безопасность эксплуатации.</w:t>
      </w:r>
    </w:p>
    <w:p w:rsidR="002C5803" w:rsidRPr="00910AF3" w:rsidRDefault="001D0071" w:rsidP="001D0071">
      <w:pPr>
        <w:pStyle w:val="30"/>
        <w:numPr>
          <w:ilvl w:val="0"/>
          <w:numId w:val="0"/>
        </w:numPr>
        <w:rPr>
          <w:szCs w:val="24"/>
        </w:rPr>
      </w:pPr>
      <w:r>
        <w:rPr>
          <w:szCs w:val="24"/>
        </w:rPr>
        <w:t xml:space="preserve">5.5.6. </w:t>
      </w:r>
      <w:r w:rsidR="002C5803" w:rsidRPr="00C86A32">
        <w:rPr>
          <w:szCs w:val="24"/>
        </w:rPr>
        <w:t>Перспективные планы развития поселений</w:t>
      </w:r>
      <w:r w:rsidR="002C5803" w:rsidRPr="00910AF3">
        <w:rPr>
          <w:szCs w:val="24"/>
        </w:rPr>
        <w:t xml:space="preserve"> должны учитываться при разработке схем теплоснабжения. При этом расчетные тепловые нагрузки определяются:</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 с учетом современных требований к теплозащите зданий, установленных СП 50.13330.2012.</w:t>
      </w:r>
    </w:p>
    <w:p w:rsidR="002C5803" w:rsidRPr="00A45429" w:rsidRDefault="001D0071" w:rsidP="001D0071">
      <w:pPr>
        <w:pStyle w:val="30"/>
        <w:numPr>
          <w:ilvl w:val="0"/>
          <w:numId w:val="0"/>
        </w:numPr>
      </w:pPr>
      <w:r>
        <w:rPr>
          <w:szCs w:val="24"/>
        </w:rPr>
        <w:t>5.5.7</w:t>
      </w:r>
      <w:proofErr w:type="gramStart"/>
      <w:r>
        <w:rPr>
          <w:szCs w:val="24"/>
        </w:rPr>
        <w:t xml:space="preserve"> </w:t>
      </w:r>
      <w:r w:rsidR="002C5803" w:rsidRPr="00910AF3">
        <w:rPr>
          <w:szCs w:val="24"/>
        </w:rPr>
        <w:t>П</w:t>
      </w:r>
      <w:proofErr w:type="gramEnd"/>
      <w:r w:rsidR="002C5803" w:rsidRPr="00910AF3">
        <w:rPr>
          <w:szCs w:val="24"/>
        </w:rPr>
        <w:t xml:space="preserve">ри отсутствии схемы теплоснабжения </w:t>
      </w:r>
      <w:r w:rsidR="00337B92">
        <w:rPr>
          <w:szCs w:val="24"/>
        </w:rPr>
        <w:t xml:space="preserve"> </w:t>
      </w:r>
      <w:r w:rsidR="002C5803" w:rsidRPr="00910AF3">
        <w:rPr>
          <w:szCs w:val="24"/>
        </w:rPr>
        <w:t xml:space="preserve"> в сельских поселениях системы централизованного теплоснабжения допускается предусматривать</w:t>
      </w:r>
      <w:r w:rsidR="002C5803" w:rsidRPr="00A45429">
        <w:t xml:space="preserve"> от котельных на группу общественных и жилых зданий.</w:t>
      </w:r>
    </w:p>
    <w:p w:rsidR="002C5803" w:rsidRPr="00A45429" w:rsidRDefault="001D0071" w:rsidP="001D0071">
      <w:pPr>
        <w:pStyle w:val="30"/>
        <w:numPr>
          <w:ilvl w:val="0"/>
          <w:numId w:val="0"/>
        </w:numPr>
      </w:pPr>
      <w:r>
        <w:t xml:space="preserve">5.5.8. </w:t>
      </w:r>
      <w:r w:rsidR="002C5803" w:rsidRPr="00A45429">
        <w:t xml:space="preserve">Проектирование и строительство систем теплоснабжения должно учитывать требования и рекомендации СП 124.13330.2012, СП 74.13330.2012, </w:t>
      </w:r>
      <w:r w:rsidR="002C5803" w:rsidRPr="00692E89">
        <w:t>СП 42.13330.2011. Градостроительство. Планировка и застройка городских и сельских поселений</w:t>
      </w:r>
      <w:r w:rsidR="002C5803" w:rsidRPr="00A45429">
        <w:t xml:space="preserve">, СП 89.13330.2012, </w:t>
      </w:r>
      <w:r w:rsidR="002C5803" w:rsidRPr="00065324">
        <w:t xml:space="preserve">СанПиН 2.2.1/2.1.1.1200-03. Санитарно-защитные зоны и санитарная классификация предприятий, сооружений и иных объектов (ред. </w:t>
      </w:r>
      <w:r w:rsidRPr="00065324">
        <w:t>О</w:t>
      </w:r>
      <w:r w:rsidR="002C5803" w:rsidRPr="00065324">
        <w:t>т 25 апреля 20</w:t>
      </w:r>
      <w:r w:rsidR="002C5803">
        <w:t xml:space="preserve">14) </w:t>
      </w:r>
      <w:r w:rsidR="002C5803" w:rsidRPr="00A45429">
        <w:t xml:space="preserve">и других нормативных документов. </w:t>
      </w:r>
    </w:p>
    <w:p w:rsidR="002C5803" w:rsidRPr="00A45429" w:rsidRDefault="001D0071" w:rsidP="001D0071">
      <w:pPr>
        <w:pStyle w:val="30"/>
        <w:numPr>
          <w:ilvl w:val="0"/>
          <w:numId w:val="0"/>
        </w:numPr>
      </w:pPr>
      <w:r>
        <w:t>5.5.9.</w:t>
      </w:r>
      <w:r w:rsidR="002C5803" w:rsidRPr="00A45429">
        <w:t xml:space="preserve">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 в соответствии с требованиями </w:t>
      </w:r>
      <w:hyperlink r:id="rId23" w:history="1">
        <w:r w:rsidR="002C5803" w:rsidRPr="00A45429">
          <w:t>Федерального закон</w:t>
        </w:r>
      </w:hyperlink>
      <w:r w:rsidR="002C5803" w:rsidRPr="00A45429">
        <w:t xml:space="preserve">а от 10 января </w:t>
      </w:r>
      <w:smartTag w:uri="urn:schemas-microsoft-com:office:smarttags" w:element="metricconverter">
        <w:smartTagPr>
          <w:attr w:name="ProductID" w:val="2002 г"/>
        </w:smartTagPr>
        <w:r w:rsidR="002C5803" w:rsidRPr="00A45429">
          <w:t>2002 г</w:t>
        </w:r>
      </w:smartTag>
      <w:r w:rsidR="002C5803" w:rsidRPr="00A45429">
        <w:t xml:space="preserve">. № 7-ФЗ, </w:t>
      </w:r>
      <w:r w:rsidR="002C5803" w:rsidRPr="00692E89">
        <w:t>СП 42.13330.2011. Градостроительство. Планировка и застройка городских и сельских поселений</w:t>
      </w:r>
      <w:r w:rsidR="002C5803" w:rsidRPr="00A45429">
        <w:t xml:space="preserve">, СП 124.13330.2012, </w:t>
      </w:r>
      <w:r w:rsidR="002C5803" w:rsidRPr="005C2DD5">
        <w:t>СН 2.2.4/2.1.8.562-96. Шум на рабочих местах, в помещениях жилых, общественных зданий и на территории жилой застройки</w:t>
      </w:r>
      <w:r w:rsidR="002C5803" w:rsidRPr="00A45429">
        <w:t xml:space="preserve">, СН 2.2.4/2.1.8.583-96, </w:t>
      </w:r>
      <w:r w:rsidR="002C5803" w:rsidRPr="00130EE2">
        <w:t>СанПиН 2.1.6.1032-01. Гигиенические требования к обеспечению качества атмосферного воздуха населенных мест</w:t>
      </w:r>
      <w:r w:rsidR="002C5803" w:rsidRPr="00A45429">
        <w:t>, СанПиН 2.2.4/2.1.8.582-96.</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Размеры санитарно-защитных зон от тепловых электростанций до границ жилой и общественной застройки следует определять с учетом требований </w:t>
      </w:r>
      <w:r w:rsidRPr="00900DD9">
        <w:rPr>
          <w:rFonts w:ascii="Times New Roman" w:hAnsi="Times New Roman"/>
        </w:rPr>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размещении источников теплоснабжения в жилой застройке должно быть обеспечено выполнение нормативных требований по уровням шума и вибрации, установленных ГОСТ 12.1.036-81 (2001), </w:t>
      </w:r>
      <w:r w:rsidRPr="005C2DD5">
        <w:rPr>
          <w:rFonts w:ascii="Times New Roman" w:hAnsi="Times New Roman"/>
        </w:rPr>
        <w:t>СП 51.13330.2011. Защита от шума</w:t>
      </w:r>
      <w:r w:rsidRPr="00A45429">
        <w:rPr>
          <w:rFonts w:ascii="Times New Roman" w:hAnsi="Times New Roman"/>
        </w:rPr>
        <w:t xml:space="preserve">, </w:t>
      </w:r>
      <w:r w:rsidRPr="005C2DD5">
        <w:rPr>
          <w:rFonts w:ascii="Times New Roman" w:hAnsi="Times New Roman"/>
        </w:rPr>
        <w:t>СН 2.2.4/2.1.8.562-96. Шум на рабочих местах, в помещениях жилых, общественных зданий и на территории жилой застройки</w:t>
      </w:r>
      <w:r w:rsidRPr="00A45429">
        <w:rPr>
          <w:rFonts w:ascii="Times New Roman" w:hAnsi="Times New Roman"/>
        </w:rPr>
        <w:t>, СН 2.2.4/2.1.8.583-96 для жилых и общественных зданий.</w:t>
      </w:r>
    </w:p>
    <w:p w:rsidR="002C5803" w:rsidRPr="00900DD9" w:rsidRDefault="002C5803" w:rsidP="007D2A2A">
      <w:pPr>
        <w:pStyle w:val="30"/>
        <w:numPr>
          <w:ilvl w:val="2"/>
          <w:numId w:val="180"/>
        </w:numPr>
        <w:ind w:left="0" w:firstLine="0"/>
      </w:pPr>
      <w:r w:rsidRPr="00A45429">
        <w:t xml:space="preserve">Размеры санитарно-защитных зон (СЗЗ) от источников централизованного теплоснабжения определяются в соответствии с требованиями </w:t>
      </w:r>
      <w:r w:rsidRPr="00900DD9">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7D2A2A">
      <w:pPr>
        <w:pStyle w:val="30"/>
        <w:numPr>
          <w:ilvl w:val="2"/>
          <w:numId w:val="180"/>
        </w:numPr>
        <w:ind w:left="0" w:firstLine="0"/>
      </w:pPr>
      <w:r w:rsidRPr="00A45429">
        <w:t xml:space="preserve">ТЭЦ и районные котельные тепловой мощностью 200 Гкал и выше, работающие на угольном и мазутном топливе, относятся ко второму классу с СЗЗ не менее </w:t>
      </w:r>
      <w:smartTag w:uri="urn:schemas-microsoft-com:office:smarttags" w:element="metricconverter">
        <w:smartTagPr>
          <w:attr w:name="ProductID" w:val="500 м"/>
        </w:smartTagPr>
        <w:r w:rsidRPr="00A45429">
          <w:t>500 м</w:t>
        </w:r>
      </w:smartTag>
      <w:r w:rsidRPr="00A45429">
        <w:t xml:space="preserve">, работающие на газовом и </w:t>
      </w:r>
      <w:proofErr w:type="spellStart"/>
      <w:r w:rsidRPr="00A45429">
        <w:t>газомазутном</w:t>
      </w:r>
      <w:proofErr w:type="spellEnd"/>
      <w:r w:rsidRPr="00A45429">
        <w:t xml:space="preserve"> топливе (последний - как резервный), относятся к предприятиям третьего класса с СЗЗ не менее </w:t>
      </w:r>
      <w:smartTag w:uri="urn:schemas-microsoft-com:office:smarttags" w:element="metricconverter">
        <w:smartTagPr>
          <w:attr w:name="ProductID" w:val="300 м"/>
        </w:smartTagPr>
        <w:r w:rsidRPr="00A45429">
          <w:t>300 м</w:t>
        </w:r>
      </w:smartTag>
      <w:r w:rsidRPr="00A45429">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установлении минимальной величины санитарно-защитной зоны от всех типов котельных тепловой мощностью менее 200 Гкал, работающих на твердом, жидком и </w:t>
      </w:r>
      <w:r w:rsidRPr="00A45429">
        <w:rPr>
          <w:rFonts w:ascii="Times New Roman" w:hAnsi="Times New Roman"/>
        </w:rPr>
        <w:lastRenderedPageBreak/>
        <w:t xml:space="preserve">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а также акустических расчетов. СЗЗ при расчетных значениях ожидаемого загрязнения атмосферного воздуха в пределах ПДК в приземном слое и на различных высотах прилегающей жилой застройки не должна быть менее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 если по акустическому расчету не требуется корректировки в сторону ее увеличения.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наличии в зоне максимального загрязнения от котельных жилых домов повышенной этажности высота дымовой трубы должна быть как минимум на </w:t>
      </w:r>
      <w:smartTag w:uri="urn:schemas-microsoft-com:office:smarttags" w:element="metricconverter">
        <w:smartTagPr>
          <w:attr w:name="ProductID" w:val="1,5 м"/>
        </w:smartTagPr>
        <w:r w:rsidRPr="00A45429">
          <w:rPr>
            <w:rFonts w:ascii="Times New Roman" w:hAnsi="Times New Roman"/>
          </w:rPr>
          <w:t>1,5 м</w:t>
        </w:r>
      </w:smartTag>
      <w:r w:rsidRPr="00A45429">
        <w:rPr>
          <w:rFonts w:ascii="Times New Roman" w:hAnsi="Times New Roman"/>
        </w:rPr>
        <w:t xml:space="preserve"> выше конька крыши самого высокого жилого дома.</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Размеры земельных участков для размещения котельных, работающих на различных видах топлива принимаются по СП 42.13330.2011 и приведены в табл. </w:t>
      </w:r>
      <w:r>
        <w:rPr>
          <w:rFonts w:ascii="Times New Roman" w:hAnsi="Times New Roman"/>
        </w:rPr>
        <w:t>5.5.10.1.</w:t>
      </w:r>
    </w:p>
    <w:p w:rsidR="002C5803" w:rsidRPr="00A45429" w:rsidRDefault="002C5803" w:rsidP="002C5803">
      <w:pPr>
        <w:ind w:firstLine="567"/>
        <w:jc w:val="both"/>
        <w:rPr>
          <w:rFonts w:ascii="Times New Roman" w:hAnsi="Times New Roman"/>
        </w:rPr>
      </w:pPr>
    </w:p>
    <w:p w:rsidR="002C5803" w:rsidRPr="00A45429" w:rsidRDefault="002C5803" w:rsidP="002C5803">
      <w:pPr>
        <w:ind w:firstLine="567"/>
        <w:jc w:val="right"/>
        <w:rPr>
          <w:rFonts w:ascii="Times New Roman" w:hAnsi="Times New Roman"/>
        </w:rPr>
      </w:pPr>
      <w:r>
        <w:rPr>
          <w:rFonts w:ascii="Times New Roman" w:hAnsi="Times New Roman"/>
        </w:rPr>
        <w:t>Таблица 5.5.10.1.</w:t>
      </w:r>
    </w:p>
    <w:p w:rsidR="002C5803" w:rsidRPr="00A45429" w:rsidRDefault="002C5803" w:rsidP="002C5803">
      <w:pPr>
        <w:ind w:firstLine="567"/>
        <w:rPr>
          <w:rFonts w:ascii="Times New Roman" w:hAnsi="Times New Roman"/>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0"/>
        <w:gridCol w:w="2300"/>
        <w:gridCol w:w="2160"/>
      </w:tblGrid>
      <w:tr w:rsidR="002C5803" w:rsidRPr="00A45429" w:rsidTr="00DA446B">
        <w:trPr>
          <w:cantSplit/>
          <w:trHeight w:val="440"/>
        </w:trPr>
        <w:tc>
          <w:tcPr>
            <w:tcW w:w="4380" w:type="dxa"/>
            <w:vMerge w:val="restart"/>
          </w:tcPr>
          <w:p w:rsidR="002C5803" w:rsidRPr="00A45429" w:rsidRDefault="002C5803" w:rsidP="00DA446B">
            <w:pPr>
              <w:ind w:firstLine="567"/>
              <w:jc w:val="both"/>
              <w:rPr>
                <w:rFonts w:ascii="Times New Roman" w:hAnsi="Times New Roman"/>
              </w:rPr>
            </w:pPr>
          </w:p>
          <w:p w:rsidR="002C5803" w:rsidRPr="00A45429" w:rsidRDefault="002C5803" w:rsidP="00DA446B">
            <w:pPr>
              <w:jc w:val="center"/>
              <w:rPr>
                <w:rFonts w:ascii="Times New Roman" w:hAnsi="Times New Roman"/>
              </w:rPr>
            </w:pPr>
            <w:proofErr w:type="spellStart"/>
            <w:r w:rsidRPr="00A45429">
              <w:rPr>
                <w:rFonts w:ascii="Times New Roman" w:hAnsi="Times New Roman"/>
              </w:rPr>
              <w:t>Теплопроизводительность</w:t>
            </w:r>
            <w:proofErr w:type="spellEnd"/>
            <w:r w:rsidRPr="00A45429">
              <w:rPr>
                <w:rFonts w:ascii="Times New Roman" w:hAnsi="Times New Roman"/>
              </w:rPr>
              <w:t xml:space="preserve"> котельных,</w:t>
            </w:r>
          </w:p>
          <w:p w:rsidR="002C5803" w:rsidRPr="00A45429" w:rsidRDefault="002C5803" w:rsidP="00DA446B">
            <w:pPr>
              <w:ind w:firstLine="567"/>
              <w:jc w:val="center"/>
              <w:rPr>
                <w:rFonts w:ascii="Times New Roman" w:hAnsi="Times New Roman"/>
              </w:rPr>
            </w:pPr>
            <w:r w:rsidRPr="00A45429">
              <w:rPr>
                <w:rFonts w:ascii="Times New Roman" w:hAnsi="Times New Roman"/>
              </w:rPr>
              <w:t xml:space="preserve"> Гкал/ч (МВт)</w:t>
            </w:r>
          </w:p>
        </w:tc>
        <w:tc>
          <w:tcPr>
            <w:tcW w:w="4460" w:type="dxa"/>
            <w:gridSpan w:val="2"/>
          </w:tcPr>
          <w:p w:rsidR="002C5803" w:rsidRPr="00A45429" w:rsidRDefault="002C5803" w:rsidP="00DA446B">
            <w:pPr>
              <w:ind w:firstLine="567"/>
              <w:jc w:val="center"/>
              <w:rPr>
                <w:rFonts w:ascii="Times New Roman" w:hAnsi="Times New Roman"/>
              </w:rPr>
            </w:pPr>
            <w:r w:rsidRPr="00A45429">
              <w:rPr>
                <w:rFonts w:ascii="Times New Roman" w:hAnsi="Times New Roman"/>
              </w:rPr>
              <w:t>Размеры земельных участков, га, котельных, работающих</w:t>
            </w:r>
          </w:p>
        </w:tc>
      </w:tr>
      <w:tr w:rsidR="002C5803" w:rsidRPr="00A45429" w:rsidTr="00DA446B">
        <w:trPr>
          <w:cantSplit/>
          <w:trHeight w:val="440"/>
        </w:trPr>
        <w:tc>
          <w:tcPr>
            <w:tcW w:w="4380" w:type="dxa"/>
            <w:vMerge/>
          </w:tcPr>
          <w:p w:rsidR="002C5803" w:rsidRPr="00A45429" w:rsidRDefault="002C5803" w:rsidP="00DA446B">
            <w:pPr>
              <w:ind w:firstLine="567"/>
              <w:jc w:val="both"/>
              <w:rPr>
                <w:rFonts w:ascii="Times New Roman" w:hAnsi="Times New Roman"/>
              </w:rPr>
            </w:pPr>
          </w:p>
        </w:tc>
        <w:tc>
          <w:tcPr>
            <w:tcW w:w="2300" w:type="dxa"/>
          </w:tcPr>
          <w:p w:rsidR="002C5803" w:rsidRPr="00A45429" w:rsidRDefault="002C5803" w:rsidP="00DA446B">
            <w:pPr>
              <w:jc w:val="center"/>
              <w:rPr>
                <w:rFonts w:ascii="Times New Roman" w:hAnsi="Times New Roman"/>
              </w:rPr>
            </w:pPr>
            <w:r w:rsidRPr="00A45429">
              <w:rPr>
                <w:rFonts w:ascii="Times New Roman" w:hAnsi="Times New Roman"/>
              </w:rPr>
              <w:t>на твердом топливе</w:t>
            </w:r>
          </w:p>
        </w:tc>
        <w:tc>
          <w:tcPr>
            <w:tcW w:w="2160" w:type="dxa"/>
          </w:tcPr>
          <w:p w:rsidR="002C5803" w:rsidRPr="00A45429" w:rsidRDefault="002C5803" w:rsidP="00DA446B">
            <w:pPr>
              <w:jc w:val="center"/>
              <w:rPr>
                <w:rFonts w:ascii="Times New Roman" w:hAnsi="Times New Roman"/>
              </w:rPr>
            </w:pPr>
            <w:r w:rsidRPr="00A45429">
              <w:rPr>
                <w:rFonts w:ascii="Times New Roman" w:hAnsi="Times New Roman"/>
              </w:rPr>
              <w:t xml:space="preserve">на </w:t>
            </w:r>
            <w:proofErr w:type="spellStart"/>
            <w:r w:rsidRPr="00A45429">
              <w:rPr>
                <w:rFonts w:ascii="Times New Roman" w:hAnsi="Times New Roman"/>
              </w:rPr>
              <w:t>газомазутном</w:t>
            </w:r>
            <w:proofErr w:type="spellEnd"/>
            <w:r w:rsidRPr="00A45429">
              <w:rPr>
                <w:rFonts w:ascii="Times New Roman" w:hAnsi="Times New Roman"/>
              </w:rPr>
              <w:t xml:space="preserve"> топливе</w:t>
            </w:r>
          </w:p>
        </w:tc>
      </w:tr>
      <w:tr w:rsidR="002C5803" w:rsidRPr="00A45429" w:rsidTr="00DA446B">
        <w:trPr>
          <w:cantSplit/>
          <w:trHeight w:val="1835"/>
        </w:trPr>
        <w:tc>
          <w:tcPr>
            <w:tcW w:w="4380" w:type="dxa"/>
          </w:tcPr>
          <w:p w:rsidR="002C5803" w:rsidRPr="00A45429" w:rsidRDefault="002C5803" w:rsidP="00DA446B">
            <w:pPr>
              <w:ind w:firstLine="567"/>
              <w:jc w:val="both"/>
              <w:rPr>
                <w:rFonts w:ascii="Times New Roman" w:hAnsi="Times New Roman"/>
              </w:rPr>
            </w:pPr>
            <w:r w:rsidRPr="00A45429">
              <w:rPr>
                <w:rFonts w:ascii="Times New Roman" w:hAnsi="Times New Roman"/>
              </w:rPr>
              <w:t>до 5</w:t>
            </w:r>
          </w:p>
          <w:p w:rsidR="002C5803" w:rsidRPr="00A45429" w:rsidRDefault="002C5803" w:rsidP="00DA446B">
            <w:pPr>
              <w:ind w:firstLine="567"/>
              <w:jc w:val="both"/>
              <w:rPr>
                <w:rFonts w:ascii="Times New Roman" w:hAnsi="Times New Roman"/>
              </w:rPr>
            </w:pPr>
            <w:r w:rsidRPr="00A45429">
              <w:rPr>
                <w:rFonts w:ascii="Times New Roman" w:hAnsi="Times New Roman"/>
              </w:rPr>
              <w:t>от 5 до 10 (от 6 до12)</w:t>
            </w:r>
          </w:p>
          <w:p w:rsidR="002C5803" w:rsidRPr="00A45429" w:rsidRDefault="002C5803" w:rsidP="00DA446B">
            <w:pPr>
              <w:ind w:firstLine="567"/>
              <w:jc w:val="both"/>
              <w:rPr>
                <w:rFonts w:ascii="Times New Roman" w:hAnsi="Times New Roman"/>
              </w:rPr>
            </w:pPr>
            <w:r w:rsidRPr="00A45429">
              <w:rPr>
                <w:rFonts w:ascii="Times New Roman" w:hAnsi="Times New Roman"/>
              </w:rPr>
              <w:t>св. 10 до 50 (св.12 до 58)</w:t>
            </w:r>
          </w:p>
          <w:p w:rsidR="002C5803" w:rsidRPr="00A45429" w:rsidRDefault="002C5803" w:rsidP="00DA446B">
            <w:pPr>
              <w:ind w:firstLine="567"/>
              <w:jc w:val="both"/>
              <w:rPr>
                <w:rFonts w:ascii="Times New Roman" w:hAnsi="Times New Roman"/>
              </w:rPr>
            </w:pPr>
            <w:r w:rsidRPr="00A45429">
              <w:rPr>
                <w:rFonts w:ascii="Times New Roman" w:hAnsi="Times New Roman"/>
              </w:rPr>
              <w:t>св. 50 до 100 (св. 58 до 116)</w:t>
            </w:r>
          </w:p>
          <w:p w:rsidR="002C5803" w:rsidRPr="00A45429" w:rsidRDefault="002C5803" w:rsidP="00DA446B">
            <w:pPr>
              <w:ind w:firstLine="567"/>
              <w:jc w:val="both"/>
              <w:rPr>
                <w:rFonts w:ascii="Times New Roman" w:hAnsi="Times New Roman"/>
              </w:rPr>
            </w:pPr>
            <w:r w:rsidRPr="00A45429">
              <w:rPr>
                <w:rFonts w:ascii="Times New Roman" w:hAnsi="Times New Roman"/>
              </w:rPr>
              <w:t>св. 100 до 200 (св. 116 до 233)</w:t>
            </w:r>
          </w:p>
          <w:p w:rsidR="002C5803" w:rsidRPr="00A45429" w:rsidRDefault="002C5803" w:rsidP="00DA446B">
            <w:pPr>
              <w:ind w:firstLine="567"/>
              <w:jc w:val="both"/>
              <w:rPr>
                <w:rFonts w:ascii="Times New Roman" w:hAnsi="Times New Roman"/>
              </w:rPr>
            </w:pPr>
            <w:r w:rsidRPr="00A45429">
              <w:rPr>
                <w:rFonts w:ascii="Times New Roman" w:hAnsi="Times New Roman"/>
              </w:rPr>
              <w:t>св. 200 до 400 (св. 233 до 466)</w:t>
            </w:r>
          </w:p>
        </w:tc>
        <w:tc>
          <w:tcPr>
            <w:tcW w:w="2300" w:type="dxa"/>
          </w:tcPr>
          <w:p w:rsidR="002C5803" w:rsidRPr="00A45429" w:rsidRDefault="002C5803" w:rsidP="00DA446B">
            <w:pPr>
              <w:ind w:firstLine="567"/>
              <w:jc w:val="center"/>
              <w:rPr>
                <w:rFonts w:ascii="Times New Roman" w:hAnsi="Times New Roman"/>
              </w:rPr>
            </w:pPr>
            <w:r w:rsidRPr="00A45429">
              <w:rPr>
                <w:rFonts w:ascii="Times New Roman" w:hAnsi="Times New Roman"/>
              </w:rPr>
              <w:t>0,7</w:t>
            </w:r>
          </w:p>
          <w:p w:rsidR="002C5803" w:rsidRPr="00A45429" w:rsidRDefault="002C5803" w:rsidP="00DA446B">
            <w:pPr>
              <w:ind w:firstLine="567"/>
              <w:jc w:val="center"/>
              <w:rPr>
                <w:rFonts w:ascii="Times New Roman" w:hAnsi="Times New Roman"/>
              </w:rPr>
            </w:pPr>
            <w:r w:rsidRPr="00A45429">
              <w:rPr>
                <w:rFonts w:ascii="Times New Roman" w:hAnsi="Times New Roman"/>
              </w:rPr>
              <w:t>1,0</w:t>
            </w:r>
          </w:p>
          <w:p w:rsidR="002C5803" w:rsidRPr="00A45429" w:rsidRDefault="002C5803" w:rsidP="00DA446B">
            <w:pPr>
              <w:ind w:firstLine="567"/>
              <w:jc w:val="center"/>
              <w:rPr>
                <w:rFonts w:ascii="Times New Roman" w:hAnsi="Times New Roman"/>
              </w:rPr>
            </w:pPr>
            <w:r w:rsidRPr="00A45429">
              <w:rPr>
                <w:rFonts w:ascii="Times New Roman" w:hAnsi="Times New Roman"/>
              </w:rPr>
              <w:t>2,0</w:t>
            </w:r>
          </w:p>
          <w:p w:rsidR="002C5803" w:rsidRPr="00A45429" w:rsidRDefault="002C5803" w:rsidP="00DA446B">
            <w:pPr>
              <w:ind w:firstLine="567"/>
              <w:jc w:val="center"/>
              <w:rPr>
                <w:rFonts w:ascii="Times New Roman" w:hAnsi="Times New Roman"/>
              </w:rPr>
            </w:pPr>
            <w:r w:rsidRPr="00A45429">
              <w:rPr>
                <w:rFonts w:ascii="Times New Roman" w:hAnsi="Times New Roman"/>
              </w:rPr>
              <w:t>3,0</w:t>
            </w:r>
          </w:p>
          <w:p w:rsidR="002C5803" w:rsidRPr="00A45429" w:rsidRDefault="002C5803" w:rsidP="00DA446B">
            <w:pPr>
              <w:ind w:firstLine="567"/>
              <w:jc w:val="center"/>
              <w:rPr>
                <w:rFonts w:ascii="Times New Roman" w:hAnsi="Times New Roman"/>
              </w:rPr>
            </w:pPr>
            <w:r w:rsidRPr="00A45429">
              <w:rPr>
                <w:rFonts w:ascii="Times New Roman" w:hAnsi="Times New Roman"/>
              </w:rPr>
              <w:t>3,7</w:t>
            </w:r>
          </w:p>
          <w:p w:rsidR="002C5803" w:rsidRPr="00A45429" w:rsidRDefault="002C5803" w:rsidP="00DA446B">
            <w:pPr>
              <w:ind w:firstLine="567"/>
              <w:jc w:val="center"/>
              <w:rPr>
                <w:rFonts w:ascii="Times New Roman" w:hAnsi="Times New Roman"/>
              </w:rPr>
            </w:pPr>
            <w:r w:rsidRPr="00A45429">
              <w:rPr>
                <w:rFonts w:ascii="Times New Roman" w:hAnsi="Times New Roman"/>
              </w:rPr>
              <w:t>4,3</w:t>
            </w:r>
          </w:p>
        </w:tc>
        <w:tc>
          <w:tcPr>
            <w:tcW w:w="2160" w:type="dxa"/>
          </w:tcPr>
          <w:p w:rsidR="002C5803" w:rsidRPr="00A45429" w:rsidRDefault="002C5803" w:rsidP="00DA446B">
            <w:pPr>
              <w:ind w:firstLine="567"/>
              <w:jc w:val="center"/>
              <w:rPr>
                <w:rFonts w:ascii="Times New Roman" w:hAnsi="Times New Roman"/>
              </w:rPr>
            </w:pPr>
            <w:r w:rsidRPr="00A45429">
              <w:rPr>
                <w:rFonts w:ascii="Times New Roman" w:hAnsi="Times New Roman"/>
              </w:rPr>
              <w:t>0,7</w:t>
            </w:r>
          </w:p>
          <w:p w:rsidR="002C5803" w:rsidRPr="00A45429" w:rsidRDefault="002C5803" w:rsidP="00DA446B">
            <w:pPr>
              <w:ind w:firstLine="567"/>
              <w:jc w:val="center"/>
              <w:rPr>
                <w:rFonts w:ascii="Times New Roman" w:hAnsi="Times New Roman"/>
              </w:rPr>
            </w:pPr>
            <w:r w:rsidRPr="00A45429">
              <w:rPr>
                <w:rFonts w:ascii="Times New Roman" w:hAnsi="Times New Roman"/>
              </w:rPr>
              <w:t>1,0</w:t>
            </w:r>
          </w:p>
          <w:p w:rsidR="002C5803" w:rsidRPr="00A45429" w:rsidRDefault="002C5803" w:rsidP="00DA446B">
            <w:pPr>
              <w:ind w:firstLine="567"/>
              <w:jc w:val="center"/>
              <w:rPr>
                <w:rFonts w:ascii="Times New Roman" w:hAnsi="Times New Roman"/>
              </w:rPr>
            </w:pPr>
            <w:r w:rsidRPr="00A45429">
              <w:rPr>
                <w:rFonts w:ascii="Times New Roman" w:hAnsi="Times New Roman"/>
              </w:rPr>
              <w:t>1,5</w:t>
            </w:r>
          </w:p>
          <w:p w:rsidR="002C5803" w:rsidRPr="00A45429" w:rsidRDefault="002C5803" w:rsidP="00DA446B">
            <w:pPr>
              <w:ind w:firstLine="567"/>
              <w:jc w:val="center"/>
              <w:rPr>
                <w:rFonts w:ascii="Times New Roman" w:hAnsi="Times New Roman"/>
              </w:rPr>
            </w:pPr>
            <w:r w:rsidRPr="00A45429">
              <w:rPr>
                <w:rFonts w:ascii="Times New Roman" w:hAnsi="Times New Roman"/>
              </w:rPr>
              <w:t>2,5</w:t>
            </w:r>
          </w:p>
          <w:p w:rsidR="002C5803" w:rsidRPr="00A45429" w:rsidRDefault="002C5803" w:rsidP="00DA446B">
            <w:pPr>
              <w:ind w:firstLine="567"/>
              <w:jc w:val="center"/>
              <w:rPr>
                <w:rFonts w:ascii="Times New Roman" w:hAnsi="Times New Roman"/>
              </w:rPr>
            </w:pPr>
            <w:r w:rsidRPr="00A45429">
              <w:rPr>
                <w:rFonts w:ascii="Times New Roman" w:hAnsi="Times New Roman"/>
              </w:rPr>
              <w:t>3,0</w:t>
            </w:r>
          </w:p>
          <w:p w:rsidR="002C5803" w:rsidRPr="00A45429" w:rsidRDefault="002C5803" w:rsidP="00DA446B">
            <w:pPr>
              <w:ind w:firstLine="567"/>
              <w:jc w:val="center"/>
              <w:rPr>
                <w:rFonts w:ascii="Times New Roman" w:hAnsi="Times New Roman"/>
              </w:rPr>
            </w:pPr>
            <w:r w:rsidRPr="00A45429">
              <w:rPr>
                <w:rFonts w:ascii="Times New Roman" w:hAnsi="Times New Roman"/>
              </w:rPr>
              <w:t>3,5</w:t>
            </w:r>
          </w:p>
        </w:tc>
      </w:tr>
    </w:tbl>
    <w:p w:rsidR="002C5803" w:rsidRPr="00910AF3" w:rsidRDefault="002C5803" w:rsidP="002C5803">
      <w:pPr>
        <w:ind w:firstLine="567"/>
        <w:jc w:val="both"/>
        <w:rPr>
          <w:rFonts w:ascii="Times New Roman" w:hAnsi="Times New Roman"/>
          <w:i/>
        </w:rPr>
      </w:pPr>
      <w:r w:rsidRPr="00910AF3">
        <w:rPr>
          <w:rFonts w:ascii="Times New Roman" w:hAnsi="Times New Roman"/>
          <w:i/>
        </w:rPr>
        <w:t xml:space="preserve">Примечание: </w:t>
      </w:r>
    </w:p>
    <w:p w:rsidR="002C5803" w:rsidRPr="00A45429" w:rsidRDefault="002C5803" w:rsidP="002C5803">
      <w:pPr>
        <w:ind w:firstLine="567"/>
        <w:jc w:val="both"/>
        <w:rPr>
          <w:rFonts w:ascii="Times New Roman" w:hAnsi="Times New Roman"/>
        </w:rPr>
      </w:pPr>
      <w:r w:rsidRPr="00A45429">
        <w:rPr>
          <w:rFonts w:ascii="Times New Roman" w:hAnsi="Times New Roman"/>
        </w:rPr>
        <w:t>Размеры земельных участков отопительных котельных, обеспечивающих потребителей горячей водой с непосредственным водозабором, а также котельных, доставка топлива которым предусматривается по железной дороге, следует увеличивать на 20%.</w:t>
      </w:r>
    </w:p>
    <w:p w:rsidR="002C5803" w:rsidRPr="00A45429" w:rsidRDefault="002C5803" w:rsidP="007D2A2A">
      <w:pPr>
        <w:pStyle w:val="30"/>
        <w:numPr>
          <w:ilvl w:val="2"/>
          <w:numId w:val="181"/>
        </w:numPr>
        <w:ind w:left="0" w:firstLine="0"/>
      </w:pPr>
      <w:r w:rsidRPr="00A45429">
        <w:t>Водяные тепловые сети надлежит проектировать, как правило, двухтрубными, подающими одновременно теплоту на отопление, вентиляцию, горячее водоснабжение и технологические нужды.</w:t>
      </w:r>
    </w:p>
    <w:p w:rsidR="002C5803" w:rsidRPr="00A45429" w:rsidRDefault="002C5803" w:rsidP="002C5803">
      <w:pPr>
        <w:ind w:firstLine="567"/>
        <w:jc w:val="both"/>
        <w:rPr>
          <w:rFonts w:ascii="Times New Roman" w:hAnsi="Times New Roman"/>
        </w:rPr>
      </w:pPr>
      <w:proofErr w:type="spellStart"/>
      <w:r w:rsidRPr="00A45429">
        <w:rPr>
          <w:rFonts w:ascii="Times New Roman" w:hAnsi="Times New Roman"/>
        </w:rPr>
        <w:t>Многотрубные</w:t>
      </w:r>
      <w:proofErr w:type="spellEnd"/>
      <w:r w:rsidRPr="00A45429">
        <w:rPr>
          <w:rFonts w:ascii="Times New Roman" w:hAnsi="Times New Roman"/>
        </w:rPr>
        <w:t xml:space="preserve"> и однотрубные тепловые сети допускается применять при технико-экономическом обосновании. </w:t>
      </w:r>
    </w:p>
    <w:p w:rsidR="002C5803" w:rsidRPr="00A45429" w:rsidRDefault="002C5803" w:rsidP="007D2A2A">
      <w:pPr>
        <w:pStyle w:val="30"/>
        <w:numPr>
          <w:ilvl w:val="2"/>
          <w:numId w:val="175"/>
        </w:numPr>
        <w:ind w:left="0" w:firstLine="0"/>
      </w:pPr>
      <w:r w:rsidRPr="00A45429">
        <w:t xml:space="preserve">Трассировка, выбор вида, технологии  прокладки и материалов тепловых сетей, устройство тепловых пунктов производятся в соответствии с требованиями СП 124.13330.2012, </w:t>
      </w:r>
      <w:r w:rsidRPr="00692E89">
        <w:t>СП 42.13330.2011. Градостроительство. Планировка и застройка городских и сельских поселений</w:t>
      </w:r>
      <w:r w:rsidRPr="00A45429">
        <w:t xml:space="preserve">, с использованием рекомендаций, приведенных в СП 41-101-95, СП 41-105-2002, СП 41-107-2004. </w:t>
      </w:r>
    </w:p>
    <w:p w:rsidR="002C5803" w:rsidRPr="00A45429" w:rsidRDefault="002C5803" w:rsidP="007D2A2A">
      <w:pPr>
        <w:pStyle w:val="30"/>
        <w:numPr>
          <w:ilvl w:val="2"/>
          <w:numId w:val="175"/>
        </w:numPr>
        <w:ind w:left="0" w:firstLine="0"/>
      </w:pPr>
      <w:r w:rsidRPr="00A45429">
        <w:t>Подключение зданий к городским сетям теплоснабжения осуществляется через центральные и индивидуальные тепловые пункты (ЦТП и ИТП). ЦТП применяются при технико-экономическом обосновании. Приоритетной является независимая схема присоединения систем отопления и внутреннего теплоснабжения к тепловым сетям.</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соответствии с СП 60.13330.2012 системы отопления и внутреннего теплоснабжения жилых и общественных зданий следует, как правило, присоединять к тепловым сетям по независимой схеме. </w:t>
      </w:r>
    </w:p>
    <w:p w:rsidR="002C5803" w:rsidRPr="003D1B28" w:rsidRDefault="002C5803" w:rsidP="002C5803">
      <w:pPr>
        <w:ind w:firstLine="567"/>
        <w:jc w:val="both"/>
        <w:rPr>
          <w:rFonts w:ascii="Times New Roman" w:hAnsi="Times New Roman"/>
        </w:rPr>
      </w:pPr>
      <w:r w:rsidRPr="00A45429">
        <w:rPr>
          <w:rFonts w:ascii="Times New Roman" w:hAnsi="Times New Roman"/>
        </w:rPr>
        <w:t xml:space="preserve">В соответствии с федеральным законом </w:t>
      </w:r>
      <w:r w:rsidRPr="00A45429">
        <w:rPr>
          <w:rFonts w:ascii="Times New Roman" w:hAnsi="Times New Roman"/>
          <w:bCs/>
        </w:rPr>
        <w:t xml:space="preserve">РФ № 190-ФЗ от 27.07.2010 г. </w:t>
      </w:r>
      <w:r w:rsidRPr="00A45429">
        <w:rPr>
          <w:rFonts w:ascii="Times New Roman" w:hAnsi="Times New Roman"/>
        </w:rPr>
        <w:t xml:space="preserve"> с 1 января 2013 года подключение объектов капитального строительства потребителей к </w:t>
      </w:r>
      <w:r w:rsidRPr="00A45429">
        <w:rPr>
          <w:rFonts w:ascii="Times New Roman" w:hAnsi="Times New Roman"/>
        </w:rPr>
        <w:lastRenderedPageBreak/>
        <w:t xml:space="preserve">централизованным открытым системам теплоснабжения для нужд горячего </w:t>
      </w:r>
      <w:r w:rsidRPr="003D1B28">
        <w:rPr>
          <w:rFonts w:ascii="Times New Roman" w:hAnsi="Times New Roman"/>
        </w:rPr>
        <w:t>водоснабжения, осуществляемого путем отбора теплоносителя на нужды горячего водоснабжения, не допускается</w:t>
      </w:r>
      <w:r w:rsidRPr="003D1B28">
        <w:rPr>
          <w:rFonts w:ascii="Times New Roman" w:hAnsi="Times New Roman"/>
          <w:color w:val="auto"/>
        </w:rPr>
        <w:t xml:space="preserve">. С 1 января 2012 </w:t>
      </w:r>
      <w:r w:rsidRPr="003D1B28">
        <w:rPr>
          <w:rFonts w:ascii="Times New Roman" w:hAnsi="Times New Roman"/>
        </w:rPr>
        <w:t>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Эти законодательные нормы требуют проведения коренной модернизации индивидуальных тепловых пунктов систем централизованного теплоснабжения городов и поселений Карачаево-Черкесской Республики.</w:t>
      </w:r>
    </w:p>
    <w:p w:rsidR="002C5803" w:rsidRPr="00A45429" w:rsidRDefault="002C5803" w:rsidP="007D2A2A">
      <w:pPr>
        <w:pStyle w:val="30"/>
        <w:numPr>
          <w:ilvl w:val="2"/>
          <w:numId w:val="175"/>
        </w:numPr>
        <w:ind w:left="0" w:firstLine="0"/>
      </w:pPr>
      <w:r w:rsidRPr="00A45429">
        <w:t xml:space="preserve">Для зданий, указанных в СП 60.13330.2012, перечень которых приведен в таблице </w:t>
      </w:r>
      <w:r>
        <w:t>5.5.16.1.</w:t>
      </w:r>
      <w:r w:rsidRPr="00A45429">
        <w:t>, допускается применять систему индивидуального теплоснабжения с расчетной тепловой нагрузкой не более 350 кВт.</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Требования к </w:t>
      </w:r>
      <w:proofErr w:type="spellStart"/>
      <w:r w:rsidRPr="00A45429">
        <w:rPr>
          <w:rFonts w:ascii="Times New Roman" w:hAnsi="Times New Roman"/>
        </w:rPr>
        <w:t>теплогенераторам</w:t>
      </w:r>
      <w:proofErr w:type="spellEnd"/>
      <w:r w:rsidRPr="00A45429">
        <w:rPr>
          <w:rFonts w:ascii="Times New Roman" w:hAnsi="Times New Roman"/>
        </w:rPr>
        <w:t xml:space="preserve">, местам их размещения в зданиях, параметрам теплоносителя в системе теплоснабжения приведены в СП 60.13330.2012.  </w:t>
      </w:r>
    </w:p>
    <w:p w:rsidR="002C5803" w:rsidRDefault="002C5803" w:rsidP="002C5803">
      <w:pPr>
        <w:shd w:val="clear" w:color="auto" w:fill="FFFFFF"/>
        <w:ind w:firstLine="567"/>
        <w:jc w:val="both"/>
        <w:rPr>
          <w:rFonts w:ascii="Times New Roman" w:hAnsi="Times New Roman"/>
        </w:rPr>
      </w:pPr>
    </w:p>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2C5803">
      <w:pPr>
        <w:shd w:val="clear" w:color="auto" w:fill="FFFFFF"/>
        <w:ind w:firstLine="567"/>
        <w:jc w:val="right"/>
        <w:rPr>
          <w:rFonts w:ascii="Times New Roman" w:hAnsi="Times New Roman"/>
        </w:rPr>
      </w:pPr>
      <w:r>
        <w:rPr>
          <w:rFonts w:ascii="Times New Roman" w:hAnsi="Times New Roman"/>
        </w:rPr>
        <w:t>Таблица 5.5.16.1.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119"/>
        <w:gridCol w:w="1099"/>
      </w:tblGrid>
      <w:tr w:rsidR="002C5803" w:rsidRPr="00A45429" w:rsidTr="00DA446B">
        <w:tc>
          <w:tcPr>
            <w:tcW w:w="5353" w:type="dxa"/>
            <w:vMerge w:val="restart"/>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Здания</w:t>
            </w:r>
          </w:p>
        </w:tc>
        <w:tc>
          <w:tcPr>
            <w:tcW w:w="4218" w:type="dxa"/>
            <w:gridSpan w:val="2"/>
          </w:tcPr>
          <w:p w:rsidR="002C5803" w:rsidRPr="00A45429" w:rsidRDefault="002C5803" w:rsidP="00DA446B">
            <w:pPr>
              <w:ind w:firstLine="567"/>
              <w:jc w:val="center"/>
              <w:rPr>
                <w:rFonts w:ascii="Times New Roman" w:hAnsi="Times New Roman"/>
              </w:rPr>
            </w:pPr>
            <w:r w:rsidRPr="00A45429">
              <w:rPr>
                <w:rFonts w:ascii="Times New Roman" w:hAnsi="Times New Roman"/>
              </w:rPr>
              <w:t>Число</w:t>
            </w:r>
          </w:p>
        </w:tc>
      </w:tr>
      <w:tr w:rsidR="002C5803" w:rsidRPr="00A45429" w:rsidTr="00DA446B">
        <w:tc>
          <w:tcPr>
            <w:tcW w:w="5353" w:type="dxa"/>
            <w:vMerge/>
          </w:tcPr>
          <w:p w:rsidR="002C5803" w:rsidRPr="00A45429" w:rsidRDefault="002C5803" w:rsidP="00DA446B">
            <w:pPr>
              <w:ind w:firstLine="567"/>
              <w:jc w:val="both"/>
              <w:rPr>
                <w:rFonts w:ascii="Times New Roman" w:hAnsi="Times New Roman"/>
              </w:rPr>
            </w:pP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Этажей, не более</w:t>
            </w:r>
          </w:p>
          <w:p w:rsidR="002C5803" w:rsidRPr="00A45429" w:rsidRDefault="002C5803" w:rsidP="00DA446B">
            <w:pPr>
              <w:ind w:firstLine="567"/>
              <w:jc w:val="center"/>
              <w:rPr>
                <w:rFonts w:ascii="Times New Roman" w:hAnsi="Times New Roman"/>
              </w:rPr>
            </w:pPr>
            <w:r w:rsidRPr="00A45429">
              <w:rPr>
                <w:rFonts w:ascii="Times New Roman" w:hAnsi="Times New Roman"/>
              </w:rPr>
              <w:t>(без учета цокольного этажа)</w:t>
            </w:r>
          </w:p>
        </w:tc>
        <w:tc>
          <w:tcPr>
            <w:tcW w:w="1099" w:type="dxa"/>
          </w:tcPr>
          <w:p w:rsidR="002C5803" w:rsidRPr="00A45429" w:rsidRDefault="002C5803" w:rsidP="00DA446B">
            <w:pPr>
              <w:jc w:val="both"/>
              <w:rPr>
                <w:rFonts w:ascii="Times New Roman" w:hAnsi="Times New Roman"/>
              </w:rPr>
            </w:pPr>
            <w:r w:rsidRPr="00A45429">
              <w:rPr>
                <w:rFonts w:ascii="Times New Roman" w:hAnsi="Times New Roman"/>
              </w:rPr>
              <w:t xml:space="preserve">Мест, </w:t>
            </w:r>
          </w:p>
          <w:p w:rsidR="002C5803" w:rsidRPr="00A45429" w:rsidRDefault="002C5803" w:rsidP="00DA446B">
            <w:pPr>
              <w:jc w:val="center"/>
              <w:rPr>
                <w:rFonts w:ascii="Times New Roman" w:hAnsi="Times New Roman"/>
              </w:rPr>
            </w:pPr>
            <w:r w:rsidRPr="00A45429">
              <w:rPr>
                <w:rFonts w:ascii="Times New Roman" w:hAnsi="Times New Roman"/>
              </w:rPr>
              <w:t>не более</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Жилые, административные, производственные (малого и среднего бизнеса)</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3</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Общежития учебных заведений, сооружения, здания и помещения санитарно-бытового назначения; гостиницы, мотели</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2</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25</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Амбулаторно-поликлинические учреждения, спортивные, предприятия бытового обслуживания населения, предприятия розничной и мелкооптовой торговли, объекты связи, предприятия питания, а также производственные помещения категорий Г и Д площадью не более 500м</w:t>
            </w:r>
            <w:r w:rsidRPr="00A45429">
              <w:rPr>
                <w:rFonts w:ascii="Times New Roman" w:hAnsi="Times New Roman"/>
                <w:vertAlign w:val="superscript"/>
              </w:rPr>
              <w:t>2</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2</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Клубные и досугово-развлекательные учреждения</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100</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Общеобразовательные учреждения</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80</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Дошкольные образовательные учреждения с дневным пребыванием детей и учреждения транспорта</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50</w:t>
            </w:r>
          </w:p>
        </w:tc>
      </w:tr>
    </w:tbl>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7D2A2A">
      <w:pPr>
        <w:pStyle w:val="30"/>
        <w:numPr>
          <w:ilvl w:val="2"/>
          <w:numId w:val="175"/>
        </w:numPr>
        <w:ind w:left="0" w:firstLine="0"/>
      </w:pPr>
      <w:r w:rsidRPr="00A45429">
        <w:t xml:space="preserve">При разработке систем теплоснабжения </w:t>
      </w:r>
      <w:r w:rsidR="00337B92">
        <w:t xml:space="preserve"> </w:t>
      </w:r>
      <w:r w:rsidRPr="00A45429">
        <w:t xml:space="preserve">сельских поселений необходимо учитывать возможность использования  автономных котельных, </w:t>
      </w:r>
      <w:proofErr w:type="gramStart"/>
      <w:r w:rsidRPr="00A45429">
        <w:t>правила</w:t>
      </w:r>
      <w:proofErr w:type="gramEnd"/>
      <w:r w:rsidRPr="00A45429">
        <w:t xml:space="preserve"> проектирования которых приведены в СП 41-104-2000 (с </w:t>
      </w:r>
      <w:proofErr w:type="spellStart"/>
      <w:r w:rsidRPr="00A45429">
        <w:t>попр</w:t>
      </w:r>
      <w:proofErr w:type="spellEnd"/>
      <w:r w:rsidRPr="00A45429">
        <w:t>. 2001).</w:t>
      </w:r>
    </w:p>
    <w:p w:rsidR="002C5803" w:rsidRPr="00A45429" w:rsidRDefault="002C5803" w:rsidP="007D2A2A">
      <w:pPr>
        <w:pStyle w:val="30"/>
        <w:numPr>
          <w:ilvl w:val="2"/>
          <w:numId w:val="175"/>
        </w:numPr>
        <w:ind w:left="0" w:firstLine="0"/>
      </w:pPr>
      <w:r w:rsidRPr="00A45429">
        <w:t xml:space="preserve">Для малоэтажной застройки (коттеджи, блокированная застройка и т.п.) для целей теплоснабжения, как правило, следует предусматривать индивидуальные </w:t>
      </w:r>
      <w:proofErr w:type="spellStart"/>
      <w:r w:rsidRPr="00A45429">
        <w:t>теплогенераторы</w:t>
      </w:r>
      <w:proofErr w:type="spellEnd"/>
      <w:r w:rsidRPr="00A45429">
        <w:t xml:space="preserve"> на газовом топливе, руководствуясь  требованиями и рекомендациями, приведенными в  МДС 40-2.2000,  СП 31-106-2002. </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Применяемые для целей автономного теплоснабжения устройства и оборудование, приборы и арматура должны быть полной заводской готовности и иметь заводские инструкции по установке и эксплуатации.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lastRenderedPageBreak/>
        <w:t>Используемые при монтаже системы изделия и материалы должны удовлетворять требованиям распространяющихся на них стандартов или технических условий.</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доме устанавливаются регистрирующие или суммирующие приборы, которые определяют количество потребленного газа или жидкого топлива.</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качестве индивидуального источника теплоснабжения в доме могут применяться </w:t>
      </w:r>
      <w:proofErr w:type="spellStart"/>
      <w:r w:rsidRPr="00A45429">
        <w:rPr>
          <w:rFonts w:ascii="Times New Roman" w:hAnsi="Times New Roman"/>
        </w:rPr>
        <w:t>теплогенераторы</w:t>
      </w:r>
      <w:proofErr w:type="spellEnd"/>
      <w:r w:rsidRPr="00A45429">
        <w:rPr>
          <w:rFonts w:ascii="Times New Roman" w:hAnsi="Times New Roman"/>
        </w:rPr>
        <w:t xml:space="preserve"> на газовом, жидком или твердом топливе, электронагревательные установки, печи. Отопление и внутреннее теплоснабжение зданий электроэнергией с непосредственной трансформацией ее в тепловую допускается применять по техническому заданию. Отпуск электроэнергии следует согласовывать с </w:t>
      </w:r>
      <w:proofErr w:type="spellStart"/>
      <w:r w:rsidRPr="00A45429">
        <w:rPr>
          <w:rFonts w:ascii="Times New Roman" w:hAnsi="Times New Roman"/>
        </w:rPr>
        <w:t>энергоснабжающей</w:t>
      </w:r>
      <w:proofErr w:type="spellEnd"/>
      <w:r w:rsidRPr="00A45429">
        <w:rPr>
          <w:rFonts w:ascii="Times New Roman" w:hAnsi="Times New Roman"/>
        </w:rPr>
        <w:t xml:space="preserve"> организацией в установленном порядке</w:t>
      </w:r>
      <w:r w:rsidRPr="00A45429">
        <w:rPr>
          <w:rFonts w:ascii="Times New Roman" w:hAnsi="Times New Roman"/>
          <w:b/>
        </w:rPr>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В дополнение к стационарным </w:t>
      </w:r>
      <w:proofErr w:type="spellStart"/>
      <w:r w:rsidRPr="00A45429">
        <w:rPr>
          <w:rFonts w:ascii="Times New Roman" w:hAnsi="Times New Roman"/>
        </w:rPr>
        <w:t>теплогенераторам</w:t>
      </w:r>
      <w:proofErr w:type="spellEnd"/>
      <w:r w:rsidRPr="00A45429">
        <w:rPr>
          <w:rFonts w:ascii="Times New Roman" w:hAnsi="Times New Roman"/>
        </w:rPr>
        <w:t xml:space="preserve">, рекомендуется предусматривать </w:t>
      </w:r>
      <w:proofErr w:type="spellStart"/>
      <w:r w:rsidRPr="00A45429">
        <w:rPr>
          <w:rFonts w:ascii="Times New Roman" w:hAnsi="Times New Roman"/>
        </w:rPr>
        <w:t>теплонасосные</w:t>
      </w:r>
      <w:proofErr w:type="spellEnd"/>
      <w:r w:rsidRPr="00A45429">
        <w:rPr>
          <w:rFonts w:ascii="Times New Roman" w:hAnsi="Times New Roman"/>
        </w:rPr>
        <w:t xml:space="preserve"> установки, </w:t>
      </w:r>
      <w:proofErr w:type="spellStart"/>
      <w:r w:rsidRPr="00A45429">
        <w:rPr>
          <w:rFonts w:ascii="Times New Roman" w:hAnsi="Times New Roman"/>
        </w:rPr>
        <w:t>теплоутилизаторы</w:t>
      </w:r>
      <w:proofErr w:type="spellEnd"/>
      <w:r w:rsidRPr="00A45429">
        <w:rPr>
          <w:rFonts w:ascii="Times New Roman" w:hAnsi="Times New Roman"/>
        </w:rPr>
        <w:t xml:space="preserve">, солнечные коллекторы и другое оборудование, использующее возобновляемые источники энергии. В качестве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должно применяться автоматизированное оборудование полной заводской готовности с максимальной температурой теплоносителя — воды до 95 °С и давлением до 1,0 МПа, имеющее сертификат соответствия. При применении для систем отопления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мощностью 25 кВт и более воздух для горения должен подаваться непосредственно снаружи. При этом </w:t>
      </w:r>
      <w:proofErr w:type="spellStart"/>
      <w:r w:rsidRPr="00A45429">
        <w:rPr>
          <w:rFonts w:ascii="Times New Roman" w:hAnsi="Times New Roman"/>
        </w:rPr>
        <w:t>теплогенераторы</w:t>
      </w:r>
      <w:proofErr w:type="spellEnd"/>
      <w:r w:rsidRPr="00A45429">
        <w:rPr>
          <w:rFonts w:ascii="Times New Roman" w:hAnsi="Times New Roman"/>
        </w:rPr>
        <w:t xml:space="preserve"> на газовом топливе должны иметь закрытую горелку.</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одноквартирном доме следует применять </w:t>
      </w:r>
      <w:proofErr w:type="spellStart"/>
      <w:r w:rsidRPr="00A45429">
        <w:rPr>
          <w:rFonts w:ascii="Times New Roman" w:hAnsi="Times New Roman"/>
        </w:rPr>
        <w:t>теплогенераторы</w:t>
      </w:r>
      <w:proofErr w:type="spellEnd"/>
      <w:r w:rsidRPr="00A45429">
        <w:rPr>
          <w:rFonts w:ascii="Times New Roman" w:hAnsi="Times New Roman"/>
        </w:rPr>
        <w:t xml:space="preserve">, эксплуатация которых возможна без постоянного обслуживающего персонала. </w:t>
      </w:r>
    </w:p>
    <w:p w:rsidR="002C5803" w:rsidRPr="00A45429" w:rsidRDefault="002C5803" w:rsidP="002C5803">
      <w:pPr>
        <w:shd w:val="clear" w:color="auto" w:fill="FFFFFF"/>
        <w:ind w:firstLine="567"/>
        <w:jc w:val="both"/>
        <w:rPr>
          <w:rFonts w:ascii="Times New Roman" w:hAnsi="Times New Roman"/>
        </w:rPr>
      </w:pPr>
      <w:proofErr w:type="spellStart"/>
      <w:r w:rsidRPr="00A45429">
        <w:rPr>
          <w:rFonts w:ascii="Times New Roman" w:hAnsi="Times New Roman"/>
        </w:rPr>
        <w:t>Теплогенератор</w:t>
      </w:r>
      <w:proofErr w:type="spellEnd"/>
      <w:r w:rsidRPr="00A45429">
        <w:rPr>
          <w:rFonts w:ascii="Times New Roman" w:hAnsi="Times New Roman"/>
        </w:rPr>
        <w:t xml:space="preserve">, как правило, должен размещаться в отдельном помещении. Допускается размещение отопительного </w:t>
      </w:r>
      <w:proofErr w:type="spellStart"/>
      <w:r w:rsidRPr="00A45429">
        <w:rPr>
          <w:rFonts w:ascii="Times New Roman" w:hAnsi="Times New Roman"/>
        </w:rPr>
        <w:t>теплогенератора</w:t>
      </w:r>
      <w:proofErr w:type="spellEnd"/>
      <w:r w:rsidRPr="00A45429">
        <w:rPr>
          <w:rFonts w:ascii="Times New Roman" w:hAnsi="Times New Roman"/>
        </w:rPr>
        <w:t xml:space="preserve"> мощностью до 60 кВт на кухне. Помещение для размещения </w:t>
      </w:r>
      <w:proofErr w:type="spellStart"/>
      <w:r w:rsidRPr="00A45429">
        <w:rPr>
          <w:rFonts w:ascii="Times New Roman" w:hAnsi="Times New Roman"/>
        </w:rPr>
        <w:t>теплогенератора</w:t>
      </w:r>
      <w:proofErr w:type="spellEnd"/>
      <w:r w:rsidRPr="00A45429">
        <w:rPr>
          <w:rFonts w:ascii="Times New Roman" w:hAnsi="Times New Roman"/>
        </w:rPr>
        <w:t xml:space="preserve"> должно быть расположено на первом этаже, в цокольном или подвальном этаже дома. Размещение </w:t>
      </w:r>
      <w:proofErr w:type="spellStart"/>
      <w:r w:rsidRPr="00A45429">
        <w:rPr>
          <w:rFonts w:ascii="Times New Roman" w:hAnsi="Times New Roman"/>
        </w:rPr>
        <w:t>теплогенератора</w:t>
      </w:r>
      <w:proofErr w:type="spellEnd"/>
      <w:r w:rsidRPr="00A45429">
        <w:rPr>
          <w:rFonts w:ascii="Times New Roman" w:hAnsi="Times New Roman"/>
        </w:rPr>
        <w:t xml:space="preserve"> на любом энергоносителе выше 1-го этажа не рекомендуется, кроме </w:t>
      </w:r>
      <w:proofErr w:type="spellStart"/>
      <w:r w:rsidRPr="00A45429">
        <w:rPr>
          <w:rFonts w:ascii="Times New Roman" w:hAnsi="Times New Roman"/>
        </w:rPr>
        <w:t>теплогенераторов</w:t>
      </w:r>
      <w:proofErr w:type="spellEnd"/>
      <w:r w:rsidRPr="00A45429">
        <w:rPr>
          <w:rFonts w:ascii="Times New Roman" w:hAnsi="Times New Roman"/>
        </w:rPr>
        <w:t>, располагаемых на крыше дома.</w:t>
      </w:r>
    </w:p>
    <w:p w:rsidR="002C5803" w:rsidRPr="00A45429" w:rsidRDefault="002C5803" w:rsidP="002C5803">
      <w:pPr>
        <w:shd w:val="clear" w:color="auto" w:fill="FFFFFF"/>
        <w:ind w:firstLine="567"/>
        <w:rPr>
          <w:rFonts w:ascii="Times New Roman" w:hAnsi="Times New Roman"/>
        </w:rPr>
      </w:pPr>
      <w:r w:rsidRPr="00A45429">
        <w:rPr>
          <w:rFonts w:ascii="Times New Roman" w:hAnsi="Times New Roman"/>
        </w:rPr>
        <w:t xml:space="preserve">В помещении </w:t>
      </w:r>
      <w:proofErr w:type="spellStart"/>
      <w:r w:rsidRPr="00A45429">
        <w:rPr>
          <w:rFonts w:ascii="Times New Roman" w:hAnsi="Times New Roman"/>
        </w:rPr>
        <w:t>теплогенератора</w:t>
      </w:r>
      <w:proofErr w:type="spellEnd"/>
      <w:r w:rsidRPr="00A45429">
        <w:rPr>
          <w:rFonts w:ascii="Times New Roman" w:hAnsi="Times New Roman"/>
        </w:rPr>
        <w:t xml:space="preserve">, работающего на жидком или газообразном топливе, должны иметься остекленные оконные проемы из расчета не менее </w:t>
      </w:r>
      <w:smartTag w:uri="urn:schemas-microsoft-com:office:smarttags" w:element="metricconverter">
        <w:smartTagPr>
          <w:attr w:name="ProductID" w:val="0,03 м2"/>
        </w:smartTagPr>
        <w:r w:rsidRPr="00A45429">
          <w:rPr>
            <w:rFonts w:ascii="Times New Roman" w:hAnsi="Times New Roman"/>
          </w:rPr>
          <w:t>0,03 м</w:t>
        </w:r>
        <w:r w:rsidRPr="00A45429">
          <w:rPr>
            <w:rFonts w:ascii="Times New Roman" w:hAnsi="Times New Roman"/>
            <w:vertAlign w:val="superscript"/>
          </w:rPr>
          <w:t>2</w:t>
        </w:r>
      </w:smartTag>
      <w:r w:rsidRPr="00A45429">
        <w:rPr>
          <w:rFonts w:ascii="Times New Roman" w:hAnsi="Times New Roman"/>
        </w:rPr>
        <w:t xml:space="preserve"> на </w:t>
      </w:r>
      <w:smartTag w:uri="urn:schemas-microsoft-com:office:smarttags" w:element="metricconverter">
        <w:smartTagPr>
          <w:attr w:name="ProductID" w:val="1 м3"/>
        </w:smartTagPr>
        <w:r w:rsidRPr="00A45429">
          <w:rPr>
            <w:rFonts w:ascii="Times New Roman" w:hAnsi="Times New Roman"/>
          </w:rPr>
          <w:t>1 м</w:t>
        </w:r>
        <w:r w:rsidRPr="00A45429">
          <w:rPr>
            <w:rFonts w:ascii="Times New Roman" w:hAnsi="Times New Roman"/>
            <w:vertAlign w:val="superscript"/>
          </w:rPr>
          <w:t>3</w:t>
        </w:r>
      </w:smartTag>
      <w:r w:rsidRPr="00A45429">
        <w:rPr>
          <w:rFonts w:ascii="Times New Roman" w:hAnsi="Times New Roman"/>
        </w:rPr>
        <w:t xml:space="preserve"> объема помещения.</w:t>
      </w:r>
    </w:p>
    <w:p w:rsidR="002C5803" w:rsidRPr="00A45429" w:rsidRDefault="002C5803" w:rsidP="002C5803">
      <w:pPr>
        <w:shd w:val="clear" w:color="auto" w:fill="FFFFFF"/>
        <w:ind w:firstLine="567"/>
        <w:rPr>
          <w:rFonts w:ascii="Times New Roman" w:hAnsi="Times New Roman"/>
        </w:rPr>
      </w:pPr>
      <w:r w:rsidRPr="00A45429">
        <w:rPr>
          <w:rFonts w:ascii="Times New Roman" w:hAnsi="Times New Roman"/>
        </w:rPr>
        <w:t xml:space="preserve">Минимальная высота расположения устьев дымоходов от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ограничивается требованиями СП 31-106-2002.</w:t>
      </w:r>
    </w:p>
    <w:p w:rsidR="002C5803" w:rsidRPr="003D1B28" w:rsidRDefault="002C5803" w:rsidP="002C5803">
      <w:pPr>
        <w:shd w:val="clear" w:color="auto" w:fill="FFFFFF"/>
        <w:ind w:firstLine="567"/>
        <w:rPr>
          <w:rFonts w:ascii="Times New Roman" w:hAnsi="Times New Roman"/>
          <w:color w:val="auto"/>
        </w:rPr>
      </w:pPr>
      <w:r w:rsidRPr="00A45429">
        <w:rPr>
          <w:rFonts w:ascii="Times New Roman" w:hAnsi="Times New Roman"/>
        </w:rPr>
        <w:t xml:space="preserve">Хранение жидкого топлива и сжатого газа на придомовом участке следует предусматривать в отдельном здании из негорючих материалов или в заглубленных баках. Расстояние до других зданий должно быть не менее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xml:space="preserve">. Вместимость хранилища должна </w:t>
      </w:r>
      <w:r w:rsidRPr="003D1B28">
        <w:rPr>
          <w:rFonts w:ascii="Times New Roman" w:hAnsi="Times New Roman"/>
          <w:color w:val="auto"/>
        </w:rPr>
        <w:t xml:space="preserve">быть не более </w:t>
      </w:r>
      <w:smartTag w:uri="urn:schemas-microsoft-com:office:smarttags" w:element="metricconverter">
        <w:smartTagPr>
          <w:attr w:name="ProductID" w:val="5 м3"/>
        </w:smartTagPr>
        <w:r w:rsidRPr="003D1B28">
          <w:rPr>
            <w:rFonts w:ascii="Times New Roman" w:hAnsi="Times New Roman"/>
            <w:color w:val="auto"/>
          </w:rPr>
          <w:t>5 м</w:t>
        </w:r>
        <w:r w:rsidRPr="003D1B28">
          <w:rPr>
            <w:rFonts w:ascii="Times New Roman" w:hAnsi="Times New Roman"/>
            <w:color w:val="auto"/>
            <w:vertAlign w:val="superscript"/>
          </w:rPr>
          <w:t>3</w:t>
        </w:r>
      </w:smartTag>
      <w:r w:rsidRPr="003D1B28">
        <w:rPr>
          <w:rFonts w:ascii="Times New Roman" w:hAnsi="Times New Roman"/>
          <w:color w:val="auto"/>
        </w:rPr>
        <w:t>.</w:t>
      </w:r>
    </w:p>
    <w:p w:rsidR="002C5803" w:rsidRPr="003D1B28" w:rsidRDefault="002C5803" w:rsidP="007D2A2A">
      <w:pPr>
        <w:pStyle w:val="30"/>
        <w:numPr>
          <w:ilvl w:val="2"/>
          <w:numId w:val="175"/>
        </w:numPr>
        <w:ind w:left="0" w:firstLine="0"/>
      </w:pPr>
      <w:r w:rsidRPr="003D1B28">
        <w:t xml:space="preserve">Перспективным направлением развития теплоснабжения в Карачаево-Черкесской Республики является использование теплового потенциала геотермальных вод, представляющие собой природные подземные воды с повышенной температурой. На территории Карачаево-Черкесской Республики используется Черкесское месторождение геотермальных вод, включающее Черкесский, Приозерный и Пригородные участки и перспективные месторождения, включающие </w:t>
      </w:r>
      <w:proofErr w:type="spellStart"/>
      <w:r w:rsidRPr="003D1B28">
        <w:t>Ильичевский</w:t>
      </w:r>
      <w:proofErr w:type="spellEnd"/>
      <w:r w:rsidRPr="003D1B28">
        <w:t xml:space="preserve"> и Октябрьские участки. Полезный эффект от использования геотермальных вод для теплоснабжения зданий заключается в экономии топливно-энергетических ресурсов, необходимость которой приобретает все большую актуальность в связи с исчерпанием их доступных месторождений и постоянным удорожанием основных видов топлив. Важен также экологический эффект от снижения загрязнения атмосферы, водоемов и земли выбросами теплогенерирующих установок, использующих традиционные виды топлива. </w:t>
      </w:r>
    </w:p>
    <w:p w:rsidR="002C5803" w:rsidRPr="00A45429" w:rsidRDefault="002C5803" w:rsidP="002C5803">
      <w:pPr>
        <w:ind w:firstLine="567"/>
        <w:jc w:val="both"/>
        <w:rPr>
          <w:rFonts w:ascii="Times New Roman" w:hAnsi="Times New Roman"/>
        </w:rPr>
      </w:pPr>
      <w:r w:rsidRPr="003D1B28">
        <w:rPr>
          <w:rFonts w:ascii="Times New Roman" w:hAnsi="Times New Roman"/>
          <w:color w:val="auto"/>
        </w:rPr>
        <w:t xml:space="preserve">Необходимо учитывать, что геотермальные воды, отнесенные в установленном </w:t>
      </w:r>
      <w:r w:rsidRPr="00A45429">
        <w:rPr>
          <w:rFonts w:ascii="Times New Roman" w:hAnsi="Times New Roman"/>
        </w:rPr>
        <w:t xml:space="preserve">порядке к категории лечебных, представляют собой ценный природный ресурс и должны </w:t>
      </w:r>
      <w:r w:rsidRPr="00A45429">
        <w:rPr>
          <w:rFonts w:ascii="Times New Roman" w:hAnsi="Times New Roman"/>
        </w:rPr>
        <w:lastRenderedPageBreak/>
        <w:t xml:space="preserve">использоваться, прежде всего, для лечебных и курортных целей. На нужды теплоснабжения они могут быть использованы только при разрешении соответствующих государственных органов по регулированию использования и охране водных ресурсов. </w:t>
      </w:r>
    </w:p>
    <w:p w:rsidR="002C5803" w:rsidRPr="00A45429" w:rsidRDefault="002C5803" w:rsidP="002C5803">
      <w:pPr>
        <w:ind w:firstLine="567"/>
        <w:jc w:val="both"/>
        <w:rPr>
          <w:rFonts w:ascii="Times New Roman" w:hAnsi="Times New Roman"/>
        </w:rPr>
      </w:pPr>
    </w:p>
    <w:p w:rsidR="002C5803" w:rsidRPr="00A45429" w:rsidRDefault="002C5803" w:rsidP="007D2A2A">
      <w:pPr>
        <w:pStyle w:val="20"/>
        <w:numPr>
          <w:ilvl w:val="1"/>
          <w:numId w:val="175"/>
        </w:numPr>
        <w:ind w:left="720"/>
      </w:pPr>
      <w:bookmarkStart w:id="259" w:name="_Toc414995107"/>
      <w:bookmarkStart w:id="260" w:name="_Toc414996810"/>
      <w:bookmarkStart w:id="261" w:name="_Toc414996890"/>
      <w:bookmarkStart w:id="262" w:name="_Toc414997287"/>
      <w:bookmarkStart w:id="263" w:name="_Toc418594780"/>
      <w:r w:rsidRPr="00A45429">
        <w:t>Электроснабжение</w:t>
      </w:r>
      <w:bookmarkEnd w:id="259"/>
      <w:bookmarkEnd w:id="260"/>
      <w:bookmarkEnd w:id="261"/>
      <w:bookmarkEnd w:id="262"/>
      <w:bookmarkEnd w:id="263"/>
    </w:p>
    <w:p w:rsidR="002C5803" w:rsidRPr="00A45429" w:rsidRDefault="002C5803" w:rsidP="002C5803">
      <w:pPr>
        <w:ind w:firstLine="567"/>
        <w:jc w:val="center"/>
        <w:rPr>
          <w:rFonts w:ascii="Times New Roman" w:hAnsi="Times New Roman"/>
          <w:b/>
        </w:rPr>
      </w:pPr>
    </w:p>
    <w:p w:rsidR="002C5803" w:rsidRPr="00A45429" w:rsidRDefault="001D0071" w:rsidP="001D0071">
      <w:pPr>
        <w:pStyle w:val="30"/>
        <w:numPr>
          <w:ilvl w:val="0"/>
          <w:numId w:val="0"/>
        </w:numPr>
      </w:pPr>
      <w:r>
        <w:t>5.6.1.</w:t>
      </w:r>
      <w:r w:rsidR="002C5803" w:rsidRPr="00A45429">
        <w:t>Проекты новых и реконструируемых электрических сетей должны удовлетворять требованиям Правил устройств электроустановок (ПУЭ), Инструкции по проектированию городских электрических сетей РД 34.20.185-94 (с изм. 1999</w:t>
      </w:r>
      <w:r w:rsidR="002C5803" w:rsidRPr="001D0071">
        <w:rPr>
          <w:b/>
        </w:rPr>
        <w:t>)</w:t>
      </w:r>
      <w:r w:rsidR="002C5803" w:rsidRPr="00A45429">
        <w:t xml:space="preserve">, соответствующих строительных норм и правил (СП).  При этом должны учитываться требования по повышению энергетической эффективности использования электроэнергии, приведенные в Федеральном законе Российской Федерации от 23.11.2009 г. № 261-ФЗ.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Основные решения по электроснабжению потребителей </w:t>
      </w:r>
      <w:r w:rsidR="00337B92">
        <w:rPr>
          <w:rFonts w:ascii="Times New Roman" w:hAnsi="Times New Roman"/>
        </w:rPr>
        <w:t xml:space="preserve">поселения </w:t>
      </w:r>
      <w:r w:rsidRPr="00A45429">
        <w:rPr>
          <w:rFonts w:ascii="Times New Roman" w:hAnsi="Times New Roman"/>
        </w:rPr>
        <w:t xml:space="preserve"> разрабатываются в соответствии со схемой территориального планирования, концепции развития и реконструкции территории, генеральном плане, проекте детальной планировки и схеме развития эле</w:t>
      </w:r>
      <w:r w:rsidR="00537238">
        <w:rPr>
          <w:rFonts w:ascii="Times New Roman" w:hAnsi="Times New Roman"/>
        </w:rPr>
        <w:t>ктрических сетей города района</w:t>
      </w:r>
      <w:r w:rsidRPr="00A45429">
        <w:rPr>
          <w:rFonts w:ascii="Times New Roman" w:hAnsi="Times New Roman"/>
        </w:rPr>
        <w:t xml:space="preserve">. </w:t>
      </w:r>
    </w:p>
    <w:p w:rsidR="002C5803" w:rsidRPr="00A45429" w:rsidRDefault="00537238" w:rsidP="002C5803">
      <w:pPr>
        <w:ind w:firstLine="567"/>
        <w:jc w:val="both"/>
        <w:rPr>
          <w:rFonts w:ascii="Times New Roman" w:hAnsi="Times New Roman"/>
        </w:rPr>
      </w:pPr>
      <w:r>
        <w:rPr>
          <w:rFonts w:ascii="Times New Roman" w:hAnsi="Times New Roman"/>
        </w:rPr>
        <w:t>Э</w:t>
      </w:r>
      <w:r w:rsidR="002C5803" w:rsidRPr="00A45429">
        <w:rPr>
          <w:rFonts w:ascii="Times New Roman" w:hAnsi="Times New Roman"/>
        </w:rPr>
        <w:t xml:space="preserve">лектрические сети должны выполняться комплексно, с увязкой между собой </w:t>
      </w:r>
      <w:proofErr w:type="spellStart"/>
      <w:r w:rsidR="002C5803" w:rsidRPr="00A45429">
        <w:rPr>
          <w:rFonts w:ascii="Times New Roman" w:hAnsi="Times New Roman"/>
        </w:rPr>
        <w:t>электроснабжающих</w:t>
      </w:r>
      <w:proofErr w:type="spellEnd"/>
      <w:r w:rsidR="002C5803" w:rsidRPr="00A45429">
        <w:rPr>
          <w:rFonts w:ascii="Times New Roman" w:hAnsi="Times New Roman"/>
        </w:rPr>
        <w:t xml:space="preserve"> сетей 35 </w:t>
      </w:r>
      <w:proofErr w:type="spellStart"/>
      <w:r w:rsidR="002C5803" w:rsidRPr="00A45429">
        <w:rPr>
          <w:rFonts w:ascii="Times New Roman" w:hAnsi="Times New Roman"/>
        </w:rPr>
        <w:t>кВ</w:t>
      </w:r>
      <w:proofErr w:type="spellEnd"/>
      <w:r w:rsidR="002C5803" w:rsidRPr="00A45429">
        <w:rPr>
          <w:rFonts w:ascii="Times New Roman" w:hAnsi="Times New Roman"/>
        </w:rPr>
        <w:t xml:space="preserve"> и выше и распределительных сетей 6-20</w:t>
      </w:r>
      <w:r>
        <w:rPr>
          <w:rFonts w:ascii="Times New Roman" w:hAnsi="Times New Roman"/>
        </w:rPr>
        <w:t xml:space="preserve"> </w:t>
      </w:r>
      <w:proofErr w:type="spellStart"/>
      <w:r>
        <w:rPr>
          <w:rFonts w:ascii="Times New Roman" w:hAnsi="Times New Roman"/>
        </w:rPr>
        <w:t>кВ</w:t>
      </w:r>
      <w:proofErr w:type="spellEnd"/>
      <w:r>
        <w:rPr>
          <w:rFonts w:ascii="Times New Roman" w:hAnsi="Times New Roman"/>
        </w:rPr>
        <w:t>, с учетом всех потребителей</w:t>
      </w:r>
      <w:r w:rsidR="002C5803" w:rsidRPr="00A45429">
        <w:rPr>
          <w:rFonts w:ascii="Times New Roman" w:hAnsi="Times New Roman"/>
        </w:rPr>
        <w:t xml:space="preserve">. Электрические сети должны выполняться с учетом обеспечения наибольшей экономичности, требуемой надежности электроснабжения, соблюдения установленных норм качества электроэнергии.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реконструкции действующих сетей необходимо максимально использовать существующие электросетевые сооружения. </w:t>
      </w:r>
    </w:p>
    <w:p w:rsidR="002C5803" w:rsidRPr="00A45429" w:rsidRDefault="001D0071" w:rsidP="001D0071">
      <w:pPr>
        <w:pStyle w:val="30"/>
        <w:numPr>
          <w:ilvl w:val="0"/>
          <w:numId w:val="0"/>
        </w:numPr>
      </w:pPr>
      <w:r>
        <w:t xml:space="preserve">5.6.2. </w:t>
      </w:r>
      <w:r w:rsidR="002C5803" w:rsidRPr="00A45429">
        <w:t xml:space="preserve">Расчетные электрические нагрузки определяются по методике РД 34.20.185-94 (с изм.  1999). </w:t>
      </w:r>
    </w:p>
    <w:p w:rsidR="002C5803" w:rsidRDefault="002C5803" w:rsidP="002C5803">
      <w:pPr>
        <w:suppressAutoHyphens/>
        <w:ind w:firstLine="567"/>
        <w:jc w:val="both"/>
        <w:rPr>
          <w:rFonts w:ascii="Times New Roman" w:hAnsi="Times New Roman"/>
          <w:b/>
          <w:snapToGrid w:val="0"/>
          <w:spacing w:val="-6"/>
        </w:rPr>
      </w:pPr>
      <w:r w:rsidRPr="00A45429">
        <w:rPr>
          <w:rFonts w:ascii="Times New Roman" w:hAnsi="Times New Roman"/>
        </w:rPr>
        <w:t xml:space="preserve">Укрупненные показатели электропотребления приведены в </w:t>
      </w:r>
      <w:r w:rsidRPr="00692E89">
        <w:rPr>
          <w:rFonts w:ascii="Times New Roman" w:hAnsi="Times New Roman"/>
          <w:snapToGrid w:val="0"/>
        </w:rPr>
        <w:t xml:space="preserve">СП 42.13330.2011. Градостроительство. Планировка и застройка городских и сельских поселений </w:t>
      </w:r>
      <w:r w:rsidRPr="00A45429">
        <w:rPr>
          <w:rFonts w:ascii="Times New Roman" w:hAnsi="Times New Roman"/>
          <w:snapToGrid w:val="0"/>
        </w:rPr>
        <w:t xml:space="preserve">и представлены в таблице </w:t>
      </w:r>
      <w:r>
        <w:rPr>
          <w:rFonts w:ascii="Times New Roman" w:hAnsi="Times New Roman"/>
          <w:snapToGrid w:val="0"/>
        </w:rPr>
        <w:t>5.6.2.1</w:t>
      </w:r>
    </w:p>
    <w:p w:rsidR="002C5803" w:rsidRPr="00A45429" w:rsidRDefault="002C5803" w:rsidP="002C5803">
      <w:pPr>
        <w:autoSpaceDE w:val="0"/>
        <w:autoSpaceDN w:val="0"/>
        <w:adjustRightInd w:val="0"/>
        <w:ind w:firstLine="567"/>
        <w:jc w:val="right"/>
        <w:outlineLvl w:val="0"/>
        <w:rPr>
          <w:rFonts w:ascii="Times New Roman" w:hAnsi="Times New Roman"/>
          <w:bCs/>
        </w:rPr>
      </w:pPr>
      <w:bookmarkStart w:id="264" w:name="_Toc414995108"/>
      <w:r>
        <w:rPr>
          <w:rFonts w:ascii="Times New Roman" w:hAnsi="Times New Roman"/>
          <w:bCs/>
        </w:rPr>
        <w:t>Таблица 5.6.2.1.</w:t>
      </w:r>
      <w:bookmarkEnd w:id="2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6"/>
        <w:gridCol w:w="1649"/>
        <w:gridCol w:w="1701"/>
      </w:tblGrid>
      <w:tr w:rsidR="002C5803" w:rsidRPr="00A45429" w:rsidTr="00DA446B">
        <w:tc>
          <w:tcPr>
            <w:tcW w:w="6006" w:type="dxa"/>
          </w:tcPr>
          <w:p w:rsidR="002C5803" w:rsidRPr="00A45429" w:rsidRDefault="002C5803" w:rsidP="00DA446B">
            <w:pPr>
              <w:autoSpaceDE w:val="0"/>
              <w:autoSpaceDN w:val="0"/>
              <w:adjustRightInd w:val="0"/>
              <w:ind w:firstLine="567"/>
              <w:jc w:val="center"/>
              <w:rPr>
                <w:rFonts w:ascii="Times New Roman" w:hAnsi="Times New Roman"/>
              </w:rPr>
            </w:pPr>
          </w:p>
          <w:p w:rsidR="002C5803" w:rsidRPr="00A45429" w:rsidRDefault="002C5803" w:rsidP="00DA446B">
            <w:pPr>
              <w:autoSpaceDE w:val="0"/>
              <w:autoSpaceDN w:val="0"/>
              <w:adjustRightInd w:val="0"/>
              <w:ind w:firstLine="567"/>
              <w:jc w:val="center"/>
              <w:rPr>
                <w:rFonts w:ascii="Times New Roman" w:hAnsi="Times New Roman"/>
              </w:rPr>
            </w:pPr>
            <w:r w:rsidRPr="00A45429">
              <w:rPr>
                <w:rFonts w:ascii="Times New Roman" w:hAnsi="Times New Roman"/>
              </w:rPr>
              <w:t>Степень благоустройства поселений</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Электропотребление, </w:t>
            </w:r>
            <w:r w:rsidRPr="00A45429">
              <w:rPr>
                <w:rFonts w:ascii="Times New Roman" w:hAnsi="Times New Roman"/>
                <w:noProof/>
              </w:rPr>
              <w:drawing>
                <wp:inline distT="0" distB="0" distL="0" distR="0" wp14:anchorId="44B36F54" wp14:editId="32C2C621">
                  <wp:extent cx="370205" cy="1631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0205" cy="163195"/>
                          </a:xfrm>
                          <a:prstGeom prst="rect">
                            <a:avLst/>
                          </a:prstGeom>
                          <a:noFill/>
                          <a:ln>
                            <a:noFill/>
                          </a:ln>
                        </pic:spPr>
                      </pic:pic>
                    </a:graphicData>
                  </a:graphic>
                </wp:inline>
              </w:drawing>
            </w:r>
            <w:r w:rsidRPr="00A45429">
              <w:rPr>
                <w:rFonts w:ascii="Times New Roman" w:hAnsi="Times New Roman"/>
              </w:rPr>
              <w:t>/год на 1 чел.</w:t>
            </w:r>
          </w:p>
        </w:tc>
        <w:tc>
          <w:tcPr>
            <w:tcW w:w="1701" w:type="dxa"/>
          </w:tcPr>
          <w:p w:rsidR="002C5803" w:rsidRPr="00A45429" w:rsidRDefault="002C5803" w:rsidP="00DA446B">
            <w:pPr>
              <w:autoSpaceDE w:val="0"/>
              <w:autoSpaceDN w:val="0"/>
              <w:adjustRightInd w:val="0"/>
              <w:ind w:right="-108"/>
              <w:jc w:val="center"/>
              <w:rPr>
                <w:rFonts w:ascii="Times New Roman" w:hAnsi="Times New Roman"/>
              </w:rPr>
            </w:pPr>
            <w:r w:rsidRPr="00A45429">
              <w:rPr>
                <w:rFonts w:ascii="Times New Roman" w:hAnsi="Times New Roman"/>
              </w:rPr>
              <w:t>Использование максимума электрической нагрузки, ч/год</w:t>
            </w: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 xml:space="preserve">не </w:t>
            </w:r>
            <w:proofErr w:type="gramStart"/>
            <w:r w:rsidRPr="00A45429">
              <w:rPr>
                <w:rFonts w:ascii="Times New Roman" w:hAnsi="Times New Roman"/>
              </w:rPr>
              <w:t>оборудованные</w:t>
            </w:r>
            <w:proofErr w:type="gramEnd"/>
            <w:r w:rsidRPr="00A45429">
              <w:rPr>
                <w:rFonts w:ascii="Times New Roman" w:hAnsi="Times New Roman"/>
              </w:rPr>
              <w:t xml:space="preserve"> стационарными электроплитами</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950</w:t>
            </w:r>
          </w:p>
        </w:tc>
        <w:tc>
          <w:tcPr>
            <w:tcW w:w="1701"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4100</w:t>
            </w: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оборудованные стационарными электроплитами (100% охвата)</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1350</w:t>
            </w:r>
          </w:p>
        </w:tc>
        <w:tc>
          <w:tcPr>
            <w:tcW w:w="1701"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4400</w:t>
            </w:r>
          </w:p>
        </w:tc>
      </w:tr>
      <w:tr w:rsidR="002C5803" w:rsidRPr="00A45429" w:rsidTr="00DA446B">
        <w:tc>
          <w:tcPr>
            <w:tcW w:w="9356" w:type="dxa"/>
            <w:gridSpan w:val="3"/>
          </w:tcPr>
          <w:p w:rsidR="002C5803" w:rsidRPr="00A45429" w:rsidRDefault="002C5803" w:rsidP="00DA446B">
            <w:pPr>
              <w:autoSpaceDE w:val="0"/>
              <w:autoSpaceDN w:val="0"/>
              <w:adjustRightInd w:val="0"/>
              <w:ind w:firstLine="567"/>
              <w:rPr>
                <w:rFonts w:ascii="Times New Roman" w:hAnsi="Times New Roman"/>
                <w:i/>
              </w:rPr>
            </w:pPr>
            <w:r w:rsidRPr="00A45429">
              <w:rPr>
                <w:rFonts w:ascii="Times New Roman" w:hAnsi="Times New Roman"/>
                <w:bCs/>
                <w:i/>
                <w:color w:val="26282F"/>
              </w:rPr>
              <w:t>Примечания:</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1 Укрупненные показатели электропотребления приводятся для больших городов. Их следует принимать с к</w:t>
            </w:r>
            <w:r w:rsidR="00A4200C">
              <w:rPr>
                <w:rFonts w:ascii="Times New Roman" w:hAnsi="Times New Roman"/>
              </w:rPr>
              <w:t>оэффициентами:</w:t>
            </w:r>
          </w:p>
          <w:p w:rsidR="002C5803" w:rsidRPr="00A45429" w:rsidRDefault="002C5803" w:rsidP="00A4200C">
            <w:pPr>
              <w:autoSpaceDE w:val="0"/>
              <w:autoSpaceDN w:val="0"/>
              <w:adjustRightInd w:val="0"/>
              <w:rPr>
                <w:rFonts w:ascii="Times New Roman" w:hAnsi="Times New Roman"/>
              </w:rPr>
            </w:pPr>
            <w:r w:rsidRPr="00A45429">
              <w:rPr>
                <w:rFonts w:ascii="Times New Roman" w:hAnsi="Times New Roman"/>
              </w:rPr>
              <w:t>средних 0,9; малых 0,8.</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25" w:history="1">
              <w:r w:rsidRPr="00A45429">
                <w:rPr>
                  <w:rFonts w:ascii="Times New Roman" w:hAnsi="Times New Roman"/>
                </w:rPr>
                <w:t>СП 54.13330</w:t>
              </w:r>
            </w:hyperlink>
            <w:r w:rsidRPr="00A45429">
              <w:rPr>
                <w:rFonts w:ascii="Times New Roman" w:hAnsi="Times New Roman"/>
              </w:rPr>
              <w:t>.</w:t>
            </w:r>
          </w:p>
        </w:tc>
      </w:tr>
    </w:tbl>
    <w:p w:rsidR="002C5803" w:rsidRPr="00A45429" w:rsidRDefault="002C5803" w:rsidP="002C5803">
      <w:pPr>
        <w:ind w:firstLine="567"/>
        <w:jc w:val="both"/>
        <w:rPr>
          <w:rFonts w:ascii="Times New Roman" w:hAnsi="Times New Roman"/>
          <w:u w:val="single"/>
        </w:rPr>
      </w:pPr>
    </w:p>
    <w:p w:rsidR="002C5803" w:rsidRPr="00A45429" w:rsidRDefault="00537238" w:rsidP="007D2A2A">
      <w:pPr>
        <w:pStyle w:val="30"/>
        <w:numPr>
          <w:ilvl w:val="2"/>
          <w:numId w:val="182"/>
        </w:numPr>
        <w:ind w:left="0" w:firstLine="0"/>
      </w:pPr>
      <w:r>
        <w:t xml:space="preserve">Напряжение </w:t>
      </w:r>
      <w:r w:rsidR="002C5803" w:rsidRPr="00A45429">
        <w:t xml:space="preserve">электрических сетей выбирается с учетом концепции развития территории в пределах расчетного срока и системы напряжений в энергосистеме: 35-110-220-500 </w:t>
      </w:r>
      <w:proofErr w:type="spellStart"/>
      <w:r w:rsidR="002C5803" w:rsidRPr="00A45429">
        <w:t>кВ</w:t>
      </w:r>
      <w:proofErr w:type="spellEnd"/>
      <w:r w:rsidR="002C5803" w:rsidRPr="00A45429">
        <w:t xml:space="preserve"> или 35-110-330-750 </w:t>
      </w:r>
      <w:proofErr w:type="spellStart"/>
      <w:r w:rsidR="002C5803" w:rsidRPr="00A45429">
        <w:t>кВ.</w:t>
      </w:r>
      <w:proofErr w:type="spellEnd"/>
      <w:r w:rsidR="002C5803" w:rsidRPr="00A45429">
        <w:t xml:space="preserve">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Напряжение </w:t>
      </w:r>
      <w:r w:rsidR="00537238">
        <w:rPr>
          <w:rFonts w:ascii="Times New Roman" w:hAnsi="Times New Roman"/>
        </w:rPr>
        <w:t xml:space="preserve">системы электроснабжения </w:t>
      </w:r>
      <w:r w:rsidRPr="00A45429">
        <w:rPr>
          <w:rFonts w:ascii="Times New Roman" w:hAnsi="Times New Roman"/>
        </w:rPr>
        <w:t xml:space="preserve">должно выбираться с учетом наименьшего количества ступеней трансформации энергии. Для большинства городов на ближайший период развития наиболее целесообразной является система напряжений 35-110/10 </w:t>
      </w:r>
      <w:proofErr w:type="spellStart"/>
      <w:r w:rsidRPr="00A45429">
        <w:rPr>
          <w:rFonts w:ascii="Times New Roman" w:hAnsi="Times New Roman"/>
        </w:rPr>
        <w:t>кВ.</w:t>
      </w:r>
      <w:proofErr w:type="spellEnd"/>
    </w:p>
    <w:p w:rsidR="002C5803" w:rsidRPr="00A45429" w:rsidRDefault="002C5803" w:rsidP="007D2A2A">
      <w:pPr>
        <w:pStyle w:val="30"/>
        <w:numPr>
          <w:ilvl w:val="2"/>
          <w:numId w:val="182"/>
        </w:numPr>
        <w:ind w:left="0" w:firstLine="0"/>
      </w:pPr>
      <w:r w:rsidRPr="00A45429">
        <w:t xml:space="preserve">Воздушные линии (ВЛ) электропередачи 35-220 </w:t>
      </w:r>
      <w:proofErr w:type="spellStart"/>
      <w:r w:rsidRPr="00A45429">
        <w:t>кВ</w:t>
      </w:r>
      <w:proofErr w:type="spellEnd"/>
      <w:r w:rsidRPr="00A45429">
        <w:t xml:space="preserve"> в городах должны размещаться в отведенных для них коридорах, как правило, за пределами селитебной территории.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соответствии с СанПиН 2.1.4.1110-02 и СанПиН 2971-84 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w:t>
      </w:r>
      <w:proofErr w:type="spellStart"/>
      <w:r w:rsidRPr="00A45429">
        <w:rPr>
          <w:rFonts w:ascii="Times New Roman" w:hAnsi="Times New Roman"/>
        </w:rPr>
        <w:t>кВ</w:t>
      </w:r>
      <w:proofErr w:type="spellEnd"/>
      <w:r w:rsidRPr="00A45429">
        <w:rPr>
          <w:rFonts w:ascii="Times New Roman" w:hAnsi="Times New Roman"/>
        </w:rPr>
        <w:t xml:space="preserve">/м.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20 м"/>
        </w:smartTagPr>
        <w:r w:rsidRPr="00AE71AD">
          <w:rPr>
            <w:rFonts w:ascii="Times New Roman" w:hAnsi="Times New Roman"/>
            <w:sz w:val="24"/>
            <w:szCs w:val="24"/>
          </w:rPr>
          <w:t>20 м</w:t>
        </w:r>
      </w:smartTag>
      <w:r w:rsidRPr="00AE71AD">
        <w:rPr>
          <w:rFonts w:ascii="Times New Roman" w:hAnsi="Times New Roman"/>
          <w:sz w:val="24"/>
          <w:szCs w:val="24"/>
        </w:rPr>
        <w:t xml:space="preserve"> - для ВЛ напряжением 330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30 м"/>
        </w:smartTagPr>
        <w:r w:rsidRPr="00AE71AD">
          <w:rPr>
            <w:rFonts w:ascii="Times New Roman" w:hAnsi="Times New Roman"/>
            <w:sz w:val="24"/>
            <w:szCs w:val="24"/>
          </w:rPr>
          <w:t>30 м</w:t>
        </w:r>
      </w:smartTag>
      <w:r w:rsidRPr="00AE71AD">
        <w:rPr>
          <w:rFonts w:ascii="Times New Roman" w:hAnsi="Times New Roman"/>
          <w:sz w:val="24"/>
          <w:szCs w:val="24"/>
        </w:rPr>
        <w:t xml:space="preserve"> - </w:t>
      </w:r>
      <w:proofErr w:type="spellStart"/>
      <w:r w:rsidRPr="00AE71AD">
        <w:rPr>
          <w:rFonts w:ascii="Times New Roman" w:hAnsi="Times New Roman"/>
          <w:sz w:val="24"/>
          <w:szCs w:val="24"/>
        </w:rPr>
        <w:t>дляВЛ</w:t>
      </w:r>
      <w:proofErr w:type="spellEnd"/>
      <w:r w:rsidRPr="00AE71AD">
        <w:rPr>
          <w:rFonts w:ascii="Times New Roman" w:hAnsi="Times New Roman"/>
          <w:sz w:val="24"/>
          <w:szCs w:val="24"/>
        </w:rPr>
        <w:t xml:space="preserve"> напряжением 500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40 м"/>
        </w:smartTagPr>
        <w:r w:rsidRPr="00AE71AD">
          <w:rPr>
            <w:rFonts w:ascii="Times New Roman" w:hAnsi="Times New Roman"/>
            <w:sz w:val="24"/>
            <w:szCs w:val="24"/>
          </w:rPr>
          <w:t>40 м</w:t>
        </w:r>
      </w:smartTag>
      <w:r w:rsidRPr="00AE71AD">
        <w:rPr>
          <w:rFonts w:ascii="Times New Roman" w:hAnsi="Times New Roman"/>
          <w:sz w:val="24"/>
          <w:szCs w:val="24"/>
        </w:rPr>
        <w:t xml:space="preserve"> - для ВЛ напряжением 750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E71AD" w:rsidRDefault="002C5803" w:rsidP="00E86A87">
      <w:pPr>
        <w:pStyle w:val="af2"/>
        <w:numPr>
          <w:ilvl w:val="0"/>
          <w:numId w:val="99"/>
        </w:numPr>
        <w:spacing w:after="0"/>
        <w:ind w:left="567"/>
        <w:jc w:val="both"/>
        <w:rPr>
          <w:rFonts w:ascii="Times New Roman" w:hAnsi="Times New Roman"/>
          <w:sz w:val="24"/>
          <w:szCs w:val="24"/>
        </w:rPr>
      </w:pPr>
      <w:smartTag w:uri="urn:schemas-microsoft-com:office:smarttags" w:element="metricconverter">
        <w:smartTagPr>
          <w:attr w:name="ProductID" w:val="55 м"/>
        </w:smartTagPr>
        <w:r w:rsidRPr="00AE71AD">
          <w:rPr>
            <w:rFonts w:ascii="Times New Roman" w:hAnsi="Times New Roman"/>
            <w:sz w:val="24"/>
            <w:szCs w:val="24"/>
          </w:rPr>
          <w:t>55 м</w:t>
        </w:r>
      </w:smartTag>
      <w:r w:rsidRPr="00AE71AD">
        <w:rPr>
          <w:rFonts w:ascii="Times New Roman" w:hAnsi="Times New Roman"/>
          <w:sz w:val="24"/>
          <w:szCs w:val="24"/>
        </w:rPr>
        <w:t xml:space="preserve"> - для ВЛ напряжением 1150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вводе объекта в эксплуатацию и в процессе эксплуатации санитарный разрыв должен быть скорректирован по результатам инструментальных измерений.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w:t>
      </w:r>
    </w:p>
    <w:p w:rsidR="002C5803" w:rsidRPr="00A45429" w:rsidRDefault="002C5803" w:rsidP="007D2A2A">
      <w:pPr>
        <w:pStyle w:val="30"/>
        <w:numPr>
          <w:ilvl w:val="2"/>
          <w:numId w:val="182"/>
        </w:numPr>
        <w:ind w:left="0" w:firstLine="0"/>
      </w:pPr>
      <w:r w:rsidRPr="00A45429">
        <w:t xml:space="preserve">Подстанции глубокого ввода 110-220 </w:t>
      </w:r>
      <w:proofErr w:type="spellStart"/>
      <w:r w:rsidRPr="00A45429">
        <w:t>кВ</w:t>
      </w:r>
      <w:proofErr w:type="spellEnd"/>
      <w:r w:rsidRPr="00A45429">
        <w:t xml:space="preserve"> с трансформаторами 25 МВ</w:t>
      </w:r>
      <w:r w:rsidRPr="00A45429">
        <w:sym w:font="Symbol" w:char="F0D7"/>
      </w:r>
      <w:r w:rsidRPr="00A45429">
        <w:t xml:space="preserve">А и более, а также пункты перехода воздушных линий 110-220 </w:t>
      </w:r>
      <w:proofErr w:type="spellStart"/>
      <w:r w:rsidRPr="00A45429">
        <w:t>кВ</w:t>
      </w:r>
      <w:proofErr w:type="spellEnd"/>
      <w:r w:rsidRPr="00A45429">
        <w:t xml:space="preserve"> в кабельные, при размещении их на селитебной территории, должны выполняться, как правило, закрытыми.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Для подстанций, размещаемых на территории промышленных предприятий и предназначенных также для электроснабжения потребителей </w:t>
      </w:r>
      <w:r w:rsidR="00537238">
        <w:rPr>
          <w:rFonts w:ascii="Times New Roman" w:hAnsi="Times New Roman"/>
        </w:rPr>
        <w:t>населенных пунктов</w:t>
      </w:r>
      <w:r w:rsidRPr="00A45429">
        <w:rPr>
          <w:rFonts w:ascii="Times New Roman" w:hAnsi="Times New Roman"/>
        </w:rPr>
        <w:t xml:space="preserve">, должны предусматриваться коридоры для захода линий электропередачи и самостоятельные подъезды к подстанциям. </w:t>
      </w:r>
    </w:p>
    <w:p w:rsidR="002C5803" w:rsidRPr="00A45429" w:rsidRDefault="00537238" w:rsidP="002C5803">
      <w:pPr>
        <w:ind w:firstLine="567"/>
        <w:jc w:val="both"/>
        <w:rPr>
          <w:rFonts w:ascii="Times New Roman" w:hAnsi="Times New Roman"/>
        </w:rPr>
      </w:pPr>
      <w:r>
        <w:rPr>
          <w:rFonts w:ascii="Times New Roman" w:hAnsi="Times New Roman"/>
        </w:rPr>
        <w:t xml:space="preserve"> </w:t>
      </w:r>
      <w:r w:rsidR="002C5803" w:rsidRPr="00A45429">
        <w:rPr>
          <w:rFonts w:ascii="Times New Roman" w:hAnsi="Times New Roman"/>
        </w:rPr>
        <w:t xml:space="preserve">При реконструкции территорий следует предусматривать вынос за пределы селитебной территории существующих воздушных линий электропередачи напряжением 35-110 </w:t>
      </w:r>
      <w:proofErr w:type="spellStart"/>
      <w:r w:rsidR="002C5803" w:rsidRPr="00A45429">
        <w:rPr>
          <w:rFonts w:ascii="Times New Roman" w:hAnsi="Times New Roman"/>
        </w:rPr>
        <w:t>кВ</w:t>
      </w:r>
      <w:proofErr w:type="spellEnd"/>
      <w:r w:rsidR="002C5803" w:rsidRPr="00A45429">
        <w:rPr>
          <w:rFonts w:ascii="Times New Roman" w:hAnsi="Times New Roman"/>
        </w:rPr>
        <w:t xml:space="preserve"> и выше или замену воздушных линий кабельными, а также в случаях целесообразности застройки освобождаемой территории жилыми или общественными зданиями –  замену существующих открытых понизительных подстанций глубокого ввода закрытыми.</w:t>
      </w:r>
    </w:p>
    <w:p w:rsidR="002C5803" w:rsidRPr="00A45429" w:rsidRDefault="002C5803" w:rsidP="007D2A2A">
      <w:pPr>
        <w:pStyle w:val="30"/>
        <w:numPr>
          <w:ilvl w:val="2"/>
          <w:numId w:val="182"/>
        </w:numPr>
        <w:ind w:left="0" w:firstLine="0"/>
      </w:pPr>
      <w:r w:rsidRPr="00A45429">
        <w:t xml:space="preserve">Линии электропередачи и подстанции напряжением 0,38-20 </w:t>
      </w:r>
      <w:proofErr w:type="spellStart"/>
      <w:r w:rsidRPr="00A45429">
        <w:t>кВ</w:t>
      </w:r>
      <w:proofErr w:type="spellEnd"/>
      <w:r w:rsidRPr="00A45429">
        <w:t xml:space="preserve"> должны выполняться с учетом требований ПУЭ. </w:t>
      </w:r>
    </w:p>
    <w:p w:rsidR="002C5803" w:rsidRPr="00A45429" w:rsidRDefault="00A4200C" w:rsidP="002C5803">
      <w:pPr>
        <w:ind w:firstLine="567"/>
        <w:jc w:val="both"/>
        <w:rPr>
          <w:rFonts w:ascii="Times New Roman" w:hAnsi="Times New Roman"/>
        </w:rPr>
      </w:pPr>
      <w:r>
        <w:rPr>
          <w:rFonts w:ascii="Times New Roman" w:hAnsi="Times New Roman"/>
        </w:rPr>
        <w:t xml:space="preserve"> </w:t>
      </w:r>
      <w:r w:rsidR="002C5803" w:rsidRPr="00A45429">
        <w:rPr>
          <w:rFonts w:ascii="Times New Roman" w:hAnsi="Times New Roman"/>
        </w:rPr>
        <w:t xml:space="preserve">В районах застройки зданиями высотой до 3 этажей линии электропередачи следует, как правило, выполнять воздушными.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Кабельные линии должны, как правило, прокладываться непосредственно в земле, в траншеях. При технико-экономических обоснованиях допускается прокладка кабельных линий до 20 </w:t>
      </w:r>
      <w:proofErr w:type="spellStart"/>
      <w:r w:rsidRPr="00A45429">
        <w:rPr>
          <w:rFonts w:ascii="Times New Roman" w:hAnsi="Times New Roman"/>
        </w:rPr>
        <w:t>кВ</w:t>
      </w:r>
      <w:proofErr w:type="spellEnd"/>
      <w:r w:rsidRPr="00A45429">
        <w:rPr>
          <w:rFonts w:ascii="Times New Roman" w:hAnsi="Times New Roman"/>
        </w:rPr>
        <w:t xml:space="preserve"> в каналах, блоках, коллекторах и тоннелях.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районах с воздушными линиями электропередачи 10(6) </w:t>
      </w:r>
      <w:proofErr w:type="spellStart"/>
      <w:r w:rsidRPr="00A45429">
        <w:rPr>
          <w:rFonts w:ascii="Times New Roman" w:hAnsi="Times New Roman"/>
        </w:rPr>
        <w:t>кВ</w:t>
      </w:r>
      <w:proofErr w:type="spellEnd"/>
      <w:r w:rsidRPr="00A45429">
        <w:rPr>
          <w:rFonts w:ascii="Times New Roman" w:hAnsi="Times New Roman"/>
        </w:rPr>
        <w:t xml:space="preserve"> допускается применение мачтовых подстанций. </w:t>
      </w:r>
    </w:p>
    <w:p w:rsidR="002C5803" w:rsidRPr="00A45429" w:rsidRDefault="002C5803" w:rsidP="002C5803">
      <w:pPr>
        <w:ind w:firstLine="567"/>
        <w:jc w:val="both"/>
        <w:rPr>
          <w:rFonts w:ascii="Times New Roman" w:hAnsi="Times New Roman"/>
        </w:rPr>
      </w:pPr>
      <w:r w:rsidRPr="00A45429">
        <w:rPr>
          <w:rFonts w:ascii="Times New Roman" w:hAnsi="Times New Roman"/>
        </w:rPr>
        <w:lastRenderedPageBreak/>
        <w:t xml:space="preserve">В обоснованных случаях допускается применять встроенные в здания ТП. При размещении ТП в общественных зданиях должны соблюдаться требования </w:t>
      </w:r>
      <w:r w:rsidRPr="00A45429">
        <w:rPr>
          <w:rFonts w:ascii="Times New Roman" w:hAnsi="Times New Roman"/>
          <w:snapToGrid w:val="0"/>
        </w:rPr>
        <w:t>СП 118.13330.2012</w:t>
      </w:r>
      <w:r w:rsidRPr="00A45429">
        <w:rPr>
          <w:rFonts w:ascii="Times New Roman" w:hAnsi="Times New Roman"/>
        </w:rPr>
        <w:t xml:space="preserve">и СП-31-110-2003. </w:t>
      </w:r>
    </w:p>
    <w:p w:rsidR="002C5803" w:rsidRPr="00A45429" w:rsidRDefault="002C5803" w:rsidP="007D2A2A">
      <w:pPr>
        <w:pStyle w:val="30"/>
        <w:numPr>
          <w:ilvl w:val="2"/>
          <w:numId w:val="182"/>
        </w:numPr>
        <w:ind w:left="0" w:firstLine="0"/>
      </w:pPr>
      <w:r w:rsidRPr="00A45429">
        <w:t>Линии электропередачи, входящие в общие энергетические системы, не допускается размещать на территории промышленных зон (районов), а также производственных зон сельскохозяйственных предприятий.</w:t>
      </w:r>
    </w:p>
    <w:p w:rsidR="002C5803" w:rsidRPr="00A45429" w:rsidRDefault="002C5803" w:rsidP="007D2A2A">
      <w:pPr>
        <w:pStyle w:val="30"/>
        <w:numPr>
          <w:ilvl w:val="2"/>
          <w:numId w:val="182"/>
        </w:numPr>
        <w:ind w:left="0" w:firstLine="0"/>
      </w:pPr>
      <w:r w:rsidRPr="00A45429">
        <w:t xml:space="preserve">Трансформаторные подстанции (ТП) 10-20 </w:t>
      </w:r>
      <w:proofErr w:type="spellStart"/>
      <w:r w:rsidRPr="00A45429">
        <w:t>кВ</w:t>
      </w:r>
      <w:proofErr w:type="spellEnd"/>
      <w:r w:rsidRPr="00A45429">
        <w:t xml:space="preserve"> и закрытые электроподстанции 110 </w:t>
      </w:r>
      <w:proofErr w:type="spellStart"/>
      <w:r w:rsidRPr="00A45429">
        <w:t>кВ</w:t>
      </w:r>
      <w:proofErr w:type="spellEnd"/>
      <w:r w:rsidRPr="00A45429">
        <w:t xml:space="preserve"> и выше должны выполняться с устройством </w:t>
      </w:r>
      <w:proofErr w:type="spellStart"/>
      <w:r w:rsidRPr="00A45429">
        <w:t>шумозащиты</w:t>
      </w:r>
      <w:proofErr w:type="spellEnd"/>
      <w:r w:rsidRPr="00A45429">
        <w:t>. Минимальные расстояния от ТП до жилых и общественных зданий следует устанавливать в каждом конкретном случае в зависимости от градостроительных условий по согласованию с органами государственного санитарного надзора.</w:t>
      </w:r>
    </w:p>
    <w:p w:rsidR="002C5803" w:rsidRPr="00A45429" w:rsidRDefault="002C5803" w:rsidP="007D2A2A">
      <w:pPr>
        <w:pStyle w:val="30"/>
        <w:numPr>
          <w:ilvl w:val="2"/>
          <w:numId w:val="182"/>
        </w:numPr>
        <w:ind w:left="0" w:firstLine="0"/>
      </w:pPr>
      <w:r w:rsidRPr="00A45429">
        <w:t xml:space="preserve">Площадь территории для строительства закрытых электроподстанций должна составлять: 110 </w:t>
      </w:r>
      <w:proofErr w:type="spellStart"/>
      <w:r w:rsidRPr="00A45429">
        <w:t>кВ</w:t>
      </w:r>
      <w:proofErr w:type="spellEnd"/>
      <w:r w:rsidRPr="00A45429">
        <w:t xml:space="preserve"> – </w:t>
      </w:r>
      <w:smartTag w:uri="urn:schemas-microsoft-com:office:smarttags" w:element="metricconverter">
        <w:smartTagPr>
          <w:attr w:name="ProductID" w:val="0,6 га"/>
        </w:smartTagPr>
        <w:r w:rsidRPr="00A45429">
          <w:t>0,6 га</w:t>
        </w:r>
      </w:smartTag>
      <w:r w:rsidRPr="00A45429">
        <w:t xml:space="preserve">; 220 </w:t>
      </w:r>
      <w:proofErr w:type="spellStart"/>
      <w:r w:rsidRPr="00A45429">
        <w:t>кВ</w:t>
      </w:r>
      <w:proofErr w:type="spellEnd"/>
      <w:r w:rsidRPr="00A45429">
        <w:t xml:space="preserve"> – </w:t>
      </w:r>
      <w:smartTag w:uri="urn:schemas-microsoft-com:office:smarttags" w:element="metricconverter">
        <w:smartTagPr>
          <w:attr w:name="ProductID" w:val="1,4 га"/>
        </w:smartTagPr>
        <w:r w:rsidRPr="00A45429">
          <w:t>1,4 га</w:t>
        </w:r>
      </w:smartTag>
      <w:r w:rsidRPr="00A45429">
        <w:t>.</w:t>
      </w:r>
    </w:p>
    <w:p w:rsidR="002C5803" w:rsidRPr="00A45429" w:rsidRDefault="002C5803" w:rsidP="007D2A2A">
      <w:pPr>
        <w:pStyle w:val="30"/>
        <w:numPr>
          <w:ilvl w:val="2"/>
          <w:numId w:val="182"/>
        </w:numPr>
        <w:ind w:left="0" w:firstLine="0"/>
      </w:pPr>
      <w:r w:rsidRPr="00A45429">
        <w:t xml:space="preserve">На существующих электроподстанциях открытого типа напряжением 110 </w:t>
      </w:r>
      <w:proofErr w:type="spellStart"/>
      <w:r w:rsidRPr="00A45429">
        <w:t>кВ</w:t>
      </w:r>
      <w:proofErr w:type="spellEnd"/>
      <w:r w:rsidRPr="00A45429">
        <w:t xml:space="preserve"> и выше следует осуществлять </w:t>
      </w:r>
      <w:proofErr w:type="spellStart"/>
      <w:r w:rsidRPr="00A45429">
        <w:t>шумозащитные</w:t>
      </w:r>
      <w:proofErr w:type="spellEnd"/>
      <w:r w:rsidRPr="00A45429">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размещении отдельно стоящих распределительных пунктов и трансформаторных подстанций напряжением 6-20 </w:t>
      </w:r>
      <w:proofErr w:type="spellStart"/>
      <w:r w:rsidRPr="00A45429">
        <w:rPr>
          <w:rFonts w:ascii="Times New Roman" w:hAnsi="Times New Roman"/>
        </w:rPr>
        <w:t>кВ</w:t>
      </w:r>
      <w:proofErr w:type="spellEnd"/>
      <w:r w:rsidRPr="00A45429">
        <w:rPr>
          <w:rFonts w:ascii="Times New Roman" w:hAnsi="Times New Roman"/>
        </w:rPr>
        <w:t xml:space="preserve"> при числе трансформаторов не более двух мощностью каждого до 1000 </w:t>
      </w:r>
      <w:proofErr w:type="spellStart"/>
      <w:r w:rsidRPr="00A45429">
        <w:rPr>
          <w:rFonts w:ascii="Times New Roman" w:hAnsi="Times New Roman"/>
        </w:rPr>
        <w:t>кВ·А</w:t>
      </w:r>
      <w:proofErr w:type="spellEnd"/>
      <w:r w:rsidRPr="00A45429">
        <w:rPr>
          <w:rFonts w:ascii="Times New Roman" w:hAnsi="Times New Roman"/>
        </w:rPr>
        <w:t xml:space="preserve"> и выполнении мер по </w:t>
      </w:r>
      <w:proofErr w:type="spellStart"/>
      <w:r w:rsidRPr="00A45429">
        <w:rPr>
          <w:rFonts w:ascii="Times New Roman" w:hAnsi="Times New Roman"/>
        </w:rPr>
        <w:t>шумозащите</w:t>
      </w:r>
      <w:proofErr w:type="spellEnd"/>
      <w:r w:rsidRPr="00A45429">
        <w:rPr>
          <w:rFonts w:ascii="Times New Roman" w:hAnsi="Times New Roman"/>
        </w:rPr>
        <w:t xml:space="preserve"> расстояние от них до окон жилых и общественных зданий следует принимать не менее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xml:space="preserve">, а до зданий </w:t>
      </w:r>
      <w:proofErr w:type="spellStart"/>
      <w:r w:rsidRPr="00A45429">
        <w:rPr>
          <w:rFonts w:ascii="Times New Roman" w:hAnsi="Times New Roman"/>
        </w:rPr>
        <w:t>лечебно</w:t>
      </w:r>
      <w:proofErr w:type="spellEnd"/>
      <w:r w:rsidRPr="00A45429">
        <w:rPr>
          <w:rFonts w:ascii="Times New Roman" w:hAnsi="Times New Roman"/>
        </w:rPr>
        <w:t xml:space="preserve"> профилактических учреждений – не менее </w:t>
      </w:r>
      <w:smartTag w:uri="urn:schemas-microsoft-com:office:smarttags" w:element="metricconverter">
        <w:smartTagPr>
          <w:attr w:name="ProductID" w:val="15 м"/>
        </w:smartTagPr>
        <w:r w:rsidRPr="00A45429">
          <w:rPr>
            <w:rFonts w:ascii="Times New Roman" w:hAnsi="Times New Roman"/>
          </w:rPr>
          <w:t>15 м</w:t>
        </w:r>
      </w:smartTag>
      <w:r w:rsidRPr="00A45429">
        <w:rPr>
          <w:rFonts w:ascii="Times New Roman" w:hAnsi="Times New Roman"/>
        </w:rPr>
        <w:t>.</w:t>
      </w:r>
    </w:p>
    <w:p w:rsidR="002C5803" w:rsidRPr="00A45429" w:rsidRDefault="002C5803" w:rsidP="007D2A2A">
      <w:pPr>
        <w:pStyle w:val="30"/>
        <w:numPr>
          <w:ilvl w:val="2"/>
          <w:numId w:val="182"/>
        </w:numPr>
        <w:ind w:left="0" w:firstLine="0"/>
      </w:pPr>
      <w:r w:rsidRPr="00A45429">
        <w:t>Расчетные электрические нагрузки зданий определяются в соответствии с требованиями и рекомендациями, представленными в СП-31-110-2003.</w:t>
      </w:r>
    </w:p>
    <w:p w:rsidR="002C5803" w:rsidRPr="00A45429" w:rsidRDefault="002C5803" w:rsidP="007D2A2A">
      <w:pPr>
        <w:pStyle w:val="30"/>
        <w:numPr>
          <w:ilvl w:val="2"/>
          <w:numId w:val="182"/>
        </w:numPr>
        <w:ind w:left="0" w:firstLine="0"/>
      </w:pPr>
      <w:r w:rsidRPr="00A45429">
        <w:t xml:space="preserve">Перспективным направлением развития энергетического комплекса Карачаево-Черкесской Республики является использование значительных запасов гидроэнергии горных рек. Реализация данного потенциала посредством строительства мини и микро ГЭС позволит решить проблему электроснабжения удаленных и малочисленных населенных пунктов, небольших туристических комплексов и объектов в горных районах Карачаево-Черкесской Республики. Особое значение  мини ГЭС будут иметь как  второй  резервный источник электроснабжения, в особенности для объектов, имеющих 1 или 2 категорию электроснабжения. Суммарная мощность мини ГЭС к 2015 году может составить 10 МВт. </w:t>
      </w:r>
    </w:p>
    <w:p w:rsidR="002C5803" w:rsidRPr="00A45429" w:rsidRDefault="002C5803" w:rsidP="002C5803">
      <w:pPr>
        <w:ind w:firstLine="567"/>
        <w:jc w:val="both"/>
        <w:rPr>
          <w:rFonts w:ascii="Times New Roman" w:hAnsi="Times New Roman"/>
        </w:rPr>
      </w:pPr>
      <w:r w:rsidRPr="00A45429">
        <w:rPr>
          <w:rFonts w:ascii="Times New Roman" w:hAnsi="Times New Roman"/>
        </w:rPr>
        <w:t>Строительство ГЭС оправдано следующим:</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снижением затрат на производство электроэнергии, а следовательно, и к снижению ее цены;</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сокращением эмиссии продуктов сгорания топлива, используемого при традиционных способах выработки электроэнергии на тепловых электростанциях;</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 xml:space="preserve">освоение потенциала малых рек с использованием малых ГЭС поможет решить проблему улучшения энергоснабжения потребителей района, </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повышением надежности энергоснабжения потребителей промышленного сектора и жилищно-коммунального хозяйства;</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строительство малых гидроэлектростанций не только позволит получать электроэнергию из возобновляемых источников, но и позволит аккумулировать избыточную энергию, вырабатываемую другими электростанциями, когда спрос на электрическую энергию мал (например, ночью), и преобразовывать потенциальную энергию запасенной воды в электроэнергию в часы пиковых нагрузок в энергосистеме.</w:t>
      </w:r>
    </w:p>
    <w:p w:rsidR="002C5803" w:rsidRPr="00A45429" w:rsidRDefault="002C5803" w:rsidP="002C5803">
      <w:pPr>
        <w:ind w:firstLine="567"/>
        <w:jc w:val="both"/>
        <w:rPr>
          <w:rFonts w:ascii="Times New Roman" w:hAnsi="Times New Roman"/>
          <w:u w:val="single"/>
        </w:rPr>
      </w:pPr>
    </w:p>
    <w:p w:rsidR="002C5803" w:rsidRPr="00A45429" w:rsidRDefault="002C5803" w:rsidP="007D2A2A">
      <w:pPr>
        <w:pStyle w:val="20"/>
        <w:numPr>
          <w:ilvl w:val="1"/>
          <w:numId w:val="182"/>
        </w:numPr>
        <w:ind w:left="720"/>
        <w:jc w:val="both"/>
      </w:pPr>
      <w:bookmarkStart w:id="265" w:name="_Toc414995109"/>
      <w:bookmarkStart w:id="266" w:name="_Toc414996811"/>
      <w:bookmarkStart w:id="267" w:name="_Toc414996891"/>
      <w:bookmarkStart w:id="268" w:name="_Toc414997288"/>
      <w:bookmarkStart w:id="269" w:name="_Toc418594781"/>
      <w:r w:rsidRPr="00A45429">
        <w:t>Газоснабжение</w:t>
      </w:r>
      <w:bookmarkEnd w:id="265"/>
      <w:bookmarkEnd w:id="266"/>
      <w:bookmarkEnd w:id="267"/>
      <w:bookmarkEnd w:id="268"/>
      <w:bookmarkEnd w:id="269"/>
    </w:p>
    <w:p w:rsidR="002C5803" w:rsidRPr="00A45429" w:rsidRDefault="002C5803" w:rsidP="007D2A2A">
      <w:pPr>
        <w:pStyle w:val="30"/>
        <w:numPr>
          <w:ilvl w:val="2"/>
          <w:numId w:val="183"/>
        </w:numPr>
        <w:ind w:left="0" w:firstLine="0"/>
      </w:pPr>
      <w:r w:rsidRPr="00A45429">
        <w:lastRenderedPageBreak/>
        <w:t xml:space="preserve">Проектирование и строительство новых, реконструкцию и развитие действующих газораспределительных систем осуществляют в соответствии со схемами газоснабжения, разработанными в составе федеральной,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жилищно-коммунального хозяйства, промышленных и иных организаций. Основной нормативной базой для проектирования газоснабжения являются </w:t>
      </w:r>
      <w:r w:rsidRPr="00AE71AD">
        <w:rPr>
          <w:snapToGrid w:val="0"/>
        </w:rPr>
        <w:t xml:space="preserve">СП 62.13330.2011 </w:t>
      </w:r>
      <w:r w:rsidRPr="00A45429">
        <w:t xml:space="preserve">и </w:t>
      </w:r>
      <w:r w:rsidRPr="00AE71AD">
        <w:rPr>
          <w:snapToGrid w:val="0"/>
        </w:rPr>
        <w:t>СП 36.13330.2012.</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Газораспределительная система должна обеспечивать подачу газа потребителям в необходимом объеме и требуемых параметров.</w:t>
      </w:r>
    </w:p>
    <w:p w:rsidR="002C5803" w:rsidRPr="00A45429" w:rsidRDefault="002C5803" w:rsidP="007D2A2A">
      <w:pPr>
        <w:pStyle w:val="30"/>
        <w:numPr>
          <w:ilvl w:val="2"/>
          <w:numId w:val="183"/>
        </w:numPr>
        <w:ind w:left="0" w:firstLine="0"/>
      </w:pPr>
      <w:r w:rsidRPr="00A45429">
        <w:t xml:space="preserve">По рабочему давлению транспортируемого газа газопроводы подразделяют на газопроводы высокого давления категорий I-а, I и II, среднего давления категории III и низкого давления категории IV в соответствии с </w:t>
      </w:r>
      <w:hyperlink w:anchor="sub_1" w:history="1">
        <w:r w:rsidRPr="00A45429">
          <w:t xml:space="preserve">таблицей </w:t>
        </w:r>
        <w:r>
          <w:t>5.7.2.1.</w:t>
        </w:r>
      </w:hyperlink>
    </w:p>
    <w:p w:rsidR="002C5803"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firstLine="567"/>
        <w:jc w:val="right"/>
        <w:rPr>
          <w:rFonts w:ascii="Times New Roman" w:hAnsi="Times New Roman"/>
          <w:bCs/>
        </w:rPr>
      </w:pPr>
      <w:bookmarkStart w:id="270" w:name="sub_1"/>
      <w:r w:rsidRPr="00A45429">
        <w:rPr>
          <w:rFonts w:ascii="Times New Roman" w:hAnsi="Times New Roman"/>
          <w:bCs/>
        </w:rPr>
        <w:t>Таблица </w:t>
      </w:r>
      <w:r>
        <w:rPr>
          <w:rFonts w:ascii="Times New Roman" w:hAnsi="Times New Roman"/>
          <w:bCs/>
        </w:rPr>
        <w:t>5.7.2.1.</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5"/>
        <w:gridCol w:w="2131"/>
        <w:gridCol w:w="2952"/>
        <w:gridCol w:w="2677"/>
      </w:tblGrid>
      <w:tr w:rsidR="002C5803" w:rsidRPr="00A45429" w:rsidTr="00DA446B">
        <w:tc>
          <w:tcPr>
            <w:tcW w:w="3756" w:type="dxa"/>
            <w:gridSpan w:val="2"/>
            <w:tcBorders>
              <w:top w:val="single" w:sz="4" w:space="0" w:color="auto"/>
              <w:left w:val="single" w:sz="4" w:space="0" w:color="auto"/>
              <w:bottom w:val="single" w:sz="4" w:space="0" w:color="auto"/>
              <w:right w:val="single" w:sz="4" w:space="0" w:color="auto"/>
            </w:tcBorders>
          </w:tcPr>
          <w:bookmarkEnd w:id="270"/>
          <w:p w:rsidR="002C5803" w:rsidRPr="00A45429" w:rsidRDefault="002C5803" w:rsidP="00DA446B">
            <w:pPr>
              <w:autoSpaceDE w:val="0"/>
              <w:autoSpaceDN w:val="0"/>
              <w:adjustRightInd w:val="0"/>
              <w:ind w:firstLine="567"/>
              <w:jc w:val="center"/>
              <w:rPr>
                <w:rFonts w:ascii="Times New Roman" w:hAnsi="Times New Roman"/>
              </w:rPr>
            </w:pPr>
            <w:r w:rsidRPr="00A45429">
              <w:rPr>
                <w:rFonts w:ascii="Times New Roman" w:hAnsi="Times New Roman"/>
              </w:rPr>
              <w:t>Классификация газопроводов по давлению, категория</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Вид транспортируемого газа</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Рабочее давление в газопроводе, МПа</w:t>
            </w:r>
          </w:p>
        </w:tc>
      </w:tr>
      <w:tr w:rsidR="002C5803" w:rsidRPr="00A45429" w:rsidTr="00DA446B">
        <w:tc>
          <w:tcPr>
            <w:tcW w:w="1625" w:type="dxa"/>
            <w:vMerge w:val="restart"/>
            <w:tcBorders>
              <w:top w:val="single" w:sz="4" w:space="0" w:color="auto"/>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Высокое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I-а</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Природный</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Св. 1,2</w:t>
            </w:r>
          </w:p>
        </w:tc>
      </w:tr>
      <w:tr w:rsidR="002C5803" w:rsidRPr="00A45429" w:rsidTr="00DA446B">
        <w:tc>
          <w:tcPr>
            <w:tcW w:w="1625" w:type="dxa"/>
            <w:vMerge/>
            <w:tcBorders>
              <w:top w:val="nil"/>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vMerge w:val="restart"/>
            <w:tcBorders>
              <w:top w:val="single" w:sz="4" w:space="0" w:color="auto"/>
              <w:left w:val="single" w:sz="4" w:space="0" w:color="auto"/>
              <w:bottom w:val="nil"/>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То же</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0,6 до 1,2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vMerge/>
            <w:tcBorders>
              <w:top w:val="nil"/>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vMerge/>
            <w:tcBorders>
              <w:top w:val="nil"/>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СУГ</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0,6 до 1,6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vMerge/>
            <w:tcBorders>
              <w:top w:val="nil"/>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Природный и СУГ</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0,3 до 0,6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Среднее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III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То же</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0,005 до 0,3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Низкое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IV</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До 0,005 </w:t>
            </w:r>
            <w:proofErr w:type="spellStart"/>
            <w:r w:rsidRPr="00A45429">
              <w:rPr>
                <w:rFonts w:ascii="Times New Roman" w:hAnsi="Times New Roman"/>
              </w:rPr>
              <w:t>включ</w:t>
            </w:r>
            <w:proofErr w:type="spellEnd"/>
            <w:r w:rsidRPr="00A45429">
              <w:rPr>
                <w:rFonts w:ascii="Times New Roman" w:hAnsi="Times New Roman"/>
              </w:rPr>
              <w:t>.</w:t>
            </w:r>
          </w:p>
        </w:tc>
      </w:tr>
    </w:tbl>
    <w:p w:rsidR="002C5803" w:rsidRPr="00A45429" w:rsidRDefault="002C5803" w:rsidP="002C5803">
      <w:pPr>
        <w:autoSpaceDE w:val="0"/>
        <w:autoSpaceDN w:val="0"/>
        <w:adjustRightInd w:val="0"/>
        <w:ind w:firstLine="567"/>
        <w:rPr>
          <w:rFonts w:ascii="Times New Roman" w:hAnsi="Times New Roman"/>
        </w:rPr>
      </w:pP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Давление газа во внутренних газопроводах и перед газоиспользующим оборудованием должно соответствовать давлению, необходимому для устойчивой работы этого оборудования, указанному в паспортах предприятий-изготовителей, но не должно превышать значений, приведенных в </w:t>
      </w:r>
      <w:hyperlink w:anchor="sub_2" w:history="1">
        <w:r w:rsidRPr="00A45429">
          <w:rPr>
            <w:rFonts w:ascii="Times New Roman" w:hAnsi="Times New Roman"/>
          </w:rPr>
          <w:t>таблице </w:t>
        </w:r>
      </w:hyperlink>
      <w:r>
        <w:rPr>
          <w:rFonts w:ascii="Times New Roman" w:hAnsi="Times New Roman"/>
        </w:rPr>
        <w:t>5.7.2.2.</w:t>
      </w:r>
    </w:p>
    <w:p w:rsidR="002C5803" w:rsidRPr="00A45429"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left="2268" w:hanging="1701"/>
        <w:jc w:val="right"/>
        <w:rPr>
          <w:rFonts w:ascii="Times New Roman" w:hAnsi="Times New Roman"/>
        </w:rPr>
      </w:pPr>
      <w:bookmarkStart w:id="271" w:name="sub_2"/>
      <w:r w:rsidRPr="00A45429">
        <w:rPr>
          <w:rFonts w:ascii="Times New Roman" w:hAnsi="Times New Roman"/>
          <w:bCs/>
        </w:rPr>
        <w:t>Таблица </w:t>
      </w:r>
      <w:bookmarkEnd w:id="271"/>
      <w:r>
        <w:rPr>
          <w:rFonts w:ascii="Times New Roman" w:hAnsi="Times New Roman"/>
          <w:bCs/>
        </w:rPr>
        <w:t>5.7.2.2.</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933"/>
        <w:gridCol w:w="1872"/>
      </w:tblGrid>
      <w:tr w:rsidR="002C5803" w:rsidRPr="00A45429" w:rsidTr="00DA446B">
        <w:tc>
          <w:tcPr>
            <w:tcW w:w="5580"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Потребители газа, размещенные в зданиях</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Давление газа во внутреннем газопроводе, МПа</w:t>
            </w:r>
          </w:p>
        </w:tc>
        <w:tc>
          <w:tcPr>
            <w:tcW w:w="1872"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Давление газа перед газоиспользующим оборудованием, МПа</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2" w:name="sub_21"/>
            <w:r w:rsidRPr="00A45429">
              <w:rPr>
                <w:rFonts w:ascii="Times New Roman" w:hAnsi="Times New Roman"/>
              </w:rPr>
              <w:t>1 Газотурбинные и парогазовые установки</w:t>
            </w:r>
            <w:bookmarkEnd w:id="272"/>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2,5</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2,5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2 Производственные здания, в которых величина давления газа обусловлена требованиями производства</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1,2</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1,2</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3" w:name="sub_23"/>
            <w:r w:rsidRPr="00A45429">
              <w:rPr>
                <w:rFonts w:ascii="Times New Roman" w:hAnsi="Times New Roman"/>
              </w:rPr>
              <w:t>3 Прочие производственные здания</w:t>
            </w:r>
            <w:bookmarkEnd w:id="273"/>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4" w:name="sub_24"/>
            <w:r w:rsidRPr="00A45429">
              <w:rPr>
                <w:rFonts w:ascii="Times New Roman" w:hAnsi="Times New Roman"/>
              </w:rPr>
              <w:t>4 Бытовые здания производственного назначения отдельно стоящие, пристроенные к производственным зданиям и встроенные в эти здания.</w:t>
            </w:r>
            <w:bookmarkEnd w:id="274"/>
          </w:p>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Отдельно стоящие общественные здания производственного назначения</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0,3</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5" w:name="sub_25"/>
            <w:r w:rsidRPr="00A45429">
              <w:rPr>
                <w:rFonts w:ascii="Times New Roman" w:hAnsi="Times New Roman"/>
              </w:rPr>
              <w:t xml:space="preserve">5 Административные и бытовые здания, не </w:t>
            </w:r>
            <w:r w:rsidRPr="00A45429">
              <w:rPr>
                <w:rFonts w:ascii="Times New Roman" w:hAnsi="Times New Roman"/>
              </w:rPr>
              <w:lastRenderedPageBreak/>
              <w:t xml:space="preserve">вошедшие в </w:t>
            </w:r>
            <w:hyperlink w:anchor="sub_23" w:history="1">
              <w:r w:rsidRPr="00A45429">
                <w:rPr>
                  <w:rFonts w:ascii="Times New Roman" w:hAnsi="Times New Roman"/>
                </w:rPr>
                <w:t>пункт 3</w:t>
              </w:r>
            </w:hyperlink>
            <w:r w:rsidRPr="00A45429">
              <w:rPr>
                <w:rFonts w:ascii="Times New Roman" w:hAnsi="Times New Roman"/>
              </w:rPr>
              <w:t xml:space="preserve"> таблицы</w:t>
            </w:r>
            <w:bookmarkEnd w:id="275"/>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lastRenderedPageBreak/>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6" w:name="sub_26"/>
            <w:r w:rsidRPr="00A45429">
              <w:rPr>
                <w:rFonts w:ascii="Times New Roman" w:hAnsi="Times New Roman"/>
              </w:rPr>
              <w:lastRenderedPageBreak/>
              <w:t>6 Котельные:</w:t>
            </w:r>
            <w:bookmarkEnd w:id="276"/>
          </w:p>
        </w:tc>
        <w:tc>
          <w:tcPr>
            <w:tcW w:w="1933" w:type="dxa"/>
          </w:tcPr>
          <w:p w:rsidR="002C5803" w:rsidRPr="00A45429" w:rsidRDefault="002C5803" w:rsidP="00DA446B">
            <w:pPr>
              <w:autoSpaceDE w:val="0"/>
              <w:autoSpaceDN w:val="0"/>
              <w:adjustRightInd w:val="0"/>
              <w:jc w:val="both"/>
              <w:rPr>
                <w:rFonts w:ascii="Times New Roman" w:hAnsi="Times New Roman"/>
              </w:rPr>
            </w:pPr>
          </w:p>
        </w:tc>
        <w:tc>
          <w:tcPr>
            <w:tcW w:w="1872" w:type="dxa"/>
          </w:tcPr>
          <w:p w:rsidR="002C5803" w:rsidRPr="00A45429" w:rsidRDefault="002C5803" w:rsidP="00DA446B">
            <w:pPr>
              <w:autoSpaceDE w:val="0"/>
              <w:autoSpaceDN w:val="0"/>
              <w:adjustRightInd w:val="0"/>
              <w:ind w:firstLine="34"/>
              <w:jc w:val="both"/>
              <w:rPr>
                <w:rFonts w:ascii="Times New Roman" w:hAnsi="Times New Roman"/>
              </w:rPr>
            </w:pP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отдельно стоящие</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пристроенные, встроенные и крышные производственных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пристроенные, встроенные и крышные общественных (в том числе административного назначения), административных и бытовых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пристроенные, встроенные и крышные жилых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0,1</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7" w:name="sub_27"/>
            <w:r w:rsidRPr="00A45429">
              <w:rPr>
                <w:rFonts w:ascii="Times New Roman" w:hAnsi="Times New Roman"/>
              </w:rPr>
              <w:t>7 Общественные (в том числе административного назначения) здания (кроме зданий, установка газоиспользующего оборудования в которых не допускается) и складские помещения</w:t>
            </w:r>
            <w:bookmarkEnd w:id="277"/>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0,1</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8" w:name="sub_28"/>
            <w:r w:rsidRPr="00A45429">
              <w:rPr>
                <w:rFonts w:ascii="Times New Roman" w:hAnsi="Times New Roman"/>
              </w:rPr>
              <w:t>8 Жилые здания</w:t>
            </w:r>
            <w:bookmarkEnd w:id="278"/>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0,003</w:t>
            </w:r>
          </w:p>
        </w:tc>
      </w:tr>
    </w:tbl>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7D2A2A">
      <w:pPr>
        <w:pStyle w:val="30"/>
        <w:numPr>
          <w:ilvl w:val="2"/>
          <w:numId w:val="183"/>
        </w:numPr>
        <w:ind w:left="0" w:firstLine="0"/>
      </w:pPr>
      <w:r w:rsidRPr="00A45429">
        <w:t xml:space="preserve">Строительство, реконструкцию, капитальный ремонт, расширение и техническое перевооружение сетей газораспределения и </w:t>
      </w:r>
      <w:proofErr w:type="spellStart"/>
      <w:r w:rsidRPr="00A45429">
        <w:t>газопотребления</w:t>
      </w:r>
      <w:proofErr w:type="spellEnd"/>
      <w:r w:rsidRPr="00A45429">
        <w:t xml:space="preserve"> следует осуществлять в соответствии с проектом, утвержденным в установленном порядке, а также с учетом требований </w:t>
      </w:r>
      <w:hyperlink r:id="rId26" w:history="1">
        <w:r w:rsidRPr="00A45429">
          <w:t>СП 48.13330</w:t>
        </w:r>
      </w:hyperlink>
      <w:r w:rsidRPr="00A45429">
        <w:t xml:space="preserve"> и </w:t>
      </w:r>
      <w:r w:rsidRPr="00A45429">
        <w:rPr>
          <w:snapToGrid w:val="0"/>
        </w:rPr>
        <w:t>62.13330.2011</w:t>
      </w:r>
      <w:r w:rsidRPr="00A45429">
        <w:t>.</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При проектировании газораспределительных сетей следует предусматривать перечень инженерно-технических мероприятий по охране окружающей среды и обеспечению безопасности в соответствии с действующим законодательством Российской Федерации.</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Границы охранных зон газораспределительных сетей и условия использования земельных участков, расположенных в их пределах, должны определяться в соответствии с действующим </w:t>
      </w:r>
      <w:hyperlink r:id="rId27" w:history="1">
        <w:r w:rsidRPr="00A45429">
          <w:rPr>
            <w:rFonts w:ascii="Times New Roman" w:hAnsi="Times New Roman"/>
          </w:rPr>
          <w:t>законодательством</w:t>
        </w:r>
      </w:hyperlink>
      <w:r w:rsidRPr="00A45429">
        <w:rPr>
          <w:rFonts w:ascii="Times New Roman" w:hAnsi="Times New Roman"/>
        </w:rPr>
        <w:t xml:space="preserve"> Российской Федерации.</w:t>
      </w:r>
    </w:p>
    <w:p w:rsidR="002C5803" w:rsidRPr="00A45429" w:rsidRDefault="002C5803" w:rsidP="007D2A2A">
      <w:pPr>
        <w:pStyle w:val="30"/>
        <w:numPr>
          <w:ilvl w:val="2"/>
          <w:numId w:val="183"/>
        </w:numPr>
        <w:ind w:left="0" w:firstLine="0"/>
      </w:pPr>
      <w:r w:rsidRPr="00A45429">
        <w:t>Газораспределительные станции магистральных газопроводов следует размещать за пределами поселений в соответствии с требованиями СП 36.13330.</w:t>
      </w:r>
    </w:p>
    <w:p w:rsidR="002C5803" w:rsidRPr="00A45429" w:rsidRDefault="002C5803" w:rsidP="007D2A2A">
      <w:pPr>
        <w:pStyle w:val="30"/>
        <w:numPr>
          <w:ilvl w:val="2"/>
          <w:numId w:val="183"/>
        </w:numPr>
        <w:ind w:left="0" w:firstLine="0"/>
      </w:pPr>
      <w:r w:rsidRPr="00A45429">
        <w:t>Газораспределительные сети поселений с населением более 100 тыс.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Для поселений с населением менее 100 тыс. человек решение об оснащении газораспределительных сетей АСУ ТП РГ принимается заказчиком.</w:t>
      </w:r>
    </w:p>
    <w:p w:rsidR="002C5803" w:rsidRPr="00A45429" w:rsidRDefault="002C5803" w:rsidP="007D2A2A">
      <w:pPr>
        <w:pStyle w:val="30"/>
        <w:numPr>
          <w:ilvl w:val="2"/>
          <w:numId w:val="183"/>
        </w:numPr>
        <w:ind w:left="0" w:firstLine="0"/>
      </w:pPr>
      <w:r w:rsidRPr="00A45429">
        <w:t>Для снижения и регулирования давления газа в газораспределительной сети предусматривают газорегуляторные пункты (ГРП) и установки (ГРУ).</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ГРП размещают:</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отдельно стоящими;</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пристроенными к газифицируемым производственным зданиям, котельным и общественным зданиям с помещениями производственного назначения;</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на покрытиях газифицируемых производственных зданий степеней огнестойкости I и II класса С0 с негорючим утеплителем.</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ГРПБ следует размещать отдельно стоящими.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При размещении ГРП, блочных газорегуляторных пунктов (ГРПБ) заводского изготовления, шкафных газорегуляторных пунктов (ШРП) необходимо соблюдать требования </w:t>
      </w:r>
      <w:r w:rsidRPr="00A45429">
        <w:rPr>
          <w:rFonts w:ascii="Times New Roman" w:hAnsi="Times New Roman"/>
          <w:snapToGrid w:val="0"/>
        </w:rPr>
        <w:t>62.13330.2011</w:t>
      </w:r>
      <w:r w:rsidRPr="00A45429">
        <w:rPr>
          <w:rFonts w:ascii="Times New Roman" w:hAnsi="Times New Roman"/>
        </w:rPr>
        <w:t>.</w:t>
      </w:r>
    </w:p>
    <w:p w:rsidR="002C5803" w:rsidRPr="00A45429" w:rsidRDefault="002C5803" w:rsidP="007D2A2A">
      <w:pPr>
        <w:pStyle w:val="30"/>
        <w:numPr>
          <w:ilvl w:val="2"/>
          <w:numId w:val="183"/>
        </w:numPr>
        <w:ind w:left="0" w:firstLine="0"/>
      </w:pPr>
      <w:r w:rsidRPr="00A45429">
        <w:t xml:space="preserve">При использовании для газоснабжения поселений газораспределительных систем сжиженных углеводородных газов (СУГ) необходимо руководствоваться требованиями к </w:t>
      </w:r>
      <w:r w:rsidRPr="00A45429">
        <w:lastRenderedPageBreak/>
        <w:t xml:space="preserve">размещению резервуарных установок  и газонаполнительных станций (ГНС)  СУГ, представленными в </w:t>
      </w:r>
      <w:r w:rsidRPr="00A45429">
        <w:rPr>
          <w:snapToGrid w:val="0"/>
        </w:rPr>
        <w:t>62.13330.2011</w:t>
      </w:r>
      <w:r w:rsidRPr="00A45429">
        <w:t>.</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Размеры земельных участков газонаполнительных станций (ГНС) в зависимости от их производительности следует принимать по проекту, но не более, га, для станций производительностью:</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10 тыс. т/год</w:t>
      </w:r>
      <w:r w:rsidRPr="00A45429">
        <w:rPr>
          <w:rFonts w:ascii="Times New Roman" w:hAnsi="Times New Roman"/>
        </w:rPr>
        <w:tab/>
        <w:t xml:space="preserve">    -  6;</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20 " "</w:t>
      </w:r>
      <w:r w:rsidRPr="00A45429">
        <w:rPr>
          <w:rFonts w:ascii="Times New Roman" w:hAnsi="Times New Roman"/>
        </w:rPr>
        <w:tab/>
        <w:t xml:space="preserve">               -  7;</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40 " "</w:t>
      </w:r>
      <w:r w:rsidRPr="00A45429">
        <w:rPr>
          <w:rFonts w:ascii="Times New Roman" w:hAnsi="Times New Roman"/>
        </w:rPr>
        <w:tab/>
        <w:t xml:space="preserve">               -  8.</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A45429">
          <w:rPr>
            <w:rFonts w:ascii="Times New Roman" w:hAnsi="Times New Roman"/>
          </w:rPr>
          <w:t>0,6 га</w:t>
        </w:r>
      </w:smartTag>
      <w:r w:rsidRPr="00A45429">
        <w:rPr>
          <w:rFonts w:ascii="Times New Roman" w:hAnsi="Times New Roman"/>
        </w:rPr>
        <w:t xml:space="preserve">. Расстояния от них до зданий и сооружений различного назначения следует принимать согласно </w:t>
      </w:r>
      <w:hyperlink r:id="rId28" w:history="1">
        <w:r w:rsidRPr="00A45429">
          <w:rPr>
            <w:rFonts w:ascii="Times New Roman" w:hAnsi="Times New Roman"/>
          </w:rPr>
          <w:t>СП 62.13330</w:t>
        </w:r>
      </w:hyperlink>
      <w:r w:rsidRPr="00A45429">
        <w:rPr>
          <w:rFonts w:ascii="Times New Roman" w:hAnsi="Times New Roman"/>
        </w:rPr>
        <w:t xml:space="preserve"> и требованиям технических регламентов.</w:t>
      </w:r>
    </w:p>
    <w:p w:rsidR="002C5803" w:rsidRPr="005C2DD5" w:rsidRDefault="002C5803" w:rsidP="007D2A2A">
      <w:pPr>
        <w:pStyle w:val="30"/>
        <w:numPr>
          <w:ilvl w:val="2"/>
          <w:numId w:val="183"/>
        </w:numPr>
        <w:ind w:left="0" w:firstLine="0"/>
        <w:rPr>
          <w:b/>
        </w:rPr>
      </w:pPr>
      <w:r w:rsidRPr="00A45429">
        <w:t xml:space="preserve">Газоснабжение зданий регламентируется </w:t>
      </w:r>
      <w:hyperlink r:id="rId29" w:history="1">
        <w:r w:rsidRPr="00A45429">
          <w:t>СП 62.13330.2011</w:t>
        </w:r>
      </w:hyperlink>
      <w:r w:rsidRPr="00A45429">
        <w:t xml:space="preserve">. Газоснабжение жилых зданий дополнительно регламентируется </w:t>
      </w:r>
      <w:r w:rsidRPr="005C2DD5">
        <w:rPr>
          <w:snapToGrid w:val="0"/>
        </w:rPr>
        <w:t>СП 54.13330.2011. Здания жилые многоквартирные</w:t>
      </w:r>
      <w:r w:rsidRPr="00A45429">
        <w:t xml:space="preserve">, </w:t>
      </w:r>
      <w:r w:rsidRPr="005C2DD5">
        <w:rPr>
          <w:snapToGrid w:val="0"/>
        </w:rPr>
        <w:t>СП 55.13330.2011. Дома жилые одноквартирные</w:t>
      </w:r>
      <w:r w:rsidRPr="00A45429">
        <w:t xml:space="preserve">, СП 31-106-2002, СП 41-108-2004, общественных зданий - </w:t>
      </w:r>
      <w:r w:rsidRPr="005C2DD5">
        <w:rPr>
          <w:snapToGrid w:val="0"/>
        </w:rPr>
        <w:t>СП 118.13330.2012, производственных предприятий - СП 56.13330.2011</w:t>
      </w:r>
      <w:r w:rsidRPr="005C2DD5">
        <w:rPr>
          <w:b/>
        </w:rPr>
        <w:t xml:space="preserve">, </w:t>
      </w:r>
      <w:r w:rsidRPr="005C2DD5">
        <w:rPr>
          <w:snapToGrid w:val="0"/>
        </w:rPr>
        <w:t>СП 44.13330.2011</w:t>
      </w:r>
      <w:r w:rsidRPr="005C2DD5">
        <w:rPr>
          <w:b/>
        </w:rPr>
        <w:t xml:space="preserve">, </w:t>
      </w:r>
      <w:r w:rsidRPr="005C2DD5">
        <w:rPr>
          <w:snapToGrid w:val="0"/>
        </w:rPr>
        <w:t>СП 18.13330.2011. Генеральные планы промышленных предприятий, сельскохозяйственных предприятий - СП 19.13330.2011 Генеральные планы сельскохозяйственных предприятий.</w:t>
      </w:r>
    </w:p>
    <w:p w:rsidR="002C5803" w:rsidRDefault="00537238" w:rsidP="00537238">
      <w:pPr>
        <w:shd w:val="clear" w:color="auto" w:fill="FFFFFF"/>
        <w:ind w:firstLine="567"/>
        <w:jc w:val="both"/>
        <w:rPr>
          <w:rFonts w:ascii="Times New Roman" w:hAnsi="Times New Roman"/>
        </w:rPr>
      </w:pPr>
      <w:r>
        <w:rPr>
          <w:rFonts w:ascii="Times New Roman" w:hAnsi="Times New Roman"/>
        </w:rPr>
        <w:t xml:space="preserve"> </w:t>
      </w:r>
    </w:p>
    <w:p w:rsidR="002C5803" w:rsidRPr="00A45429" w:rsidRDefault="002C5803" w:rsidP="002C5803">
      <w:pPr>
        <w:shd w:val="clear" w:color="auto" w:fill="FFFFFF"/>
        <w:ind w:firstLine="567"/>
        <w:jc w:val="both"/>
        <w:rPr>
          <w:rFonts w:ascii="Times New Roman" w:hAnsi="Times New Roman"/>
        </w:rPr>
      </w:pPr>
    </w:p>
    <w:p w:rsidR="002C5803" w:rsidRPr="00AE71AD" w:rsidRDefault="002C5803" w:rsidP="007D2A2A">
      <w:pPr>
        <w:pStyle w:val="20"/>
        <w:numPr>
          <w:ilvl w:val="1"/>
          <w:numId w:val="183"/>
        </w:numPr>
        <w:ind w:left="720"/>
      </w:pPr>
      <w:bookmarkStart w:id="279" w:name="_Toc414995110"/>
      <w:bookmarkStart w:id="280" w:name="_Toc414996812"/>
      <w:bookmarkStart w:id="281" w:name="_Toc414996892"/>
      <w:bookmarkStart w:id="282" w:name="_Toc414997289"/>
      <w:bookmarkStart w:id="283" w:name="_Toc418594782"/>
      <w:r>
        <w:t>Связь</w:t>
      </w:r>
      <w:bookmarkEnd w:id="279"/>
      <w:bookmarkEnd w:id="280"/>
      <w:bookmarkEnd w:id="281"/>
      <w:bookmarkEnd w:id="282"/>
      <w:bookmarkEnd w:id="283"/>
    </w:p>
    <w:p w:rsidR="002C5803" w:rsidRPr="00A45429" w:rsidRDefault="001D0071" w:rsidP="001D0071">
      <w:pPr>
        <w:pStyle w:val="30"/>
        <w:numPr>
          <w:ilvl w:val="0"/>
          <w:numId w:val="0"/>
        </w:numPr>
      </w:pPr>
      <w:r>
        <w:t>5.8.1.</w:t>
      </w:r>
      <w:r w:rsidR="002C5803" w:rsidRPr="00A45429">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2C5803" w:rsidRPr="00A45429" w:rsidRDefault="002C5803" w:rsidP="007D2A2A">
      <w:pPr>
        <w:pStyle w:val="30"/>
        <w:numPr>
          <w:ilvl w:val="2"/>
          <w:numId w:val="184"/>
        </w:numPr>
        <w:ind w:left="0" w:firstLine="0"/>
      </w:pPr>
      <w:r w:rsidRPr="00A45429">
        <w:t xml:space="preserve">К объектам связи уровня жилого района и микрорайона относятся АТС, опорно-усилительные станции, блок-станции и звуковые трансформаторные подстанции проводного вещания, отделения почтовой связи и технические центры кабельного телевидения. Расчетные показатели обеспеченности жителей городских районов объектами связи и требуемыми для их размещения площадями проводятся в таблице </w:t>
      </w:r>
      <w:r>
        <w:t>5.8.2.1.</w:t>
      </w:r>
    </w:p>
    <w:p w:rsidR="002C5803" w:rsidRPr="00A45429" w:rsidRDefault="002C5803" w:rsidP="002C5803">
      <w:pPr>
        <w:ind w:firstLine="567"/>
        <w:rPr>
          <w:rFonts w:ascii="Times New Roman" w:hAnsi="Times New Roman"/>
        </w:rPr>
      </w:pPr>
    </w:p>
    <w:p w:rsidR="002C5803" w:rsidRPr="00A45429" w:rsidRDefault="002C5803" w:rsidP="002C5803">
      <w:pPr>
        <w:ind w:firstLine="567"/>
        <w:jc w:val="right"/>
        <w:rPr>
          <w:rFonts w:ascii="Times New Roman" w:hAnsi="Times New Roman"/>
        </w:rPr>
      </w:pPr>
      <w:r w:rsidRPr="00A45429">
        <w:rPr>
          <w:rFonts w:ascii="Times New Roman" w:hAnsi="Times New Roman"/>
        </w:rPr>
        <w:t xml:space="preserve">Таблица </w:t>
      </w:r>
      <w:r>
        <w:rPr>
          <w:rFonts w:ascii="Times New Roman" w:hAnsi="Times New Roman"/>
        </w:rPr>
        <w:t>5.8.2.1.</w:t>
      </w:r>
    </w:p>
    <w:p w:rsidR="002C5803" w:rsidRPr="00A45429" w:rsidRDefault="002C5803" w:rsidP="002C5803">
      <w:pPr>
        <w:ind w:firstLine="567"/>
        <w:jc w:val="center"/>
        <w:rPr>
          <w:rFonts w:ascii="Times New Roman" w:hAnsi="Times New Roman"/>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1740"/>
        <w:gridCol w:w="1499"/>
        <w:gridCol w:w="2272"/>
      </w:tblGrid>
      <w:tr w:rsidR="002C5803" w:rsidRPr="00A45429" w:rsidTr="00DA446B">
        <w:trPr>
          <w:trHeight w:val="630"/>
        </w:trPr>
        <w:tc>
          <w:tcPr>
            <w:tcW w:w="3720" w:type="dxa"/>
          </w:tcPr>
          <w:p w:rsidR="002C5803" w:rsidRPr="00A45429" w:rsidRDefault="002C5803" w:rsidP="00DA446B">
            <w:pPr>
              <w:ind w:firstLine="567"/>
              <w:jc w:val="center"/>
              <w:rPr>
                <w:rFonts w:ascii="Times New Roman" w:hAnsi="Times New Roman"/>
              </w:rPr>
            </w:pPr>
          </w:p>
          <w:p w:rsidR="002C5803" w:rsidRPr="00A45429" w:rsidRDefault="002C5803" w:rsidP="00DA446B">
            <w:pPr>
              <w:ind w:firstLine="47"/>
              <w:jc w:val="center"/>
              <w:rPr>
                <w:rFonts w:ascii="Times New Roman" w:hAnsi="Times New Roman"/>
              </w:rPr>
            </w:pPr>
            <w:r w:rsidRPr="00A45429">
              <w:rPr>
                <w:rFonts w:ascii="Times New Roman" w:hAnsi="Times New Roman"/>
              </w:rPr>
              <w:t>Наименование объектов</w:t>
            </w:r>
          </w:p>
        </w:tc>
        <w:tc>
          <w:tcPr>
            <w:tcW w:w="1740" w:type="dxa"/>
          </w:tcPr>
          <w:p w:rsidR="002C5803" w:rsidRPr="00A45429" w:rsidRDefault="002C5803" w:rsidP="00DA446B">
            <w:pPr>
              <w:ind w:firstLine="567"/>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Ед. изм.</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Расчетные показатели</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Площадь участка на единицу измерения</w:t>
            </w:r>
          </w:p>
        </w:tc>
      </w:tr>
      <w:tr w:rsidR="002C5803" w:rsidRPr="00A45429" w:rsidTr="00DA446B">
        <w:trPr>
          <w:trHeight w:val="51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Отделение почтовой связи (на микрорайон)</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объект на 6-12 </w:t>
            </w:r>
            <w:proofErr w:type="spellStart"/>
            <w:r w:rsidRPr="00A45429">
              <w:rPr>
                <w:rFonts w:ascii="Times New Roman" w:hAnsi="Times New Roman"/>
              </w:rPr>
              <w:t>тыс.жит</w:t>
            </w:r>
            <w:proofErr w:type="spellEnd"/>
            <w:r w:rsidRPr="00A45429">
              <w:rPr>
                <w:rFonts w:ascii="Times New Roman" w:hAnsi="Times New Roman"/>
              </w:rPr>
              <w:t>.</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1 на микрорайон</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250-</w:t>
            </w:r>
            <w:smartTag w:uri="urn:schemas-microsoft-com:office:smarttags" w:element="metricconverter">
              <w:smartTagPr>
                <w:attr w:name="ProductID" w:val="600 м2"/>
              </w:smartTagPr>
              <w:r w:rsidRPr="00A45429">
                <w:rPr>
                  <w:rFonts w:ascii="Times New Roman" w:hAnsi="Times New Roman"/>
                </w:rPr>
                <w:t>600 м</w:t>
              </w:r>
              <w:r w:rsidRPr="00A45429">
                <w:rPr>
                  <w:rFonts w:ascii="Times New Roman" w:hAnsi="Times New Roman"/>
                  <w:vertAlign w:val="superscript"/>
                </w:rPr>
                <w:t>2</w:t>
              </w:r>
            </w:smartTag>
          </w:p>
        </w:tc>
      </w:tr>
      <w:tr w:rsidR="002C5803" w:rsidRPr="00A45429" w:rsidTr="00DA446B">
        <w:trPr>
          <w:trHeight w:val="63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Межрайонный почтамт </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 на 20-30 ОПС</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0,3-</w:t>
            </w:r>
            <w:smartTag w:uri="urn:schemas-microsoft-com:office:smarttags" w:element="metricconverter">
              <w:smartTagPr>
                <w:attr w:name="ProductID" w:val="0,5 га"/>
              </w:smartTagPr>
              <w:r w:rsidRPr="00A45429">
                <w:rPr>
                  <w:rFonts w:ascii="Times New Roman" w:hAnsi="Times New Roman"/>
                </w:rPr>
                <w:t>0,5 га</w:t>
              </w:r>
            </w:smartTag>
          </w:p>
        </w:tc>
      </w:tr>
      <w:tr w:rsidR="002C5803" w:rsidRPr="00A45429" w:rsidTr="00DA446B">
        <w:trPr>
          <w:trHeight w:val="78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АТС (из расчета на 400 номеров на 1000 жителей)</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объект на 5-20 </w:t>
            </w:r>
            <w:proofErr w:type="spellStart"/>
            <w:r w:rsidRPr="00A45429">
              <w:rPr>
                <w:rFonts w:ascii="Times New Roman" w:hAnsi="Times New Roman"/>
              </w:rPr>
              <w:t>тыс.номеров</w:t>
            </w:r>
            <w:proofErr w:type="spellEnd"/>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0,25 га"/>
              </w:smartTagPr>
              <w:r w:rsidRPr="00A45429">
                <w:rPr>
                  <w:rFonts w:ascii="Times New Roman" w:hAnsi="Times New Roman"/>
                </w:rPr>
                <w:t>0,25 га</w:t>
              </w:r>
            </w:smartTag>
            <w:r w:rsidRPr="00A45429">
              <w:rPr>
                <w:rFonts w:ascii="Times New Roman" w:hAnsi="Times New Roman"/>
              </w:rPr>
              <w:t xml:space="preserve"> на объект</w:t>
            </w:r>
          </w:p>
        </w:tc>
      </w:tr>
      <w:tr w:rsidR="002C5803" w:rsidRPr="00A45429" w:rsidTr="00DA446B">
        <w:trPr>
          <w:trHeight w:val="66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Узловая АТС (из расчета 1 узел на 5 АТС)</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0,3 га"/>
              </w:smartTagPr>
              <w:r w:rsidRPr="00A45429">
                <w:rPr>
                  <w:rFonts w:ascii="Times New Roman" w:hAnsi="Times New Roman"/>
                </w:rPr>
                <w:t>0,3 га</w:t>
              </w:r>
            </w:smartTag>
            <w:r w:rsidRPr="00A45429">
              <w:rPr>
                <w:rFonts w:ascii="Times New Roman" w:hAnsi="Times New Roman"/>
              </w:rPr>
              <w:t xml:space="preserve"> на объект</w:t>
            </w:r>
          </w:p>
        </w:tc>
      </w:tr>
      <w:tr w:rsidR="002C5803" w:rsidRPr="00A45429" w:rsidTr="00DA446B">
        <w:trPr>
          <w:trHeight w:val="66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lastRenderedPageBreak/>
              <w:t>Концентратор</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объект на 1,0-0,3 </w:t>
            </w:r>
            <w:proofErr w:type="spellStart"/>
            <w:r w:rsidRPr="00A45429">
              <w:rPr>
                <w:rFonts w:ascii="Times New Roman" w:hAnsi="Times New Roman"/>
              </w:rPr>
              <w:t>тыс.номеров</w:t>
            </w:r>
            <w:proofErr w:type="spellEnd"/>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40-</w:t>
            </w:r>
            <w:smartTag w:uri="urn:schemas-microsoft-com:office:smarttags" w:element="metricconverter">
              <w:smartTagPr>
                <w:attr w:name="ProductID" w:val="80 м2"/>
              </w:smartTagPr>
              <w:r w:rsidRPr="00A45429">
                <w:rPr>
                  <w:rFonts w:ascii="Times New Roman" w:hAnsi="Times New Roman"/>
                </w:rPr>
                <w:t>80 м</w:t>
              </w:r>
              <w:r w:rsidRPr="00A45429">
                <w:rPr>
                  <w:rFonts w:ascii="Times New Roman" w:hAnsi="Times New Roman"/>
                  <w:vertAlign w:val="superscript"/>
                </w:rPr>
                <w:t>2</w:t>
              </w:r>
            </w:smartTag>
          </w:p>
        </w:tc>
      </w:tr>
      <w:tr w:rsidR="002C5803" w:rsidRPr="00A45429" w:rsidTr="00DA446B">
        <w:trPr>
          <w:trHeight w:val="75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Опорно-усилительная станция (из расчета 20-60 </w:t>
            </w:r>
            <w:proofErr w:type="spellStart"/>
            <w:r w:rsidRPr="00A45429">
              <w:rPr>
                <w:rFonts w:ascii="Times New Roman" w:hAnsi="Times New Roman"/>
              </w:rPr>
              <w:t>тыс.абонентов</w:t>
            </w:r>
            <w:proofErr w:type="spellEnd"/>
            <w:r w:rsidRPr="00A45429">
              <w:rPr>
                <w:rFonts w:ascii="Times New Roman" w:hAnsi="Times New Roman"/>
              </w:rPr>
              <w:t>)</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0,1-</w:t>
            </w:r>
            <w:smartTag w:uri="urn:schemas-microsoft-com:office:smarttags" w:element="metricconverter">
              <w:smartTagPr>
                <w:attr w:name="ProductID" w:val="0,15 га"/>
              </w:smartTagPr>
              <w:r w:rsidRPr="00A45429">
                <w:rPr>
                  <w:rFonts w:ascii="Times New Roman" w:hAnsi="Times New Roman"/>
                </w:rPr>
                <w:t>0,15 га</w:t>
              </w:r>
            </w:smartTag>
            <w:r w:rsidRPr="00A45429">
              <w:rPr>
                <w:rFonts w:ascii="Times New Roman" w:hAnsi="Times New Roman"/>
              </w:rPr>
              <w:t xml:space="preserve"> на объект</w:t>
            </w:r>
          </w:p>
        </w:tc>
      </w:tr>
      <w:tr w:rsidR="002C5803" w:rsidRPr="00A45429" w:rsidTr="00DA446B">
        <w:trPr>
          <w:trHeight w:val="7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Блок станция проводного вещания (из расчета 10-30 тыс. абонентов)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0,05-</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93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Звуковые трансформаторные подстанции (из расчета на 4-7 тыс. абонентов)</w:t>
            </w:r>
          </w:p>
        </w:tc>
        <w:tc>
          <w:tcPr>
            <w:tcW w:w="1740" w:type="dxa"/>
          </w:tcPr>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1</w:t>
            </w:r>
          </w:p>
        </w:tc>
        <w:tc>
          <w:tcPr>
            <w:tcW w:w="2272" w:type="dxa"/>
          </w:tcPr>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r w:rsidRPr="00A45429">
              <w:rPr>
                <w:rFonts w:ascii="Times New Roman" w:hAnsi="Times New Roman"/>
              </w:rPr>
              <w:t>25-</w:t>
            </w:r>
            <w:smartTag w:uri="urn:schemas-microsoft-com:office:smarttags" w:element="metricconverter">
              <w:smartTagPr>
                <w:attr w:name="ProductID" w:val="50 м2"/>
              </w:smartTagPr>
              <w:r w:rsidRPr="00A45429">
                <w:rPr>
                  <w:rFonts w:ascii="Times New Roman" w:hAnsi="Times New Roman"/>
                </w:rPr>
                <w:t>50 м</w:t>
              </w:r>
              <w:r w:rsidRPr="00A45429">
                <w:rPr>
                  <w:rFonts w:ascii="Times New Roman" w:hAnsi="Times New Roman"/>
                  <w:vertAlign w:val="superscript"/>
                </w:rPr>
                <w:t>2</w:t>
              </w:r>
            </w:smartTag>
            <w:r w:rsidRPr="00A45429">
              <w:rPr>
                <w:rFonts w:ascii="Times New Roman" w:hAnsi="Times New Roman"/>
              </w:rPr>
              <w:t xml:space="preserve"> на объект</w:t>
            </w:r>
          </w:p>
        </w:tc>
      </w:tr>
      <w:tr w:rsidR="002C5803" w:rsidRPr="00A45429" w:rsidTr="00DA446B">
        <w:trPr>
          <w:trHeight w:val="60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Технический центр кабельного телевидения</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1 на жилой район</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0,3-</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567"/>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Объекты коммунального хозяйства по обслуживанию инженерных коммуникаций (общих коллекторов)</w:t>
            </w:r>
          </w:p>
          <w:p w:rsidR="002C5803" w:rsidRPr="00A45429" w:rsidRDefault="002C5803" w:rsidP="00DA446B">
            <w:pPr>
              <w:ind w:firstLine="47"/>
              <w:rPr>
                <w:rFonts w:ascii="Times New Roman" w:hAnsi="Times New Roman"/>
              </w:rPr>
            </w:pPr>
            <w:r w:rsidRPr="00A45429">
              <w:rPr>
                <w:rFonts w:ascii="Times New Roman" w:hAnsi="Times New Roman"/>
              </w:rPr>
              <w:t xml:space="preserve">Диспетчерский пункт (из расчета 1 объект на </w:t>
            </w:r>
            <w:smartTag w:uri="urn:schemas-microsoft-com:office:smarttags" w:element="metricconverter">
              <w:smartTagPr>
                <w:attr w:name="ProductID" w:val="5 км"/>
              </w:smartTagPr>
              <w:r w:rsidRPr="00A45429">
                <w:rPr>
                  <w:rFonts w:ascii="Times New Roman" w:hAnsi="Times New Roman"/>
                </w:rPr>
                <w:t>5 км</w:t>
              </w:r>
            </w:smartTag>
            <w:r w:rsidRPr="00A45429">
              <w:rPr>
                <w:rFonts w:ascii="Times New Roman" w:hAnsi="Times New Roman"/>
              </w:rPr>
              <w:t xml:space="preserve"> городских коллекторов)</w:t>
            </w:r>
          </w:p>
          <w:p w:rsidR="002C5803" w:rsidRPr="00A45429" w:rsidRDefault="002C5803" w:rsidP="00DA446B">
            <w:pPr>
              <w:ind w:firstLine="47"/>
              <w:rPr>
                <w:rFonts w:ascii="Times New Roman" w:hAnsi="Times New Roman"/>
              </w:rPr>
            </w:pPr>
            <w:r w:rsidRPr="00A45429">
              <w:rPr>
                <w:rFonts w:ascii="Times New Roman" w:hAnsi="Times New Roman"/>
              </w:rPr>
              <w:t xml:space="preserve">Центральный диспетчерский пункт (из расчета на 1 объект на каждые </w:t>
            </w:r>
            <w:smartTag w:uri="urn:schemas-microsoft-com:office:smarttags" w:element="metricconverter">
              <w:smartTagPr>
                <w:attr w:name="ProductID" w:val="25 км"/>
              </w:smartTagPr>
              <w:r w:rsidRPr="00A45429">
                <w:rPr>
                  <w:rFonts w:ascii="Times New Roman" w:hAnsi="Times New Roman"/>
                </w:rPr>
                <w:t>25 км</w:t>
              </w:r>
            </w:smartTag>
            <w:r w:rsidRPr="00A45429">
              <w:rPr>
                <w:rFonts w:ascii="Times New Roman" w:hAnsi="Times New Roman"/>
              </w:rPr>
              <w:t xml:space="preserve"> коммуникационных коллекторов)</w:t>
            </w:r>
          </w:p>
        </w:tc>
        <w:tc>
          <w:tcPr>
            <w:tcW w:w="1740" w:type="dxa"/>
          </w:tcPr>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1-эт. объект</w:t>
            </w: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 xml:space="preserve">1-2 </w:t>
            </w:r>
            <w:proofErr w:type="spellStart"/>
            <w:r w:rsidRPr="00A45429">
              <w:rPr>
                <w:rFonts w:ascii="Times New Roman" w:hAnsi="Times New Roman"/>
              </w:rPr>
              <w:t>эт</w:t>
            </w:r>
            <w:proofErr w:type="spellEnd"/>
            <w:r w:rsidRPr="00A45429">
              <w:rPr>
                <w:rFonts w:ascii="Times New Roman" w:hAnsi="Times New Roman"/>
              </w:rPr>
              <w:t>. объект</w:t>
            </w:r>
          </w:p>
        </w:tc>
        <w:tc>
          <w:tcPr>
            <w:tcW w:w="1499" w:type="dxa"/>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по расчету</w:t>
            </w: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20 м2"/>
              </w:smartTagPr>
              <w:r w:rsidRPr="00A45429">
                <w:rPr>
                  <w:rFonts w:ascii="Times New Roman" w:hAnsi="Times New Roman"/>
                </w:rPr>
                <w:t>120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(0,04-</w:t>
            </w:r>
            <w:smartTag w:uri="urn:schemas-microsoft-com:office:smarttags" w:element="metricconverter">
              <w:smartTagPr>
                <w:attr w:name="ProductID" w:val="0,05 га"/>
              </w:smartTagPr>
              <w:r w:rsidRPr="00A45429">
                <w:rPr>
                  <w:rFonts w:ascii="Times New Roman" w:hAnsi="Times New Roman"/>
                </w:rPr>
                <w:t>0,05 га</w:t>
              </w:r>
            </w:smartTag>
            <w:r w:rsidRPr="00A45429">
              <w:rPr>
                <w:rFonts w:ascii="Times New Roman" w:hAnsi="Times New Roman"/>
              </w:rPr>
              <w:t>)</w:t>
            </w: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70 м2"/>
              </w:smartTagPr>
              <w:r w:rsidRPr="00A45429">
                <w:rPr>
                  <w:rFonts w:ascii="Times New Roman" w:hAnsi="Times New Roman"/>
                </w:rPr>
                <w:t>170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(0,05-</w:t>
            </w:r>
            <w:smartTag w:uri="urn:schemas-microsoft-com:office:smarttags" w:element="metricconverter">
              <w:smartTagPr>
                <w:attr w:name="ProductID" w:val="0,1 га"/>
              </w:smartTagPr>
              <w:r w:rsidRPr="00A45429">
                <w:rPr>
                  <w:rFonts w:ascii="Times New Roman" w:hAnsi="Times New Roman"/>
                </w:rPr>
                <w:t>0,1 га</w:t>
              </w:r>
            </w:smartTag>
            <w:r w:rsidRPr="00A45429">
              <w:rPr>
                <w:rFonts w:ascii="Times New Roman" w:hAnsi="Times New Roman"/>
              </w:rPr>
              <w:t>)</w:t>
            </w:r>
          </w:p>
        </w:tc>
      </w:tr>
      <w:tr w:rsidR="002C5803" w:rsidRPr="00A45429" w:rsidTr="00DA446B">
        <w:trPr>
          <w:trHeight w:val="51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Ремонтно-производственная база (из расчета 1 объект на каждые </w:t>
            </w:r>
            <w:smartTag w:uri="urn:schemas-microsoft-com:office:smarttags" w:element="metricconverter">
              <w:smartTagPr>
                <w:attr w:name="ProductID" w:val="50 км"/>
              </w:smartTagPr>
              <w:r w:rsidRPr="00A45429">
                <w:rPr>
                  <w:rFonts w:ascii="Times New Roman" w:hAnsi="Times New Roman"/>
                </w:rPr>
                <w:t>50 км</w:t>
              </w:r>
            </w:smartTag>
            <w:r w:rsidRPr="00A45429">
              <w:rPr>
                <w:rFonts w:ascii="Times New Roman" w:hAnsi="Times New Roman"/>
              </w:rPr>
              <w:t xml:space="preserve"> городских коллекторов)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Этажность объекта по проекту</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750 м2"/>
              </w:smartTagPr>
              <w:r w:rsidRPr="00A45429">
                <w:rPr>
                  <w:rFonts w:ascii="Times New Roman" w:hAnsi="Times New Roman"/>
                </w:rPr>
                <w:t>750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 xml:space="preserve">( </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48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Диспетчерский пункт (из расчета 1 объект на 1,5-</w:t>
            </w:r>
            <w:smartTag w:uri="urn:schemas-microsoft-com:office:smarttags" w:element="metricconverter">
              <w:smartTagPr>
                <w:attr w:name="ProductID" w:val="5 км"/>
              </w:smartTagPr>
              <w:r w:rsidRPr="00A45429">
                <w:rPr>
                  <w:rFonts w:ascii="Times New Roman" w:hAnsi="Times New Roman"/>
                </w:rPr>
                <w:t>5 км</w:t>
              </w:r>
            </w:smartTag>
            <w:r w:rsidRPr="00A45429">
              <w:rPr>
                <w:rFonts w:ascii="Times New Roman" w:hAnsi="Times New Roman"/>
              </w:rPr>
              <w:t xml:space="preserve"> внутриквартальных коллекторов)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1 </w:t>
            </w:r>
            <w:proofErr w:type="spellStart"/>
            <w:r w:rsidRPr="00A45429">
              <w:rPr>
                <w:rFonts w:ascii="Times New Roman" w:hAnsi="Times New Roman"/>
              </w:rPr>
              <w:t>эт</w:t>
            </w:r>
            <w:proofErr w:type="spellEnd"/>
            <w:r w:rsidRPr="00A45429">
              <w:rPr>
                <w:rFonts w:ascii="Times New Roman" w:hAnsi="Times New Roman"/>
              </w:rPr>
              <w:t>. 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00 м2"/>
              </w:smartTagPr>
              <w:r w:rsidRPr="00A45429">
                <w:rPr>
                  <w:rFonts w:ascii="Times New Roman" w:hAnsi="Times New Roman"/>
                </w:rPr>
                <w:t>100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(0,04-</w:t>
            </w:r>
            <w:smartTag w:uri="urn:schemas-microsoft-com:office:smarttags" w:element="metricconverter">
              <w:smartTagPr>
                <w:attr w:name="ProductID" w:val="0,05 га"/>
              </w:smartTagPr>
              <w:r w:rsidRPr="00A45429">
                <w:rPr>
                  <w:rFonts w:ascii="Times New Roman" w:hAnsi="Times New Roman"/>
                </w:rPr>
                <w:t>0,05 га</w:t>
              </w:r>
            </w:smartTag>
            <w:r w:rsidRPr="00A45429">
              <w:rPr>
                <w:rFonts w:ascii="Times New Roman" w:hAnsi="Times New Roman"/>
              </w:rPr>
              <w:t>)</w:t>
            </w:r>
          </w:p>
        </w:tc>
      </w:tr>
      <w:tr w:rsidR="002C5803" w:rsidRPr="00A45429" w:rsidTr="00DA446B">
        <w:trPr>
          <w:trHeight w:val="689"/>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Производственное помещение для обслуживания внутриквартальных коллекторов (из расчета 1 объект на каждый район)</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500-</w:t>
            </w:r>
            <w:smartTag w:uri="urn:schemas-microsoft-com:office:smarttags" w:element="metricconverter">
              <w:smartTagPr>
                <w:attr w:name="ProductID" w:val="700 м2"/>
              </w:smartTagPr>
              <w:r w:rsidRPr="00A45429">
                <w:rPr>
                  <w:rFonts w:ascii="Times New Roman" w:hAnsi="Times New Roman"/>
                </w:rPr>
                <w:t>700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(0,25-</w:t>
            </w:r>
            <w:smartTag w:uri="urn:schemas-microsoft-com:office:smarttags" w:element="metricconverter">
              <w:smartTagPr>
                <w:attr w:name="ProductID" w:val="0,3 га"/>
              </w:smartTagPr>
              <w:r w:rsidRPr="00A45429">
                <w:rPr>
                  <w:rFonts w:ascii="Times New Roman" w:hAnsi="Times New Roman"/>
                </w:rPr>
                <w:t>0,3 га</w:t>
              </w:r>
            </w:smartTag>
            <w:r w:rsidRPr="00A45429">
              <w:rPr>
                <w:rFonts w:ascii="Times New Roman" w:hAnsi="Times New Roman"/>
              </w:rPr>
              <w:t>)</w:t>
            </w:r>
          </w:p>
        </w:tc>
      </w:tr>
    </w:tbl>
    <w:p w:rsidR="002C5803" w:rsidRPr="00A45429" w:rsidRDefault="002C5803" w:rsidP="002C5803">
      <w:pPr>
        <w:ind w:firstLine="567"/>
        <w:jc w:val="both"/>
        <w:rPr>
          <w:rFonts w:ascii="Times New Roman" w:hAnsi="Times New Roman"/>
        </w:rPr>
      </w:pPr>
    </w:p>
    <w:p w:rsidR="002C5803" w:rsidRPr="00A45429" w:rsidRDefault="002C5803" w:rsidP="007D2A2A">
      <w:pPr>
        <w:pStyle w:val="30"/>
        <w:numPr>
          <w:ilvl w:val="2"/>
          <w:numId w:val="184"/>
        </w:numPr>
        <w:ind w:left="0" w:firstLine="0"/>
      </w:pPr>
      <w:r w:rsidRPr="00A45429">
        <w:t xml:space="preserve">Рекомендуемые показатели площадей участков, занятых объектами и линиями связи и общими коллекторами на территории жилого района, представлены в табл. </w:t>
      </w:r>
      <w:r>
        <w:t>5.8.3.1.</w:t>
      </w:r>
    </w:p>
    <w:p w:rsidR="002C5803" w:rsidRPr="00A45429" w:rsidRDefault="002C5803" w:rsidP="002C5803">
      <w:pPr>
        <w:ind w:left="2127" w:firstLine="567"/>
        <w:rPr>
          <w:rFonts w:ascii="Times New Roman" w:hAnsi="Times New Roman"/>
        </w:rPr>
      </w:pPr>
    </w:p>
    <w:p w:rsidR="002C5803" w:rsidRPr="00A45429" w:rsidRDefault="002C5803" w:rsidP="002C5803">
      <w:pPr>
        <w:ind w:left="2410" w:hanging="1843"/>
        <w:jc w:val="right"/>
        <w:rPr>
          <w:rFonts w:ascii="Times New Roman" w:hAnsi="Times New Roman"/>
        </w:rPr>
      </w:pPr>
      <w:r w:rsidRPr="00A45429">
        <w:rPr>
          <w:rFonts w:ascii="Times New Roman" w:hAnsi="Times New Roman"/>
        </w:rPr>
        <w:t xml:space="preserve">Таблица </w:t>
      </w:r>
      <w:r>
        <w:rPr>
          <w:rFonts w:ascii="Times New Roman" w:hAnsi="Times New Roman"/>
        </w:rPr>
        <w:t>5.8.3.1.</w:t>
      </w:r>
    </w:p>
    <w:p w:rsidR="002C5803" w:rsidRPr="00A45429" w:rsidRDefault="002C5803" w:rsidP="002C5803">
      <w:pPr>
        <w:ind w:firstLine="567"/>
        <w:jc w:val="both"/>
        <w:rPr>
          <w:rFonts w:ascii="Times New Roman" w:hAnsi="Times New Roman"/>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3801"/>
        <w:gridCol w:w="2520"/>
      </w:tblGrid>
      <w:tr w:rsidR="002C5803" w:rsidRPr="00A45429" w:rsidTr="00DA446B">
        <w:trPr>
          <w:trHeight w:val="420"/>
        </w:trPr>
        <w:tc>
          <w:tcPr>
            <w:tcW w:w="2900" w:type="dxa"/>
          </w:tcPr>
          <w:p w:rsidR="002C5803" w:rsidRPr="00A45429" w:rsidRDefault="002C5803" w:rsidP="00DA446B">
            <w:pPr>
              <w:ind w:firstLine="37"/>
              <w:jc w:val="center"/>
              <w:rPr>
                <w:rFonts w:ascii="Times New Roman" w:hAnsi="Times New Roman"/>
              </w:rPr>
            </w:pPr>
            <w:r w:rsidRPr="00A45429">
              <w:rPr>
                <w:rFonts w:ascii="Times New Roman" w:hAnsi="Times New Roman"/>
              </w:rPr>
              <w:t>Наименование объектов</w:t>
            </w:r>
          </w:p>
        </w:tc>
        <w:tc>
          <w:tcPr>
            <w:tcW w:w="3801" w:type="dxa"/>
          </w:tcPr>
          <w:p w:rsidR="002C5803" w:rsidRPr="00A45429" w:rsidRDefault="002C5803" w:rsidP="00DA446B">
            <w:pPr>
              <w:jc w:val="center"/>
              <w:rPr>
                <w:rFonts w:ascii="Times New Roman" w:hAnsi="Times New Roman"/>
              </w:rPr>
            </w:pPr>
            <w:r w:rsidRPr="00A45429">
              <w:rPr>
                <w:rFonts w:ascii="Times New Roman" w:hAnsi="Times New Roman"/>
              </w:rPr>
              <w:t>Основные параметры зоны</w:t>
            </w:r>
          </w:p>
        </w:tc>
        <w:tc>
          <w:tcPr>
            <w:tcW w:w="2520" w:type="dxa"/>
          </w:tcPr>
          <w:p w:rsidR="002C5803" w:rsidRPr="00A45429" w:rsidRDefault="002C5803" w:rsidP="00DA446B">
            <w:pPr>
              <w:jc w:val="center"/>
              <w:rPr>
                <w:rFonts w:ascii="Times New Roman" w:hAnsi="Times New Roman"/>
              </w:rPr>
            </w:pPr>
            <w:r w:rsidRPr="00A45429">
              <w:rPr>
                <w:rFonts w:ascii="Times New Roman" w:hAnsi="Times New Roman"/>
              </w:rPr>
              <w:t>Вид использования</w:t>
            </w:r>
          </w:p>
        </w:tc>
      </w:tr>
      <w:tr w:rsidR="002C5803" w:rsidRPr="00A45429" w:rsidTr="00DA446B">
        <w:trPr>
          <w:trHeight w:val="1245"/>
        </w:trPr>
        <w:tc>
          <w:tcPr>
            <w:tcW w:w="2900" w:type="dxa"/>
          </w:tcPr>
          <w:p w:rsidR="002C5803" w:rsidRPr="00A45429" w:rsidRDefault="002C5803" w:rsidP="00DA446B">
            <w:pPr>
              <w:ind w:left="320" w:hanging="283"/>
              <w:rPr>
                <w:rFonts w:ascii="Times New Roman" w:hAnsi="Times New Roman"/>
              </w:rPr>
            </w:pPr>
            <w:r w:rsidRPr="00A45429">
              <w:rPr>
                <w:rFonts w:ascii="Times New Roman" w:hAnsi="Times New Roman"/>
              </w:rPr>
              <w:t>1. Общие коллекторы для подземных коммуникаций</w:t>
            </w:r>
          </w:p>
        </w:tc>
        <w:tc>
          <w:tcPr>
            <w:tcW w:w="3801" w:type="dxa"/>
          </w:tcPr>
          <w:p w:rsidR="002C5803" w:rsidRPr="00A45429" w:rsidRDefault="002C5803" w:rsidP="00DA446B">
            <w:pPr>
              <w:rPr>
                <w:rFonts w:ascii="Times New Roman" w:hAnsi="Times New Roman"/>
              </w:rPr>
            </w:pPr>
            <w:r w:rsidRPr="00A45429">
              <w:rPr>
                <w:rFonts w:ascii="Times New Roman" w:hAnsi="Times New Roman"/>
              </w:rPr>
              <w:t xml:space="preserve">Охранная зона городского коллектора по </w:t>
            </w:r>
            <w:smartTag w:uri="urn:schemas-microsoft-com:office:smarttags" w:element="metricconverter">
              <w:smartTagPr>
                <w:attr w:name="ProductID" w:val="5 м"/>
              </w:smartTagPr>
              <w:r w:rsidRPr="00A45429">
                <w:rPr>
                  <w:rFonts w:ascii="Times New Roman" w:hAnsi="Times New Roman"/>
                </w:rPr>
                <w:t>5 м</w:t>
              </w:r>
            </w:smartTag>
            <w:r w:rsidRPr="00A45429">
              <w:rPr>
                <w:rFonts w:ascii="Times New Roman" w:hAnsi="Times New Roman"/>
              </w:rPr>
              <w:t xml:space="preserve"> в каждую сторону от края коллектора. Охранная зона оголовка </w:t>
            </w:r>
            <w:proofErr w:type="spellStart"/>
            <w:r w:rsidRPr="00A45429">
              <w:rPr>
                <w:rFonts w:ascii="Times New Roman" w:hAnsi="Times New Roman"/>
              </w:rPr>
              <w:t>веншахты</w:t>
            </w:r>
            <w:proofErr w:type="spellEnd"/>
            <w:r w:rsidRPr="00A45429">
              <w:rPr>
                <w:rFonts w:ascii="Times New Roman" w:hAnsi="Times New Roman"/>
              </w:rPr>
              <w:t xml:space="preserve"> коллектора в радиусе </w:t>
            </w:r>
            <w:smartTag w:uri="urn:schemas-microsoft-com:office:smarttags" w:element="metricconverter">
              <w:smartTagPr>
                <w:attr w:name="ProductID" w:val="15 м"/>
              </w:smartTagPr>
              <w:r w:rsidRPr="00A45429">
                <w:rPr>
                  <w:rFonts w:ascii="Times New Roman" w:hAnsi="Times New Roman"/>
                </w:rPr>
                <w:t>15 м</w:t>
              </w:r>
            </w:smartTag>
          </w:p>
        </w:tc>
        <w:tc>
          <w:tcPr>
            <w:tcW w:w="2520" w:type="dxa"/>
          </w:tcPr>
          <w:p w:rsidR="002C5803" w:rsidRPr="00A45429" w:rsidRDefault="002C5803" w:rsidP="00DA446B">
            <w:pPr>
              <w:jc w:val="both"/>
              <w:rPr>
                <w:rFonts w:ascii="Times New Roman" w:hAnsi="Times New Roman"/>
              </w:rPr>
            </w:pPr>
            <w:r w:rsidRPr="00A45429">
              <w:rPr>
                <w:rFonts w:ascii="Times New Roman" w:hAnsi="Times New Roman"/>
              </w:rPr>
              <w:t>Озеленение, проезды, площадки</w:t>
            </w:r>
          </w:p>
        </w:tc>
      </w:tr>
      <w:tr w:rsidR="002C5803" w:rsidRPr="00A45429" w:rsidTr="00DA446B">
        <w:trPr>
          <w:trHeight w:val="567"/>
        </w:trPr>
        <w:tc>
          <w:tcPr>
            <w:tcW w:w="2900" w:type="dxa"/>
          </w:tcPr>
          <w:p w:rsidR="002C5803" w:rsidRPr="00A45429" w:rsidRDefault="002C5803" w:rsidP="00DA446B">
            <w:pPr>
              <w:ind w:left="320" w:hanging="283"/>
              <w:rPr>
                <w:rFonts w:ascii="Times New Roman" w:hAnsi="Times New Roman"/>
              </w:rPr>
            </w:pPr>
            <w:r w:rsidRPr="00A45429">
              <w:rPr>
                <w:rFonts w:ascii="Times New Roman" w:hAnsi="Times New Roman"/>
              </w:rPr>
              <w:lastRenderedPageBreak/>
              <w:t>2. Радиорелейные линии связи</w:t>
            </w:r>
          </w:p>
        </w:tc>
        <w:tc>
          <w:tcPr>
            <w:tcW w:w="3801" w:type="dxa"/>
          </w:tcPr>
          <w:p w:rsidR="002C5803" w:rsidRPr="00A45429" w:rsidRDefault="002C5803" w:rsidP="00DA446B">
            <w:pPr>
              <w:rPr>
                <w:rFonts w:ascii="Times New Roman" w:hAnsi="Times New Roman"/>
              </w:rPr>
            </w:pPr>
            <w:r w:rsidRPr="00A45429">
              <w:rPr>
                <w:rFonts w:ascii="Times New Roman" w:hAnsi="Times New Roman"/>
              </w:rPr>
              <w:t xml:space="preserve">Охранная зона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 xml:space="preserve"> в обе стороны луча</w:t>
            </w:r>
          </w:p>
        </w:tc>
        <w:tc>
          <w:tcPr>
            <w:tcW w:w="2520" w:type="dxa"/>
          </w:tcPr>
          <w:p w:rsidR="002C5803" w:rsidRPr="00A45429" w:rsidRDefault="002C5803" w:rsidP="00DA446B">
            <w:pPr>
              <w:jc w:val="both"/>
              <w:rPr>
                <w:rFonts w:ascii="Times New Roman" w:hAnsi="Times New Roman"/>
              </w:rPr>
            </w:pPr>
            <w:r w:rsidRPr="00A45429">
              <w:rPr>
                <w:rFonts w:ascii="Times New Roman" w:hAnsi="Times New Roman"/>
              </w:rPr>
              <w:t>Мертвая зона</w:t>
            </w:r>
          </w:p>
        </w:tc>
      </w:tr>
      <w:tr w:rsidR="002C5803" w:rsidRPr="00A45429" w:rsidTr="00DA446B">
        <w:trPr>
          <w:trHeight w:val="500"/>
        </w:trPr>
        <w:tc>
          <w:tcPr>
            <w:tcW w:w="2900" w:type="dxa"/>
            <w:tcBorders>
              <w:bottom w:val="single" w:sz="4" w:space="0" w:color="auto"/>
            </w:tcBorders>
          </w:tcPr>
          <w:p w:rsidR="002C5803" w:rsidRPr="00A45429" w:rsidRDefault="002C5803" w:rsidP="00DA446B">
            <w:pPr>
              <w:ind w:left="320" w:hanging="283"/>
              <w:rPr>
                <w:rFonts w:ascii="Times New Roman" w:hAnsi="Times New Roman"/>
              </w:rPr>
            </w:pPr>
            <w:r w:rsidRPr="00A45429">
              <w:rPr>
                <w:rFonts w:ascii="Times New Roman" w:hAnsi="Times New Roman"/>
              </w:rPr>
              <w:t>3. Объекты телевидения</w:t>
            </w:r>
          </w:p>
        </w:tc>
        <w:tc>
          <w:tcPr>
            <w:tcW w:w="3801" w:type="dxa"/>
            <w:tcBorders>
              <w:bottom w:val="single" w:sz="4" w:space="0" w:color="auto"/>
            </w:tcBorders>
          </w:tcPr>
          <w:p w:rsidR="002C5803" w:rsidRPr="00A45429" w:rsidRDefault="002C5803" w:rsidP="00DA446B">
            <w:pPr>
              <w:rPr>
                <w:rFonts w:ascii="Times New Roman" w:hAnsi="Times New Roman"/>
              </w:rPr>
            </w:pPr>
            <w:r w:rsidRPr="00A45429">
              <w:rPr>
                <w:rFonts w:ascii="Times New Roman" w:hAnsi="Times New Roman"/>
              </w:rPr>
              <w:t>Охранная зона d=500 м</w:t>
            </w:r>
          </w:p>
        </w:tc>
        <w:tc>
          <w:tcPr>
            <w:tcW w:w="2520" w:type="dxa"/>
            <w:tcBorders>
              <w:bottom w:val="single" w:sz="4" w:space="0" w:color="auto"/>
            </w:tcBorders>
          </w:tcPr>
          <w:p w:rsidR="002C5803" w:rsidRPr="00A45429" w:rsidRDefault="002C5803" w:rsidP="00DA446B">
            <w:pPr>
              <w:jc w:val="both"/>
              <w:rPr>
                <w:rFonts w:ascii="Times New Roman" w:hAnsi="Times New Roman"/>
              </w:rPr>
            </w:pPr>
            <w:r w:rsidRPr="00A45429">
              <w:rPr>
                <w:rFonts w:ascii="Times New Roman" w:hAnsi="Times New Roman"/>
              </w:rPr>
              <w:t>Озеленение</w:t>
            </w:r>
          </w:p>
        </w:tc>
      </w:tr>
      <w:tr w:rsidR="002C5803" w:rsidRPr="00A45429" w:rsidTr="00DA446B">
        <w:trPr>
          <w:trHeight w:val="730"/>
        </w:trPr>
        <w:tc>
          <w:tcPr>
            <w:tcW w:w="2900" w:type="dxa"/>
            <w:tcBorders>
              <w:bottom w:val="single" w:sz="4" w:space="0" w:color="auto"/>
            </w:tcBorders>
          </w:tcPr>
          <w:p w:rsidR="002C5803" w:rsidRPr="00A45429" w:rsidRDefault="002C5803" w:rsidP="00DA446B">
            <w:pPr>
              <w:ind w:left="320" w:hanging="283"/>
              <w:rPr>
                <w:rFonts w:ascii="Times New Roman" w:hAnsi="Times New Roman"/>
              </w:rPr>
            </w:pPr>
            <w:r w:rsidRPr="00A45429">
              <w:rPr>
                <w:rFonts w:ascii="Times New Roman" w:hAnsi="Times New Roman"/>
              </w:rPr>
              <w:t>4. Автоматические телефонные станции (АТС)</w:t>
            </w:r>
          </w:p>
        </w:tc>
        <w:tc>
          <w:tcPr>
            <w:tcW w:w="3801" w:type="dxa"/>
            <w:tcBorders>
              <w:bottom w:val="single" w:sz="4" w:space="0" w:color="auto"/>
            </w:tcBorders>
          </w:tcPr>
          <w:p w:rsidR="002C5803" w:rsidRPr="00A45429" w:rsidRDefault="002C5803" w:rsidP="00DA446B">
            <w:pPr>
              <w:rPr>
                <w:rFonts w:ascii="Times New Roman" w:hAnsi="Times New Roman"/>
              </w:rPr>
            </w:pPr>
            <w:r w:rsidRPr="00A45429">
              <w:rPr>
                <w:rFonts w:ascii="Times New Roman" w:hAnsi="Times New Roman"/>
              </w:rPr>
              <w:t xml:space="preserve">Расстояние от АТС до жилых домов равно </w:t>
            </w:r>
            <w:smartTag w:uri="urn:schemas-microsoft-com:office:smarttags" w:element="metricconverter">
              <w:smartTagPr>
                <w:attr w:name="ProductID" w:val="30 м"/>
              </w:smartTagPr>
              <w:r w:rsidRPr="00A45429">
                <w:rPr>
                  <w:rFonts w:ascii="Times New Roman" w:hAnsi="Times New Roman"/>
                </w:rPr>
                <w:t>30 м</w:t>
              </w:r>
            </w:smartTag>
          </w:p>
        </w:tc>
        <w:tc>
          <w:tcPr>
            <w:tcW w:w="2520" w:type="dxa"/>
            <w:tcBorders>
              <w:bottom w:val="single" w:sz="4" w:space="0" w:color="auto"/>
            </w:tcBorders>
          </w:tcPr>
          <w:p w:rsidR="002C5803" w:rsidRPr="00A45429" w:rsidRDefault="002C5803" w:rsidP="00DA446B">
            <w:pPr>
              <w:jc w:val="both"/>
              <w:rPr>
                <w:rFonts w:ascii="Times New Roman" w:hAnsi="Times New Roman"/>
              </w:rPr>
            </w:pPr>
            <w:r w:rsidRPr="00A45429">
              <w:rPr>
                <w:rFonts w:ascii="Times New Roman" w:hAnsi="Times New Roman"/>
              </w:rPr>
              <w:t>Проезды, площадки, озеленение</w:t>
            </w:r>
          </w:p>
        </w:tc>
      </w:tr>
    </w:tbl>
    <w:p w:rsidR="002C5803" w:rsidRPr="00A45429" w:rsidRDefault="002C5803" w:rsidP="002C5803">
      <w:pPr>
        <w:ind w:firstLine="567"/>
        <w:jc w:val="both"/>
        <w:rPr>
          <w:rFonts w:ascii="Times New Roman" w:hAnsi="Times New Roman"/>
        </w:rPr>
      </w:pPr>
    </w:p>
    <w:p w:rsidR="002C5803" w:rsidRPr="001D0071" w:rsidRDefault="002C5803" w:rsidP="007D2A2A">
      <w:pPr>
        <w:pStyle w:val="af2"/>
        <w:numPr>
          <w:ilvl w:val="2"/>
          <w:numId w:val="184"/>
        </w:numPr>
        <w:ind w:left="0" w:firstLine="0"/>
        <w:jc w:val="both"/>
        <w:rPr>
          <w:rFonts w:ascii="Times New Roman" w:hAnsi="Times New Roman"/>
          <w:sz w:val="24"/>
          <w:szCs w:val="24"/>
        </w:rPr>
      </w:pPr>
      <w:r w:rsidRPr="001D0071">
        <w:rPr>
          <w:rFonts w:ascii="Times New Roman" w:hAnsi="Times New Roman"/>
        </w:rPr>
        <w:t xml:space="preserve"> </w:t>
      </w:r>
      <w:r w:rsidRPr="001D0071">
        <w:rPr>
          <w:rFonts w:ascii="Times New Roman" w:hAnsi="Times New Roman"/>
          <w:sz w:val="24"/>
          <w:szCs w:val="24"/>
        </w:rPr>
        <w:t>Гигиенические требования к размещению и эксплуатации передающих радиотехнических объектов установлены СанПиН 2.1.8/2.2.4.1383-03.</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По требованиям СанПиН 2.2.1/2.1.1.1200-03 установление величины санитарно-защитных зон в местах размещения передающих радиотехнических объектов осуществляется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Для зданий районных и узловых АТС предусматриваются ограждения высотой </w:t>
      </w:r>
      <w:smartTag w:uri="urn:schemas-microsoft-com:office:smarttags" w:element="metricconverter">
        <w:smartTagPr>
          <w:attr w:name="ProductID" w:val="1,2 м"/>
        </w:smartTagPr>
        <w:r w:rsidRPr="00A45429">
          <w:rPr>
            <w:rFonts w:ascii="Times New Roman" w:hAnsi="Times New Roman"/>
          </w:rPr>
          <w:t>1,2 м</w:t>
        </w:r>
      </w:smartTag>
      <w:r w:rsidRPr="00A45429">
        <w:rPr>
          <w:rFonts w:ascii="Times New Roman" w:hAnsi="Times New Roman"/>
        </w:rPr>
        <w:t>.</w:t>
      </w:r>
    </w:p>
    <w:p w:rsidR="002C5803" w:rsidRPr="00A45429" w:rsidRDefault="001D0071" w:rsidP="001D0071">
      <w:pPr>
        <w:tabs>
          <w:tab w:val="left" w:pos="2235"/>
        </w:tabs>
        <w:jc w:val="both"/>
        <w:rPr>
          <w:rFonts w:ascii="Times New Roman" w:hAnsi="Times New Roman"/>
        </w:rPr>
      </w:pPr>
      <w:r>
        <w:rPr>
          <w:rFonts w:ascii="Times New Roman" w:hAnsi="Times New Roman"/>
        </w:rPr>
        <w:t xml:space="preserve">5.8.5. </w:t>
      </w:r>
      <w:r w:rsidR="002C5803" w:rsidRPr="00A45429">
        <w:rPr>
          <w:rFonts w:ascii="Times New Roman" w:hAnsi="Times New Roman"/>
        </w:rPr>
        <w:t xml:space="preserve"> Требования к производственным зданиям городских и сельских телефонных сетей и минимальные расстояния от кабелей связи, трубопровода кабельной канализации до других подземных и наземных сооружений при сближении и пересечении с ними установлены РД 45.120-2000 (НТП 112-2000).</w:t>
      </w:r>
    </w:p>
    <w:p w:rsidR="002C5803" w:rsidRPr="00A45429" w:rsidRDefault="002C5803" w:rsidP="002C5803">
      <w:pPr>
        <w:pStyle w:val="36"/>
        <w:spacing w:line="240" w:lineRule="auto"/>
        <w:ind w:left="0"/>
        <w:rPr>
          <w:b/>
          <w:sz w:val="24"/>
          <w:szCs w:val="24"/>
        </w:rPr>
      </w:pPr>
    </w:p>
    <w:p w:rsidR="002C5803" w:rsidRPr="0025395F" w:rsidRDefault="002C5803" w:rsidP="007D2A2A">
      <w:pPr>
        <w:pStyle w:val="20"/>
        <w:numPr>
          <w:ilvl w:val="1"/>
          <w:numId w:val="184"/>
        </w:numPr>
        <w:ind w:left="720"/>
        <w:jc w:val="both"/>
      </w:pPr>
      <w:bookmarkStart w:id="284" w:name="_Toc414995111"/>
      <w:bookmarkStart w:id="285" w:name="_Toc414996813"/>
      <w:bookmarkStart w:id="286" w:name="_Toc414996893"/>
      <w:bookmarkStart w:id="287" w:name="_Toc414997290"/>
      <w:bookmarkStart w:id="288" w:name="_Toc418594783"/>
      <w:r>
        <w:t>Инженерные сети</w:t>
      </w:r>
      <w:bookmarkEnd w:id="284"/>
      <w:bookmarkEnd w:id="285"/>
      <w:bookmarkEnd w:id="286"/>
      <w:bookmarkEnd w:id="287"/>
      <w:bookmarkEnd w:id="288"/>
    </w:p>
    <w:p w:rsidR="002C5803" w:rsidRPr="00A45429" w:rsidRDefault="002C5803" w:rsidP="007D2A2A">
      <w:pPr>
        <w:pStyle w:val="30"/>
        <w:numPr>
          <w:ilvl w:val="2"/>
          <w:numId w:val="184"/>
        </w:numPr>
        <w:ind w:left="0" w:firstLine="0"/>
      </w:pPr>
      <w:r w:rsidRPr="00A45429">
        <w:t>Инженерные сети следует прокладывать в соответствии с требованиями СП 42.13330.2011</w:t>
      </w:r>
      <w:r w:rsidRPr="001D0071">
        <w:rPr>
          <w:color w:val="26282F"/>
        </w:rPr>
        <w:t>,</w:t>
      </w:r>
      <w:r w:rsidRPr="00A45429">
        <w:t xml:space="preserve"> других нормативных документов, регламентирующих проектирование сетей соответствующего назначения, а также соблюдения установленных санитарных норм и правил.</w:t>
      </w:r>
    </w:p>
    <w:p w:rsidR="002C5803" w:rsidRPr="00A45429" w:rsidRDefault="002C5803" w:rsidP="007D2A2A">
      <w:pPr>
        <w:pStyle w:val="30"/>
        <w:numPr>
          <w:ilvl w:val="2"/>
          <w:numId w:val="184"/>
        </w:numPr>
        <w:ind w:left="0" w:firstLine="0"/>
      </w:pPr>
      <w:r w:rsidRPr="00A4542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При ширине проезжей части более </w:t>
      </w:r>
      <w:smartTag w:uri="urn:schemas-microsoft-com:office:smarttags" w:element="metricconverter">
        <w:smartTagPr>
          <w:attr w:name="ProductID" w:val="22 м"/>
        </w:smartTagPr>
        <w:r w:rsidRPr="00A45429">
          <w:rPr>
            <w:rFonts w:ascii="Times New Roman" w:hAnsi="Times New Roman"/>
          </w:rPr>
          <w:t>22 м</w:t>
        </w:r>
      </w:smartTag>
      <w:r w:rsidRPr="00A45429">
        <w:rPr>
          <w:rFonts w:ascii="Times New Roman" w:hAnsi="Times New Roman"/>
        </w:rPr>
        <w:t xml:space="preserve"> следует предусматривать размещение сетей водопровода по обеим сторонам улиц.</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Размещение подземных сетей по отношению к зданиям, сооружениям, зеленым насаждениям и их взаимное расположение должны исключать возможность подмыва оснований фундаментов зданий и сооружений, повреждения близко расположенных сетей и зеленых насаждений, а также обеспечивать возможность ремонта сетей без затруднений для движения городского транспорта.</w:t>
      </w:r>
    </w:p>
    <w:p w:rsidR="002C5803" w:rsidRPr="00A45429" w:rsidRDefault="002C5803" w:rsidP="007D2A2A">
      <w:pPr>
        <w:pStyle w:val="30"/>
        <w:numPr>
          <w:ilvl w:val="2"/>
          <w:numId w:val="184"/>
        </w:numPr>
        <w:ind w:left="0" w:firstLine="0"/>
      </w:pPr>
      <w:r w:rsidRPr="00A45429">
        <w:t xml:space="preserve">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 прокладку подземных инженерных сетей следует, как правило, предусматривать совмещенную в общих траншеях, либо – в тоннелях (при необходимости одновременного размещения тепловых сетей диаметром от 500 до </w:t>
      </w:r>
      <w:smartTag w:uri="urn:schemas-microsoft-com:office:smarttags" w:element="metricconverter">
        <w:smartTagPr>
          <w:attr w:name="ProductID" w:val="900 мм"/>
        </w:smartTagPr>
        <w:r w:rsidRPr="00A45429">
          <w:t>900 мм</w:t>
        </w:r>
      </w:smartTag>
      <w:r w:rsidRPr="00A45429">
        <w:t xml:space="preserve">, водопровода до </w:t>
      </w:r>
      <w:smartTag w:uri="urn:schemas-microsoft-com:office:smarttags" w:element="metricconverter">
        <w:smartTagPr>
          <w:attr w:name="ProductID" w:val="500 мм"/>
        </w:smartTagPr>
        <w:r w:rsidRPr="00A45429">
          <w:t>500 мм</w:t>
        </w:r>
      </w:smartTag>
      <w:r w:rsidRPr="00A45429">
        <w:t xml:space="preserve">, свыше десяти </w:t>
      </w:r>
      <w:r w:rsidRPr="00A45429">
        <w:lastRenderedPageBreak/>
        <w:t xml:space="preserve">кабелей связи и десяти силовых кабелей напряжением до 10 </w:t>
      </w:r>
      <w:proofErr w:type="spellStart"/>
      <w:r w:rsidRPr="00A45429">
        <w:t>кВ</w:t>
      </w:r>
      <w:proofErr w:type="spellEnd"/>
      <w:r w:rsidRPr="00A45429">
        <w:t>). 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rsidR="002C5803" w:rsidRPr="00A45429" w:rsidRDefault="002C5803" w:rsidP="002C5803">
      <w:pPr>
        <w:ind w:firstLine="567"/>
        <w:jc w:val="both"/>
        <w:rPr>
          <w:rFonts w:ascii="Times New Roman" w:hAnsi="Times New Roman"/>
          <w:u w:val="single"/>
        </w:rPr>
      </w:pPr>
      <w:r w:rsidRPr="00A45429">
        <w:rPr>
          <w:rFonts w:ascii="Times New Roman" w:hAnsi="Times New Roman"/>
        </w:rPr>
        <w:t xml:space="preserve">На участках застройки в сложных грунтовых условиях (лессовые </w:t>
      </w:r>
      <w:proofErr w:type="spellStart"/>
      <w:r w:rsidRPr="00A45429">
        <w:rPr>
          <w:rFonts w:ascii="Times New Roman" w:hAnsi="Times New Roman"/>
        </w:rPr>
        <w:t>просадочные</w:t>
      </w:r>
      <w:proofErr w:type="spellEnd"/>
      <w:r w:rsidRPr="00A45429">
        <w:rPr>
          <w:rFonts w:ascii="Times New Roman" w:hAnsi="Times New Roman"/>
        </w:rPr>
        <w:t xml:space="preserve">) необходимо предусматривать прокладку </w:t>
      </w:r>
      <w:proofErr w:type="spellStart"/>
      <w:r w:rsidRPr="00A45429">
        <w:rPr>
          <w:rFonts w:ascii="Times New Roman" w:hAnsi="Times New Roman"/>
        </w:rPr>
        <w:t>водонесущих</w:t>
      </w:r>
      <w:proofErr w:type="spellEnd"/>
      <w:r w:rsidRPr="00A45429">
        <w:rPr>
          <w:rFonts w:ascii="Times New Roman" w:hAnsi="Times New Roman"/>
        </w:rPr>
        <w:t xml:space="preserve"> инженерных сетей, как правило, в проходных тоннелях. </w:t>
      </w:r>
    </w:p>
    <w:p w:rsidR="002C5803" w:rsidRPr="00A45429" w:rsidRDefault="002C5803" w:rsidP="007D2A2A">
      <w:pPr>
        <w:pStyle w:val="30"/>
        <w:numPr>
          <w:ilvl w:val="2"/>
          <w:numId w:val="184"/>
        </w:numPr>
        <w:ind w:left="0" w:firstLine="0"/>
      </w:pPr>
      <w:r w:rsidRPr="00A45429">
        <w:t>В населенных пунктах для тепловых сетей предусматривается, как правило, подземная прокладка (</w:t>
      </w:r>
      <w:proofErr w:type="spellStart"/>
      <w:r w:rsidRPr="00A45429">
        <w:t>бесканальная</w:t>
      </w:r>
      <w:proofErr w:type="spellEnd"/>
      <w:r w:rsidRPr="00A45429">
        <w:t>, в каналах или в городских и внутриквартальных тоннелях совместно с другими инженерными сетями).</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2C5803" w:rsidRPr="00A45429" w:rsidRDefault="002C5803" w:rsidP="002C5803">
      <w:pPr>
        <w:ind w:firstLine="567"/>
        <w:jc w:val="both"/>
        <w:rPr>
          <w:rFonts w:ascii="Times New Roman" w:hAnsi="Times New Roman"/>
        </w:rPr>
      </w:pPr>
      <w:r w:rsidRPr="00A45429">
        <w:rPr>
          <w:rFonts w:ascii="Times New Roman" w:hAnsi="Times New Roman"/>
        </w:rPr>
        <w:t>Прокладку тепловых сетей по территории, не подлежащей застройке вне населенных пунктов, следует предусматривать надземную на низких опорах.</w:t>
      </w:r>
    </w:p>
    <w:p w:rsidR="002C5803" w:rsidRPr="00A45429" w:rsidRDefault="002C5803" w:rsidP="007D2A2A">
      <w:pPr>
        <w:pStyle w:val="30"/>
        <w:numPr>
          <w:ilvl w:val="2"/>
          <w:numId w:val="184"/>
        </w:numPr>
        <w:ind w:left="0" w:firstLine="0"/>
      </w:pPr>
      <w:r w:rsidRPr="00A45429">
        <w:t>В соответствии с СП 62.13330.2011 прокладку газопроводов следует предусматривать подземной.</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В исключительных случаях 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 Такую прокладку газопроводов допускается предусматривать при соответствующем обосновании и осуществлять в местах ограничения доступа посторонних лиц к газопроводу.</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Прокладка газопроводов в тоннелях, коллекторах и каналах не допускается. Исключение составляет прокладка стальных газопроводов давлением до 0,6 МПа в соответствии с требованиями </w:t>
      </w:r>
      <w:hyperlink r:id="rId30" w:history="1">
        <w:r w:rsidRPr="00A45429">
          <w:rPr>
            <w:rFonts w:ascii="Times New Roman" w:hAnsi="Times New Roman"/>
          </w:rPr>
          <w:t>СП 18.13330</w:t>
        </w:r>
      </w:hyperlink>
      <w:r w:rsidRPr="00A45429">
        <w:rPr>
          <w:rFonts w:ascii="Times New Roman" w:hAnsi="Times New Roman"/>
        </w:rPr>
        <w:t>.2011 на территории промышленных предприятий.</w:t>
      </w:r>
    </w:p>
    <w:p w:rsidR="002C5803" w:rsidRPr="00A45429" w:rsidRDefault="002C5803" w:rsidP="007D2A2A">
      <w:pPr>
        <w:pStyle w:val="30"/>
        <w:numPr>
          <w:ilvl w:val="2"/>
          <w:numId w:val="184"/>
        </w:numPr>
        <w:ind w:left="0" w:firstLine="0"/>
      </w:pPr>
      <w:r w:rsidRPr="00A45429">
        <w:t xml:space="preserve">Расстояния по горизонтали (в свету) от ближайших подземных сетей до зданий и сооружений следует принимать по </w:t>
      </w:r>
      <w:r w:rsidRPr="00692E89">
        <w:t>СП 42.13330.2011. Градостроительство. Планировка и застройка городских и сельских поселений</w:t>
      </w:r>
      <w:r w:rsidRPr="00A45429">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692E89">
        <w:rPr>
          <w:rFonts w:ascii="Times New Roman" w:hAnsi="Times New Roman"/>
          <w:bCs/>
        </w:rPr>
        <w:t>СП 42.13330.2011. Градостроительство. Планировка и застройка городских и сельских поселений</w:t>
      </w:r>
      <w:r w:rsidRPr="00A45429">
        <w:rPr>
          <w:rFonts w:ascii="Times New Roman" w:hAnsi="Times New Roman"/>
        </w:rPr>
        <w:t xml:space="preserve">. </w:t>
      </w:r>
    </w:p>
    <w:p w:rsidR="002C5803" w:rsidRPr="00A45429" w:rsidRDefault="002C5803" w:rsidP="002C5803">
      <w:pPr>
        <w:ind w:firstLine="567"/>
        <w:jc w:val="both"/>
        <w:rPr>
          <w:rFonts w:ascii="Times New Roman" w:hAnsi="Times New Roman"/>
        </w:rPr>
      </w:pPr>
      <w:r w:rsidRPr="00A45429">
        <w:rPr>
          <w:rFonts w:ascii="Times New Roman" w:hAnsi="Times New Roman"/>
        </w:rPr>
        <w:t>Расстояние по горизонтали в свету между вводами хозяйственно-питьевого водопровода и выпусками канализации и водостоков должно быть не менее</w:t>
      </w:r>
      <w:smartTag w:uri="urn:schemas-microsoft-com:office:smarttags" w:element="metricconverter">
        <w:smartTagPr>
          <w:attr w:name="ProductID" w:val="1,5 м"/>
        </w:smartTagPr>
        <w:r w:rsidRPr="00A45429">
          <w:rPr>
            <w:rFonts w:ascii="Times New Roman" w:hAnsi="Times New Roman"/>
            <w:noProof/>
          </w:rPr>
          <w:t>1,5</w:t>
        </w:r>
        <w:r w:rsidRPr="00A45429">
          <w:rPr>
            <w:rFonts w:ascii="Times New Roman" w:hAnsi="Times New Roman"/>
          </w:rPr>
          <w:t xml:space="preserve"> м</w:t>
        </w:r>
      </w:smartTag>
      <w:r w:rsidRPr="00A45429">
        <w:rPr>
          <w:rFonts w:ascii="Times New Roman" w:hAnsi="Times New Roman"/>
        </w:rPr>
        <w:t xml:space="preserve"> при диаметре ввода до</w:t>
      </w:r>
      <w:smartTag w:uri="urn:schemas-microsoft-com:office:smarttags" w:element="metricconverter">
        <w:smartTagPr>
          <w:attr w:name="ProductID" w:val="200 мм"/>
        </w:smartTagPr>
        <w:r w:rsidRPr="00A45429">
          <w:rPr>
            <w:rFonts w:ascii="Times New Roman" w:hAnsi="Times New Roman"/>
            <w:noProof/>
          </w:rPr>
          <w:t>200</w:t>
        </w:r>
        <w:r w:rsidRPr="00A45429">
          <w:rPr>
            <w:rFonts w:ascii="Times New Roman" w:hAnsi="Times New Roman"/>
          </w:rPr>
          <w:t xml:space="preserve"> мм</w:t>
        </w:r>
      </w:smartTag>
      <w:r w:rsidRPr="00A45429">
        <w:rPr>
          <w:rFonts w:ascii="Times New Roman" w:hAnsi="Times New Roman"/>
        </w:rPr>
        <w:t xml:space="preserve"> включительно и не менее</w:t>
      </w:r>
      <w:smartTag w:uri="urn:schemas-microsoft-com:office:smarttags" w:element="metricconverter">
        <w:smartTagPr>
          <w:attr w:name="ProductID" w:val="3 м"/>
        </w:smartTagPr>
        <w:r w:rsidRPr="00A45429">
          <w:rPr>
            <w:rFonts w:ascii="Times New Roman" w:hAnsi="Times New Roman"/>
            <w:noProof/>
          </w:rPr>
          <w:t>3</w:t>
        </w:r>
        <w:r w:rsidRPr="00A45429">
          <w:rPr>
            <w:rFonts w:ascii="Times New Roman" w:hAnsi="Times New Roman"/>
          </w:rPr>
          <w:t xml:space="preserve"> м</w:t>
        </w:r>
      </w:smartTag>
      <w:r w:rsidRPr="00A45429">
        <w:rPr>
          <w:rFonts w:ascii="Times New Roman" w:hAnsi="Times New Roman"/>
          <w:noProof/>
        </w:rPr>
        <w:t xml:space="preserve"> —</w:t>
      </w:r>
      <w:r w:rsidRPr="00A45429">
        <w:rPr>
          <w:rFonts w:ascii="Times New Roman" w:hAnsi="Times New Roman"/>
        </w:rPr>
        <w:t xml:space="preserve"> при диаметре ввода свыше</w:t>
      </w:r>
      <w:smartTag w:uri="urn:schemas-microsoft-com:office:smarttags" w:element="metricconverter">
        <w:smartTagPr>
          <w:attr w:name="ProductID" w:val="200 мм"/>
        </w:smartTagPr>
        <w:r w:rsidRPr="00A45429">
          <w:rPr>
            <w:rFonts w:ascii="Times New Roman" w:hAnsi="Times New Roman"/>
            <w:noProof/>
          </w:rPr>
          <w:t>200</w:t>
        </w:r>
        <w:r w:rsidRPr="00A45429">
          <w:rPr>
            <w:rFonts w:ascii="Times New Roman" w:hAnsi="Times New Roman"/>
          </w:rPr>
          <w:t xml:space="preserve"> мм</w:t>
        </w:r>
      </w:smartTag>
      <w:r w:rsidRPr="00A45429">
        <w:rPr>
          <w:rFonts w:ascii="Times New Roman" w:hAnsi="Times New Roman"/>
        </w:rPr>
        <w:t xml:space="preserve">, а  на вводах инженерных сетей в зданиях сельских поселений – не менее </w:t>
      </w:r>
      <w:smartTag w:uri="urn:schemas-microsoft-com:office:smarttags" w:element="metricconverter">
        <w:smartTagPr>
          <w:attr w:name="ProductID" w:val="0,5 м"/>
        </w:smartTagPr>
        <w:r w:rsidRPr="00A45429">
          <w:rPr>
            <w:rFonts w:ascii="Times New Roman" w:hAnsi="Times New Roman"/>
          </w:rPr>
          <w:t>0,5 м</w:t>
        </w:r>
      </w:smartTag>
      <w:r w:rsidRPr="00A45429">
        <w:rPr>
          <w:rFonts w:ascii="Times New Roman" w:hAnsi="Times New Roman"/>
        </w:rPr>
        <w:t xml:space="preserve">., расстояние по горизонтали в свету между водопроводом и накопителем сточных вод или выгребной ямой - не менее </w:t>
      </w:r>
      <w:smartTag w:uri="urn:schemas-microsoft-com:office:smarttags" w:element="metricconverter">
        <w:smartTagPr>
          <w:attr w:name="ProductID" w:val="3 м"/>
        </w:smartTagPr>
        <w:r w:rsidRPr="00A45429">
          <w:rPr>
            <w:rFonts w:ascii="Times New Roman" w:hAnsi="Times New Roman"/>
          </w:rPr>
          <w:t>3 м</w:t>
        </w:r>
      </w:smartTag>
      <w:r w:rsidRPr="00A45429">
        <w:rPr>
          <w:rFonts w:ascii="Times New Roman" w:hAnsi="Times New Roman"/>
        </w:rPr>
        <w:t>.</w:t>
      </w:r>
    </w:p>
    <w:p w:rsidR="002C5803" w:rsidRPr="00A45429" w:rsidRDefault="002C5803" w:rsidP="002C5803">
      <w:pPr>
        <w:tabs>
          <w:tab w:val="left" w:pos="2160"/>
        </w:tabs>
        <w:ind w:firstLine="567"/>
        <w:jc w:val="both"/>
        <w:rPr>
          <w:rFonts w:ascii="Times New Roman" w:hAnsi="Times New Roman"/>
        </w:rPr>
      </w:pPr>
      <w:r w:rsidRPr="00A45429">
        <w:rPr>
          <w:rFonts w:ascii="Times New Roman" w:hAnsi="Times New Roman"/>
        </w:rPr>
        <w:t xml:space="preserve">В дополнение к требованиям по прокладке подземных инженерных коммуникаций, приведенным в </w:t>
      </w:r>
      <w:r w:rsidRPr="00692E89">
        <w:rPr>
          <w:rFonts w:ascii="Times New Roman" w:hAnsi="Times New Roman"/>
          <w:bCs/>
        </w:rPr>
        <w:t>СП 42.13330.2011. Градостроительство. Планировка и застройка городских и сельских поселений</w:t>
      </w:r>
      <w:r w:rsidRPr="00A45429">
        <w:rPr>
          <w:rFonts w:ascii="Times New Roman" w:hAnsi="Times New Roman"/>
          <w:b/>
        </w:rPr>
        <w:t xml:space="preserve">, </w:t>
      </w:r>
      <w:r w:rsidRPr="00A45429">
        <w:rPr>
          <w:rFonts w:ascii="Times New Roman" w:hAnsi="Times New Roman"/>
        </w:rPr>
        <w:t xml:space="preserve">необходимо учитывать при прокладке соответствующих коммуникаций требования </w:t>
      </w:r>
      <w:r w:rsidRPr="00A32845">
        <w:rPr>
          <w:rFonts w:ascii="Times New Roman" w:hAnsi="Times New Roman"/>
          <w:snapToGrid w:val="0"/>
        </w:rPr>
        <w:t>СП 31.13330.2012. Водоснабже</w:t>
      </w:r>
      <w:r>
        <w:rPr>
          <w:rFonts w:ascii="Times New Roman" w:hAnsi="Times New Roman"/>
          <w:snapToGrid w:val="0"/>
        </w:rPr>
        <w:t>ние. Наружные сети и сооружения</w:t>
      </w:r>
      <w:r w:rsidRPr="00A45429">
        <w:rPr>
          <w:rFonts w:ascii="Times New Roman" w:hAnsi="Times New Roman"/>
          <w:b/>
        </w:rPr>
        <w:t xml:space="preserve">, </w:t>
      </w:r>
      <w:r w:rsidRPr="00A32845">
        <w:rPr>
          <w:rFonts w:ascii="Times New Roman" w:hAnsi="Times New Roman"/>
          <w:snapToGrid w:val="0"/>
        </w:rPr>
        <w:t>СП 32.13330.2012 Канализа</w:t>
      </w:r>
      <w:r>
        <w:rPr>
          <w:rFonts w:ascii="Times New Roman" w:hAnsi="Times New Roman"/>
          <w:snapToGrid w:val="0"/>
        </w:rPr>
        <w:t>ция. Наружные сети и сооружения</w:t>
      </w:r>
      <w:r w:rsidRPr="00A45429">
        <w:rPr>
          <w:rFonts w:ascii="Times New Roman" w:hAnsi="Times New Roman"/>
          <w:b/>
        </w:rPr>
        <w:t>,</w:t>
      </w:r>
      <w:r>
        <w:rPr>
          <w:rFonts w:ascii="Times New Roman" w:hAnsi="Times New Roman"/>
          <w:b/>
        </w:rPr>
        <w:t xml:space="preserve"> </w:t>
      </w:r>
      <w:r w:rsidRPr="00A45429">
        <w:rPr>
          <w:rFonts w:ascii="Times New Roman" w:hAnsi="Times New Roman"/>
        </w:rPr>
        <w:t>СП 124.13330.2012</w:t>
      </w:r>
      <w:r w:rsidRPr="00A45429">
        <w:rPr>
          <w:rFonts w:ascii="Times New Roman" w:hAnsi="Times New Roman"/>
          <w:b/>
        </w:rPr>
        <w:t xml:space="preserve">, </w:t>
      </w:r>
      <w:r w:rsidRPr="00A45429">
        <w:rPr>
          <w:rFonts w:ascii="Times New Roman" w:hAnsi="Times New Roman"/>
          <w:snapToGrid w:val="0"/>
        </w:rPr>
        <w:t>СП 62.13330.2011</w:t>
      </w:r>
      <w:r w:rsidRPr="00A45429">
        <w:rPr>
          <w:rFonts w:ascii="Times New Roman" w:hAnsi="Times New Roman"/>
          <w:b/>
          <w:snapToGrid w:val="0"/>
        </w:rPr>
        <w:t>,</w:t>
      </w:r>
      <w:r>
        <w:rPr>
          <w:rFonts w:ascii="Times New Roman" w:hAnsi="Times New Roman"/>
          <w:b/>
          <w:snapToGrid w:val="0"/>
        </w:rPr>
        <w:t xml:space="preserve"> </w:t>
      </w:r>
      <w:r w:rsidRPr="00A45429">
        <w:rPr>
          <w:rFonts w:ascii="Times New Roman" w:hAnsi="Times New Roman"/>
        </w:rPr>
        <w:t xml:space="preserve">РД 34.20.185-94 (с  изм. 1999), РД 45.120-2000 (НТП 112-2000).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Требования по прокладке инженерных сетей на территории промышленных предприятий установлены </w:t>
      </w:r>
      <w:r w:rsidRPr="004B1B58">
        <w:rPr>
          <w:rFonts w:ascii="Times New Roman" w:hAnsi="Times New Roman"/>
          <w:snapToGrid w:val="0"/>
        </w:rPr>
        <w:t>СП 18.13330.2011. Генеральные планы промышленных предприятий</w:t>
      </w:r>
      <w:r>
        <w:rPr>
          <w:rFonts w:ascii="Times New Roman" w:hAnsi="Times New Roman"/>
          <w:snapToGrid w:val="0"/>
        </w:rPr>
        <w:t>.</w:t>
      </w:r>
    </w:p>
    <w:p w:rsidR="002C5803" w:rsidRPr="00A45429" w:rsidRDefault="002C5803" w:rsidP="007D2A2A">
      <w:pPr>
        <w:pStyle w:val="30"/>
        <w:numPr>
          <w:ilvl w:val="2"/>
          <w:numId w:val="184"/>
        </w:numPr>
        <w:ind w:left="0" w:firstLine="0"/>
      </w:pPr>
      <w:r w:rsidRPr="00A45429">
        <w:lastRenderedPageBreak/>
        <w:t>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2C5803" w:rsidRPr="00A45429" w:rsidRDefault="002C5803" w:rsidP="007D2A2A">
      <w:pPr>
        <w:pStyle w:val="30"/>
        <w:numPr>
          <w:ilvl w:val="2"/>
          <w:numId w:val="184"/>
        </w:numPr>
        <w:ind w:left="0" w:firstLine="0"/>
        <w:rPr>
          <w:u w:val="single"/>
        </w:rPr>
      </w:pPr>
      <w:r w:rsidRPr="00A45429">
        <w:t xml:space="preserve">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общественным, жилым, рекреационным территориям города не допускается. Магистральные трубопроводы следует прокладывать за пределами территории города в соответствии с </w:t>
      </w:r>
      <w:r w:rsidRPr="00A45429">
        <w:rPr>
          <w:snapToGrid w:val="0"/>
        </w:rPr>
        <w:t xml:space="preserve">СП 36.13330.2012. </w:t>
      </w:r>
      <w:r w:rsidRPr="00A45429">
        <w:t xml:space="preserve">При прокладке нефтепродуктопроводов, прокладываемых по территории городов, следует руководствоваться </w:t>
      </w:r>
      <w:r w:rsidRPr="00A45429">
        <w:rPr>
          <w:snapToGrid w:val="0"/>
        </w:rPr>
        <w:t>СП 36.13330.2012</w:t>
      </w:r>
      <w:r w:rsidRPr="00A45429">
        <w:t>.</w:t>
      </w:r>
    </w:p>
    <w:p w:rsidR="002C5803" w:rsidRPr="00A45429" w:rsidRDefault="002C5803" w:rsidP="007D2A2A">
      <w:pPr>
        <w:pStyle w:val="30"/>
        <w:numPr>
          <w:ilvl w:val="2"/>
          <w:numId w:val="184"/>
        </w:numPr>
        <w:ind w:left="0" w:firstLine="0"/>
      </w:pPr>
      <w:r w:rsidRPr="00A45429">
        <w:t>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2C5803" w:rsidRPr="00A45429" w:rsidRDefault="002C5803" w:rsidP="007D2A2A">
      <w:pPr>
        <w:pStyle w:val="30"/>
        <w:numPr>
          <w:ilvl w:val="2"/>
          <w:numId w:val="184"/>
        </w:numPr>
        <w:ind w:left="0" w:firstLine="0"/>
      </w:pPr>
      <w:r w:rsidRPr="00A45429">
        <w:t xml:space="preserve">Прокладку внутриквартальных инженерных сетей при одновременном размещении тепловых, водопроводных сетей, кабелей связи и силовых кабелей напряжением до 10 </w:t>
      </w:r>
      <w:proofErr w:type="spellStart"/>
      <w:r w:rsidRPr="00A45429">
        <w:t>кВ</w:t>
      </w:r>
      <w:proofErr w:type="spellEnd"/>
      <w:r w:rsidRPr="00A45429">
        <w:t xml:space="preserve"> следует производить в непроходных и полупроходных внутриквартальных туннелях.</w:t>
      </w:r>
    </w:p>
    <w:p w:rsidR="002C5803" w:rsidRPr="00A45429" w:rsidRDefault="002C5803" w:rsidP="007D2A2A">
      <w:pPr>
        <w:pStyle w:val="30"/>
        <w:numPr>
          <w:ilvl w:val="2"/>
          <w:numId w:val="184"/>
        </w:numPr>
        <w:ind w:left="0" w:firstLine="0"/>
      </w:pPr>
      <w:r w:rsidRPr="00A45429">
        <w:t>Расстояния от памятников истории и культуры инженерных коммуникаций следует принимать не менее, м:</w:t>
      </w:r>
    </w:p>
    <w:p w:rsidR="002C5803" w:rsidRPr="0025395F" w:rsidRDefault="002C5803" w:rsidP="00E86A87">
      <w:pPr>
        <w:pStyle w:val="af2"/>
        <w:numPr>
          <w:ilvl w:val="0"/>
          <w:numId w:val="103"/>
        </w:numPr>
        <w:autoSpaceDE w:val="0"/>
        <w:autoSpaceDN w:val="0"/>
        <w:adjustRightInd w:val="0"/>
        <w:spacing w:after="0" w:line="240" w:lineRule="auto"/>
        <w:ind w:left="567" w:hanging="357"/>
        <w:jc w:val="both"/>
        <w:rPr>
          <w:rFonts w:ascii="Times New Roman" w:hAnsi="Times New Roman"/>
          <w:sz w:val="24"/>
          <w:szCs w:val="24"/>
        </w:rPr>
      </w:pPr>
      <w:r w:rsidRPr="0025395F">
        <w:rPr>
          <w:rFonts w:ascii="Times New Roman" w:hAnsi="Times New Roman"/>
          <w:sz w:val="24"/>
          <w:szCs w:val="24"/>
        </w:rPr>
        <w:t>до сетей водопровода, канализации и теплоснабжения (кроме разводящих) -15;</w:t>
      </w:r>
    </w:p>
    <w:p w:rsidR="002C5803" w:rsidRPr="0025395F" w:rsidRDefault="002C5803" w:rsidP="00E86A87">
      <w:pPr>
        <w:pStyle w:val="af2"/>
        <w:numPr>
          <w:ilvl w:val="0"/>
          <w:numId w:val="103"/>
        </w:numPr>
        <w:autoSpaceDE w:val="0"/>
        <w:autoSpaceDN w:val="0"/>
        <w:adjustRightInd w:val="0"/>
        <w:spacing w:after="0" w:line="240" w:lineRule="auto"/>
        <w:ind w:left="567" w:hanging="357"/>
        <w:jc w:val="both"/>
        <w:rPr>
          <w:rFonts w:ascii="Times New Roman" w:hAnsi="Times New Roman"/>
          <w:sz w:val="24"/>
          <w:szCs w:val="24"/>
        </w:rPr>
      </w:pPr>
      <w:r w:rsidRPr="0025395F">
        <w:rPr>
          <w:rFonts w:ascii="Times New Roman" w:hAnsi="Times New Roman"/>
          <w:sz w:val="24"/>
          <w:szCs w:val="24"/>
        </w:rPr>
        <w:t>до других подземных инженерных сетей – 5.</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В условиях реконструкции указанные расстояния до инженерных сетей допускается сокращать, но принимать не менее, м: до </w:t>
      </w:r>
      <w:proofErr w:type="spellStart"/>
      <w:r w:rsidRPr="00A45429">
        <w:rPr>
          <w:rFonts w:ascii="Times New Roman" w:hAnsi="Times New Roman"/>
        </w:rPr>
        <w:t>водонесущих</w:t>
      </w:r>
      <w:proofErr w:type="spellEnd"/>
      <w:r w:rsidRPr="00A45429">
        <w:rPr>
          <w:rFonts w:ascii="Times New Roman" w:hAnsi="Times New Roman"/>
        </w:rPr>
        <w:t xml:space="preserve"> сетей - 5; </w:t>
      </w:r>
      <w:proofErr w:type="spellStart"/>
      <w:r w:rsidRPr="00A45429">
        <w:rPr>
          <w:rFonts w:ascii="Times New Roman" w:hAnsi="Times New Roman"/>
        </w:rPr>
        <w:t>неводонесущих</w:t>
      </w:r>
      <w:proofErr w:type="spellEnd"/>
      <w:r w:rsidRPr="00A45429">
        <w:rPr>
          <w:rFonts w:ascii="Times New Roman" w:hAnsi="Times New Roman"/>
        </w:rPr>
        <w:t xml:space="preserve"> - 2. При этом необходимо обеспечивать проведение специальных технических мероприятий при производстве строительных работ.</w:t>
      </w:r>
    </w:p>
    <w:p w:rsidR="002C5803" w:rsidRPr="00A45429" w:rsidRDefault="002C5803" w:rsidP="002C5803">
      <w:pPr>
        <w:ind w:firstLine="720"/>
        <w:jc w:val="both"/>
        <w:rPr>
          <w:rFonts w:ascii="Times New Roman" w:hAnsi="Times New Roman"/>
        </w:rPr>
      </w:pPr>
      <w:r w:rsidRPr="00A45429">
        <w:rPr>
          <w:rFonts w:ascii="Times New Roman" w:hAnsi="Times New Roman"/>
        </w:rPr>
        <w:t>Новые и реконструируемые системы водоснабжения, канализации, теплоснабжения, газоснабжения и электроснабжения следует проектировать с учетом требований дейс</w:t>
      </w:r>
      <w:r w:rsidR="00537238">
        <w:rPr>
          <w:rFonts w:ascii="Times New Roman" w:hAnsi="Times New Roman"/>
        </w:rPr>
        <w:t>твующих нормативных документов.</w:t>
      </w:r>
      <w:r w:rsidRPr="00A45429">
        <w:rPr>
          <w:rFonts w:ascii="Times New Roman" w:hAnsi="Times New Roman"/>
        </w:rPr>
        <w:t xml:space="preserve"> Отдельные показатели должны уточняться в зависимости от со</w:t>
      </w:r>
      <w:r>
        <w:rPr>
          <w:rFonts w:ascii="Times New Roman" w:hAnsi="Times New Roman"/>
        </w:rPr>
        <w:t>става и особенностей застройки.</w:t>
      </w: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E5525E" w:rsidRPr="002C5803" w:rsidRDefault="00520101" w:rsidP="001D0071">
      <w:pPr>
        <w:pStyle w:val="11"/>
        <w:jc w:val="center"/>
      </w:pPr>
      <w:bookmarkStart w:id="289" w:name="_Toc414995112"/>
      <w:bookmarkStart w:id="290" w:name="_Toc414996814"/>
      <w:bookmarkStart w:id="291" w:name="_Toc414996894"/>
      <w:bookmarkStart w:id="292" w:name="_Toc414997291"/>
      <w:bookmarkStart w:id="293" w:name="_Toc418594784"/>
      <w:r w:rsidRPr="002C5803">
        <w:t>ЗОНЫ СПЕЦИАЛЬНОГО ЗНАЧЕНИЯ</w:t>
      </w:r>
      <w:bookmarkEnd w:id="289"/>
      <w:bookmarkEnd w:id="290"/>
      <w:bookmarkEnd w:id="291"/>
      <w:bookmarkEnd w:id="292"/>
      <w:bookmarkEnd w:id="293"/>
    </w:p>
    <w:p w:rsidR="00E5525E" w:rsidRPr="002C5803" w:rsidRDefault="00520101" w:rsidP="001D0071">
      <w:pPr>
        <w:pStyle w:val="20"/>
        <w:ind w:left="0" w:firstLine="0"/>
        <w:jc w:val="both"/>
      </w:pPr>
      <w:bookmarkStart w:id="294" w:name="_Toc414995113"/>
      <w:bookmarkStart w:id="295" w:name="_Toc414996815"/>
      <w:bookmarkStart w:id="296" w:name="_Toc414996895"/>
      <w:bookmarkStart w:id="297" w:name="_Toc414997292"/>
      <w:bookmarkStart w:id="298" w:name="_Toc418594785"/>
      <w:r w:rsidRPr="002C5803">
        <w:t>Общие положения</w:t>
      </w:r>
      <w:bookmarkEnd w:id="294"/>
      <w:bookmarkEnd w:id="295"/>
      <w:bookmarkEnd w:id="296"/>
      <w:bookmarkEnd w:id="297"/>
      <w:bookmarkEnd w:id="298"/>
    </w:p>
    <w:p w:rsidR="00E5525E" w:rsidRPr="002C5803" w:rsidRDefault="00E5525E" w:rsidP="00A92043">
      <w:pPr>
        <w:pStyle w:val="30"/>
      </w:pPr>
      <w:r w:rsidRPr="002C5803">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E5525E" w:rsidRPr="002C5803" w:rsidRDefault="00CB79C6" w:rsidP="001D0071">
      <w:pPr>
        <w:pStyle w:val="30"/>
        <w:numPr>
          <w:ilvl w:val="0"/>
          <w:numId w:val="0"/>
        </w:numPr>
      </w:pPr>
      <w:r>
        <w:t xml:space="preserve">    </w:t>
      </w:r>
      <w:r w:rsidR="00E5525E" w:rsidRPr="002C5803">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065324" w:rsidRPr="002C5803">
        <w:t>СанПиН 2.2.1/2.1.1.1200-03. Санитарно-защитные зоны и санитарная классификация предприятий, сооружений и иных объектов (ред. от 25 апреля 2014).</w:t>
      </w:r>
    </w:p>
    <w:p w:rsidR="00E5525E" w:rsidRPr="002C5803" w:rsidRDefault="00E5525E" w:rsidP="00A92043">
      <w:pPr>
        <w:pStyle w:val="30"/>
        <w:rPr>
          <w:szCs w:val="24"/>
        </w:rPr>
      </w:pPr>
      <w:r w:rsidRPr="002C5803">
        <w:rPr>
          <w:szCs w:val="24"/>
        </w:rPr>
        <w:t>Организация санитарно-защитных зон осуществляется в соответствии с требованиями</w:t>
      </w:r>
      <w:r w:rsidR="00065324" w:rsidRPr="002C5803">
        <w:rPr>
          <w:szCs w:val="24"/>
        </w:rPr>
        <w:t xml:space="preserve"> </w:t>
      </w:r>
      <w:r w:rsidRPr="002C5803">
        <w:rPr>
          <w:shd w:val="clear" w:color="auto" w:fill="FFFFFF"/>
        </w:rPr>
        <w:t>СанПиН 2.2.1/2.1.1.1200-03 Санитарно-защитные зоны и санитарная классификация предприятий, сооружений и иных объектов.</w:t>
      </w:r>
    </w:p>
    <w:p w:rsidR="00E5525E" w:rsidRPr="002C5803" w:rsidRDefault="00E5525E" w:rsidP="00A92043">
      <w:pPr>
        <w:pStyle w:val="30"/>
      </w:pPr>
      <w:r w:rsidRPr="002C5803">
        <w:lastRenderedPageBreak/>
        <w:t>Санитарно-защитные зоны объектов специального назначения отделяют зоны специального назначения с обозначением границ информационными знаками.</w:t>
      </w:r>
    </w:p>
    <w:p w:rsidR="00E5525E" w:rsidRPr="002C5803" w:rsidRDefault="00E5525E" w:rsidP="00A92043">
      <w:pPr>
        <w:pStyle w:val="30"/>
      </w:pPr>
      <w:r w:rsidRPr="002C5803">
        <w:t xml:space="preserve">С учетом требований законодательства по сохранению объектов культурного наследия, особо охраняемых территорий, при размещении зон специального назначения и объектов, расположенных в зоне специального назначения, необходимо получение положительных заключений и согласований в Министерстве туризма и курортов </w:t>
      </w:r>
      <w:r w:rsidR="00B6560C" w:rsidRPr="002C5803">
        <w:t xml:space="preserve">и молодежной политики </w:t>
      </w:r>
      <w:r w:rsidRPr="002C5803">
        <w:t>КЧР и Управлении охраны окружающей среды и водных ресурсов КЧР.</w:t>
      </w:r>
    </w:p>
    <w:p w:rsidR="00E5525E" w:rsidRPr="005D653D" w:rsidRDefault="00E5525E" w:rsidP="008A5168">
      <w:pPr>
        <w:pStyle w:val="af2"/>
        <w:spacing w:line="240" w:lineRule="auto"/>
        <w:ind w:left="0" w:firstLine="567"/>
        <w:jc w:val="both"/>
        <w:rPr>
          <w:rFonts w:ascii="Times New Roman" w:hAnsi="Times New Roman"/>
          <w:sz w:val="24"/>
          <w:szCs w:val="24"/>
          <w:highlight w:val="yellow"/>
        </w:rPr>
      </w:pPr>
    </w:p>
    <w:p w:rsidR="00E5525E" w:rsidRPr="002C5803" w:rsidRDefault="00E5525E" w:rsidP="002C5803">
      <w:pPr>
        <w:pStyle w:val="20"/>
        <w:ind w:left="0" w:firstLine="0"/>
      </w:pPr>
      <w:bookmarkStart w:id="299" w:name="_Toc414995114"/>
      <w:bookmarkStart w:id="300" w:name="_Toc414996816"/>
      <w:bookmarkStart w:id="301" w:name="_Toc414996896"/>
      <w:bookmarkStart w:id="302" w:name="_Toc414997293"/>
      <w:bookmarkStart w:id="303" w:name="_Toc418594786"/>
      <w:r w:rsidRPr="002C5803">
        <w:t>Зоны р</w:t>
      </w:r>
      <w:r w:rsidR="00520101" w:rsidRPr="002C5803">
        <w:t>азмещения кладбищ и крематориев</w:t>
      </w:r>
      <w:bookmarkEnd w:id="299"/>
      <w:bookmarkEnd w:id="300"/>
      <w:bookmarkEnd w:id="301"/>
      <w:bookmarkEnd w:id="302"/>
      <w:bookmarkEnd w:id="303"/>
    </w:p>
    <w:p w:rsidR="00E5525E" w:rsidRPr="002C5803" w:rsidRDefault="00E5525E" w:rsidP="00E86A87">
      <w:pPr>
        <w:pStyle w:val="30"/>
        <w:numPr>
          <w:ilvl w:val="2"/>
          <w:numId w:val="104"/>
        </w:numPr>
        <w:ind w:left="0" w:firstLine="0"/>
      </w:pPr>
      <w:r w:rsidRPr="002C5803">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Федерального закона от 12 января 1996 года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p w:rsidR="00E5525E" w:rsidRPr="002C5803" w:rsidRDefault="00E5525E" w:rsidP="00A92043">
      <w:pPr>
        <w:pStyle w:val="30"/>
      </w:pPr>
      <w:r w:rsidRPr="002C5803">
        <w:t xml:space="preserve">Размер земельного участка для кладбища определяется с учетом количества жителей конкретного муниципального образования, но не может превышать 40 га (таблица </w:t>
      </w:r>
      <w:r w:rsidR="00A92043" w:rsidRPr="002C5803">
        <w:t>6.2.4.1.</w:t>
      </w:r>
      <w:r w:rsidRPr="002C5803">
        <w:t xml:space="preserve">).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 </w:t>
      </w:r>
    </w:p>
    <w:p w:rsidR="00E5525E" w:rsidRPr="002C5803" w:rsidRDefault="00E5525E" w:rsidP="00A92043">
      <w:pPr>
        <w:pStyle w:val="30"/>
      </w:pPr>
      <w:r w:rsidRPr="002C5803">
        <w:t>Размер земельного участка для Федерального военного мемориального кладбища определяется исходя из предполагаемого количества захоронений на нем и не может превышать 40 га. Участок земли на территории Федерального военного мемориального кладбища для погребения погибшего (умершего) составляет 5 м</w:t>
      </w:r>
      <w:r w:rsidRPr="002C5803">
        <w:rPr>
          <w:vertAlign w:val="superscript"/>
        </w:rPr>
        <w:t>2</w:t>
      </w:r>
      <w:r w:rsidRPr="002C5803">
        <w:t xml:space="preserve">. </w:t>
      </w:r>
    </w:p>
    <w:p w:rsidR="00E5525E" w:rsidRPr="002C5803" w:rsidRDefault="00E5525E" w:rsidP="00A92043">
      <w:pPr>
        <w:pStyle w:val="30"/>
      </w:pPr>
      <w:r w:rsidRPr="002C5803">
        <w:t xml:space="preserve">Минимально допустимый уровень обеспеченности кладбищами принимать в соответствии с таблицей  </w:t>
      </w:r>
      <w:r w:rsidR="00A92043" w:rsidRPr="002C5803">
        <w:t>6</w:t>
      </w:r>
      <w:r w:rsidRPr="002C5803">
        <w:t>.</w:t>
      </w:r>
      <w:r w:rsidR="00A92043" w:rsidRPr="002C5803">
        <w:t>2</w:t>
      </w:r>
      <w:r w:rsidRPr="002C5803">
        <w:t>.</w:t>
      </w:r>
      <w:r w:rsidR="00A92043" w:rsidRPr="002C5803">
        <w:t>4</w:t>
      </w:r>
      <w:r w:rsidRPr="002C5803">
        <w:t>.1.</w:t>
      </w:r>
    </w:p>
    <w:p w:rsidR="00E5525E" w:rsidRPr="002C5803" w:rsidRDefault="00E5525E" w:rsidP="008A5168">
      <w:pPr>
        <w:pStyle w:val="af2"/>
        <w:spacing w:line="240" w:lineRule="auto"/>
        <w:ind w:left="0" w:firstLine="567"/>
        <w:jc w:val="right"/>
        <w:rPr>
          <w:rFonts w:ascii="Times New Roman" w:hAnsi="Times New Roman"/>
          <w:sz w:val="24"/>
          <w:szCs w:val="24"/>
        </w:rPr>
      </w:pPr>
      <w:r w:rsidRPr="002C5803">
        <w:rPr>
          <w:rFonts w:ascii="Times New Roman" w:hAnsi="Times New Roman"/>
          <w:sz w:val="24"/>
          <w:szCs w:val="24"/>
        </w:rPr>
        <w:t xml:space="preserve">Таблица </w:t>
      </w:r>
      <w:r w:rsidR="00A92043" w:rsidRPr="002C5803">
        <w:rPr>
          <w:rFonts w:ascii="Times New Roman" w:hAnsi="Times New Roman"/>
          <w:sz w:val="24"/>
          <w:szCs w:val="24"/>
        </w:rPr>
        <w:t>6.2.4.1.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2073"/>
        <w:gridCol w:w="1671"/>
        <w:gridCol w:w="1187"/>
        <w:gridCol w:w="3317"/>
      </w:tblGrid>
      <w:tr w:rsidR="00E5525E" w:rsidRPr="005D653D" w:rsidTr="00A92043">
        <w:tc>
          <w:tcPr>
            <w:tcW w:w="1102" w:type="dxa"/>
            <w:shd w:val="clear" w:color="auto" w:fill="auto"/>
            <w:vAlign w:val="center"/>
          </w:tcPr>
          <w:p w:rsidR="00E5525E" w:rsidRPr="002C5803" w:rsidRDefault="00E5525E" w:rsidP="008A5168">
            <w:pPr>
              <w:pStyle w:val="af2"/>
              <w:spacing w:after="0" w:line="240" w:lineRule="auto"/>
              <w:ind w:left="0"/>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 п/п</w:t>
            </w:r>
          </w:p>
        </w:tc>
        <w:tc>
          <w:tcPr>
            <w:tcW w:w="2073" w:type="dxa"/>
            <w:shd w:val="clear" w:color="auto" w:fill="auto"/>
            <w:vAlign w:val="center"/>
          </w:tcPr>
          <w:p w:rsidR="00E5525E" w:rsidRPr="002C5803" w:rsidRDefault="00E5525E" w:rsidP="008A5168">
            <w:pPr>
              <w:pStyle w:val="af2"/>
              <w:spacing w:after="0" w:line="240" w:lineRule="auto"/>
              <w:ind w:left="0"/>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Наименование объектов</w:t>
            </w:r>
          </w:p>
        </w:tc>
        <w:tc>
          <w:tcPr>
            <w:tcW w:w="1671"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Единица измерения</w:t>
            </w:r>
          </w:p>
        </w:tc>
        <w:tc>
          <w:tcPr>
            <w:tcW w:w="1187"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Величина</w:t>
            </w:r>
          </w:p>
        </w:tc>
        <w:tc>
          <w:tcPr>
            <w:tcW w:w="3317"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Максимальный размер земельного участка</w:t>
            </w:r>
          </w:p>
        </w:tc>
      </w:tr>
      <w:tr w:rsidR="00FC115A" w:rsidRPr="005D653D" w:rsidTr="00FC115A">
        <w:trPr>
          <w:trHeight w:val="1603"/>
        </w:trPr>
        <w:tc>
          <w:tcPr>
            <w:tcW w:w="1102"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1.</w:t>
            </w:r>
          </w:p>
        </w:tc>
        <w:tc>
          <w:tcPr>
            <w:tcW w:w="2073" w:type="dxa"/>
            <w:shd w:val="clear" w:color="auto" w:fill="auto"/>
            <w:vAlign w:val="center"/>
          </w:tcPr>
          <w:p w:rsidR="00FC115A" w:rsidRPr="00FC115A" w:rsidRDefault="00FC115A"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Кладбище традиционного захоронения</w:t>
            </w:r>
          </w:p>
        </w:tc>
        <w:tc>
          <w:tcPr>
            <w:tcW w:w="1671"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га на 1 тыс. чел.</w:t>
            </w:r>
          </w:p>
        </w:tc>
        <w:tc>
          <w:tcPr>
            <w:tcW w:w="1187"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0,24</w:t>
            </w:r>
          </w:p>
        </w:tc>
        <w:tc>
          <w:tcPr>
            <w:tcW w:w="3317"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C115A">
              <w:rPr>
                <w:rFonts w:ascii="Times New Roman" w:eastAsia="Times New Roman" w:hAnsi="Times New Roman"/>
                <w:sz w:val="24"/>
                <w:szCs w:val="24"/>
                <w:lang w:eastAsia="ru-RU"/>
              </w:rPr>
              <w:t xml:space="preserve">20 га </w:t>
            </w:r>
          </w:p>
        </w:tc>
      </w:tr>
      <w:tr w:rsidR="00E5525E" w:rsidRPr="005D653D" w:rsidTr="00A92043">
        <w:trPr>
          <w:trHeight w:val="216"/>
        </w:trPr>
        <w:tc>
          <w:tcPr>
            <w:tcW w:w="1102"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2.</w:t>
            </w:r>
          </w:p>
        </w:tc>
        <w:tc>
          <w:tcPr>
            <w:tcW w:w="2073" w:type="dxa"/>
            <w:shd w:val="clear" w:color="auto" w:fill="auto"/>
            <w:vAlign w:val="center"/>
          </w:tcPr>
          <w:p w:rsidR="00E5525E" w:rsidRPr="00FC115A" w:rsidRDefault="00E5525E"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 xml:space="preserve">Кладбище </w:t>
            </w:r>
            <w:proofErr w:type="spellStart"/>
            <w:r w:rsidRPr="00FC115A">
              <w:rPr>
                <w:rFonts w:ascii="Times New Roman" w:eastAsia="Times New Roman" w:hAnsi="Times New Roman"/>
                <w:sz w:val="24"/>
                <w:szCs w:val="24"/>
                <w:lang w:eastAsia="ru-RU"/>
              </w:rPr>
              <w:t>урновых</w:t>
            </w:r>
            <w:proofErr w:type="spellEnd"/>
            <w:r w:rsidRPr="00FC115A">
              <w:rPr>
                <w:rFonts w:ascii="Times New Roman" w:eastAsia="Times New Roman" w:hAnsi="Times New Roman"/>
                <w:sz w:val="24"/>
                <w:szCs w:val="24"/>
                <w:lang w:eastAsia="ru-RU"/>
              </w:rPr>
              <w:t xml:space="preserve"> захоронений после кремации</w:t>
            </w:r>
          </w:p>
        </w:tc>
        <w:tc>
          <w:tcPr>
            <w:tcW w:w="1671"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га на 1 тыс. чел.</w:t>
            </w:r>
          </w:p>
        </w:tc>
        <w:tc>
          <w:tcPr>
            <w:tcW w:w="118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0,02</w:t>
            </w:r>
          </w:p>
        </w:tc>
        <w:tc>
          <w:tcPr>
            <w:tcW w:w="331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 xml:space="preserve">40 га (в том числе и в случае использования кладбища для смешанных захоронений – </w:t>
            </w:r>
            <w:proofErr w:type="spellStart"/>
            <w:r w:rsidRPr="00FC115A">
              <w:rPr>
                <w:rFonts w:ascii="Times New Roman" w:eastAsia="Times New Roman" w:hAnsi="Times New Roman"/>
                <w:sz w:val="24"/>
                <w:szCs w:val="24"/>
                <w:lang w:eastAsia="ru-RU"/>
              </w:rPr>
              <w:t>урновых</w:t>
            </w:r>
            <w:proofErr w:type="spellEnd"/>
            <w:r w:rsidRPr="00FC115A">
              <w:rPr>
                <w:rFonts w:ascii="Times New Roman" w:eastAsia="Times New Roman" w:hAnsi="Times New Roman"/>
                <w:sz w:val="24"/>
                <w:szCs w:val="24"/>
                <w:lang w:eastAsia="ru-RU"/>
              </w:rPr>
              <w:t xml:space="preserve"> и традиционных)</w:t>
            </w:r>
          </w:p>
        </w:tc>
      </w:tr>
      <w:tr w:rsidR="00E5525E" w:rsidRPr="005D653D" w:rsidTr="00A92043">
        <w:trPr>
          <w:trHeight w:val="216"/>
        </w:trPr>
        <w:tc>
          <w:tcPr>
            <w:tcW w:w="1102"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3.</w:t>
            </w:r>
          </w:p>
        </w:tc>
        <w:tc>
          <w:tcPr>
            <w:tcW w:w="2073" w:type="dxa"/>
            <w:shd w:val="clear" w:color="auto" w:fill="auto"/>
            <w:vAlign w:val="center"/>
          </w:tcPr>
          <w:p w:rsidR="00E5525E" w:rsidRPr="00FC115A" w:rsidRDefault="00E5525E"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Федеральное военное мемориальное кладбище</w:t>
            </w:r>
          </w:p>
        </w:tc>
        <w:tc>
          <w:tcPr>
            <w:tcW w:w="1671"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м</w:t>
            </w:r>
            <w:r w:rsidRPr="00FC115A">
              <w:rPr>
                <w:rFonts w:ascii="Times New Roman" w:eastAsia="Times New Roman" w:hAnsi="Times New Roman"/>
                <w:sz w:val="24"/>
                <w:szCs w:val="24"/>
                <w:vertAlign w:val="superscript"/>
                <w:lang w:eastAsia="ru-RU"/>
              </w:rPr>
              <w:t>2</w:t>
            </w:r>
            <w:r w:rsidRPr="00FC115A">
              <w:rPr>
                <w:rFonts w:ascii="Times New Roman" w:eastAsia="Times New Roman" w:hAnsi="Times New Roman"/>
                <w:sz w:val="24"/>
                <w:szCs w:val="24"/>
                <w:lang w:eastAsia="ru-RU"/>
              </w:rPr>
              <w:t xml:space="preserve"> на 1 захоронение</w:t>
            </w:r>
          </w:p>
        </w:tc>
        <w:tc>
          <w:tcPr>
            <w:tcW w:w="118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5</w:t>
            </w:r>
          </w:p>
        </w:tc>
        <w:tc>
          <w:tcPr>
            <w:tcW w:w="331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40 га</w:t>
            </w:r>
          </w:p>
        </w:tc>
      </w:tr>
    </w:tbl>
    <w:p w:rsidR="00FC115A" w:rsidRDefault="00FC115A" w:rsidP="00FC115A">
      <w:pPr>
        <w:pStyle w:val="30"/>
        <w:numPr>
          <w:ilvl w:val="0"/>
          <w:numId w:val="0"/>
        </w:numPr>
      </w:pPr>
    </w:p>
    <w:p w:rsidR="00FC115A" w:rsidRPr="00EB74AD" w:rsidRDefault="00FC115A" w:rsidP="007D2A2A">
      <w:pPr>
        <w:pStyle w:val="30"/>
        <w:numPr>
          <w:ilvl w:val="2"/>
          <w:numId w:val="168"/>
        </w:numPr>
        <w:ind w:left="0" w:firstLine="0"/>
      </w:pPr>
      <w:r w:rsidRPr="00EB74AD">
        <w:t>Устройство кладбища осуществляется в соответствии с утвержденным в установленном порядке проектом, учитывающим требования:</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lastRenderedPageBreak/>
        <w:t xml:space="preserve">обоснование места размещения кладбища с мероприятиями по обеспечению защиты окружающей среды (наличие водоупорного слоя для кладбищ традиционного типа, система дренажа, </w:t>
      </w:r>
      <w:proofErr w:type="spellStart"/>
      <w:r w:rsidRPr="00EB74AD">
        <w:rPr>
          <w:rFonts w:ascii="Times New Roman" w:hAnsi="Times New Roman"/>
          <w:sz w:val="24"/>
          <w:szCs w:val="24"/>
        </w:rPr>
        <w:t>обваловка</w:t>
      </w:r>
      <w:proofErr w:type="spellEnd"/>
      <w:r w:rsidRPr="00EB74AD">
        <w:rPr>
          <w:rFonts w:ascii="Times New Roman" w:hAnsi="Times New Roman"/>
          <w:sz w:val="24"/>
          <w:szCs w:val="24"/>
        </w:rPr>
        <w:t xml:space="preserve"> территории);</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зонирование территории (зоны: входная, ритуальная, административно-хозяйственная, захоронений, а также зеленой защиты по периметру кладбища);</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проект организации и обустройства </w:t>
      </w:r>
      <w:proofErr w:type="spellStart"/>
      <w:r w:rsidRPr="00EB74AD">
        <w:rPr>
          <w:rFonts w:ascii="Times New Roman" w:hAnsi="Times New Roman"/>
          <w:sz w:val="24"/>
          <w:szCs w:val="24"/>
        </w:rPr>
        <w:t>санитарно</w:t>
      </w:r>
      <w:proofErr w:type="spellEnd"/>
      <w:r w:rsidRPr="00EB74AD">
        <w:rPr>
          <w:rFonts w:ascii="Times New Roman" w:hAnsi="Times New Roman"/>
          <w:sz w:val="24"/>
          <w:szCs w:val="24"/>
        </w:rPr>
        <w:t>–защитной зоны</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организации подъездных путей и автостоянок;</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водоснабжения, </w:t>
      </w:r>
      <w:proofErr w:type="spellStart"/>
      <w:r w:rsidRPr="00EB74AD">
        <w:rPr>
          <w:rFonts w:ascii="Times New Roman" w:hAnsi="Times New Roman"/>
          <w:sz w:val="24"/>
          <w:szCs w:val="24"/>
        </w:rPr>
        <w:t>канализования</w:t>
      </w:r>
      <w:proofErr w:type="spellEnd"/>
      <w:r w:rsidRPr="00EB74AD">
        <w:rPr>
          <w:rFonts w:ascii="Times New Roman" w:hAnsi="Times New Roman"/>
          <w:sz w:val="24"/>
          <w:szCs w:val="24"/>
        </w:rPr>
        <w:t xml:space="preserve">, </w:t>
      </w:r>
      <w:proofErr w:type="spellStart"/>
      <w:r w:rsidRPr="00EB74AD">
        <w:rPr>
          <w:rFonts w:ascii="Times New Roman" w:hAnsi="Times New Roman"/>
          <w:sz w:val="24"/>
          <w:szCs w:val="24"/>
        </w:rPr>
        <w:t>теплоэлектроснабжения</w:t>
      </w:r>
      <w:proofErr w:type="spellEnd"/>
      <w:r w:rsidRPr="00EB74AD">
        <w:rPr>
          <w:rFonts w:ascii="Times New Roman" w:hAnsi="Times New Roman"/>
          <w:sz w:val="24"/>
          <w:szCs w:val="24"/>
        </w:rPr>
        <w:t xml:space="preserve"> и благоустройства территории;</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в случае необходимости планировочное решение зоны захоронений для всех типов кладбищ с разделением на участки, различающиеся по типу захоронений.</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Площадь мест захоронения должна составлять до 70% общей площади кладбища. Площадь зелёных насаждений (деревьев и кустарников) должна составлять не менее 20% от территории кладбища.</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FC115A" w:rsidRPr="00EB74AD" w:rsidRDefault="00FC115A" w:rsidP="007D2A2A">
      <w:pPr>
        <w:pStyle w:val="30"/>
        <w:numPr>
          <w:ilvl w:val="2"/>
          <w:numId w:val="168"/>
        </w:numPr>
        <w:ind w:left="0" w:firstLine="0"/>
      </w:pPr>
      <w:r w:rsidRPr="00EB74AD">
        <w:t>Выбор земельного участка под размещение кладбища производится на основе санитарно-эпидемиологической оценки следующих факторов:</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санитарно-эпидемиологической обстановки;</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градостроительного назначения и ландшафтного зонирования территории;</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геологических, гидрогеологических и гидрогеохимических данных;</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почвенно-географических и способности почв и </w:t>
      </w:r>
      <w:proofErr w:type="spellStart"/>
      <w:r w:rsidRPr="00EB74AD">
        <w:rPr>
          <w:rFonts w:ascii="Times New Roman" w:hAnsi="Times New Roman"/>
          <w:sz w:val="24"/>
          <w:szCs w:val="24"/>
        </w:rPr>
        <w:t>почвогрунтов</w:t>
      </w:r>
      <w:proofErr w:type="spellEnd"/>
      <w:r w:rsidRPr="00EB74AD">
        <w:rPr>
          <w:rFonts w:ascii="Times New Roman" w:hAnsi="Times New Roman"/>
          <w:sz w:val="24"/>
          <w:szCs w:val="24"/>
        </w:rPr>
        <w:t xml:space="preserve"> к самоочищению;</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эрозионного потенциала и миграции загрязнений;</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транспортной доступности.</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Требования к отводимому под кладбище участку:</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уклон в сторону, противоположную населенному пункту, открытым водоемам, а также при использовании населением грунтовых вод для хозяйственно-питьевых и бытовых целей;</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не затопляться при паводках;</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сухую, пористую почву (супесчаную, песчаную) на глубине 1,5 м и ниже с влажностью почвы в пределах 6-18 %;</w:t>
      </w:r>
    </w:p>
    <w:p w:rsidR="00FC115A" w:rsidRPr="00EB74AD" w:rsidRDefault="00FC115A" w:rsidP="00FC115A">
      <w:pPr>
        <w:pStyle w:val="af2"/>
        <w:numPr>
          <w:ilvl w:val="0"/>
          <w:numId w:val="107"/>
        </w:numPr>
        <w:spacing w:after="0" w:line="240" w:lineRule="auto"/>
        <w:ind w:left="567"/>
        <w:jc w:val="both"/>
        <w:rPr>
          <w:rFonts w:ascii="Times New Roman" w:hAnsi="Times New Roman"/>
          <w:sz w:val="24"/>
          <w:szCs w:val="24"/>
        </w:rPr>
      </w:pPr>
      <w:r w:rsidRPr="00EB74AD">
        <w:rPr>
          <w:rFonts w:ascii="Times New Roman" w:hAnsi="Times New Roman"/>
          <w:sz w:val="24"/>
          <w:szCs w:val="24"/>
        </w:rPr>
        <w:t>располагаться с подветренной стороны по отношению к жилой территории.</w:t>
      </w:r>
    </w:p>
    <w:p w:rsidR="00FC115A" w:rsidRPr="00EB74AD" w:rsidRDefault="00FC115A" w:rsidP="007D2A2A">
      <w:pPr>
        <w:pStyle w:val="30"/>
        <w:numPr>
          <w:ilvl w:val="2"/>
          <w:numId w:val="168"/>
        </w:numPr>
        <w:ind w:left="0" w:firstLine="0"/>
      </w:pPr>
      <w:r w:rsidRPr="00EB74AD">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20 до 40 га – не менее 500 м;</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10 до 20 га – не менее 300 м;</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до 10 га – не менее 100 м;</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для кладбища с погребением после кремации, мемориальных комплексов, колумбарии, сельские кладбища – не менее 50 м.</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Размещение кладбищ на площади более 40 га запрещается.</w:t>
      </w:r>
    </w:p>
    <w:p w:rsidR="00FC115A" w:rsidRPr="00EB74AD" w:rsidRDefault="00FC115A" w:rsidP="007D2A2A">
      <w:pPr>
        <w:pStyle w:val="30"/>
        <w:numPr>
          <w:ilvl w:val="2"/>
          <w:numId w:val="168"/>
        </w:numPr>
        <w:ind w:left="0" w:firstLine="0"/>
      </w:pPr>
      <w:r w:rsidRPr="00EB74AD">
        <w:t xml:space="preserve">Расстояния от водозаборных сооружений централизованного источника водоснабжения населения до мест традиционного и смешанного захоронения необходимо </w:t>
      </w:r>
      <w:r w:rsidRPr="00EB74AD">
        <w:lastRenderedPageBreak/>
        <w:t xml:space="preserve">предусматривать не менее 1000 м с подтверждением достаточности расстояния расчетами поясов зон санитарной охраны </w:t>
      </w:r>
      <w:proofErr w:type="spellStart"/>
      <w:r w:rsidRPr="00EB74AD">
        <w:t>водоисточника</w:t>
      </w:r>
      <w:proofErr w:type="spellEnd"/>
      <w:r w:rsidRPr="00EB74AD">
        <w:t xml:space="preserve"> и времени фильтрации.</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 xml:space="preserve">В </w:t>
      </w:r>
      <w:r>
        <w:rPr>
          <w:rFonts w:ascii="Times New Roman" w:hAnsi="Times New Roman"/>
          <w:sz w:val="24"/>
          <w:szCs w:val="24"/>
        </w:rPr>
        <w:t>поселениях</w:t>
      </w:r>
      <w:r w:rsidRPr="00EB74AD">
        <w:rPr>
          <w:rFonts w:ascii="Times New Roman" w:hAnsi="Times New Roman"/>
          <w:sz w:val="24"/>
          <w:szCs w:val="24"/>
        </w:rPr>
        <w:t>, в которых используются колодцы, каптажи, родники и другие природные источники водоснабжения, при размещении кладбищ следует учитывать расчеты определения границ зон санитарной охраны источников водоснабжения.</w:t>
      </w:r>
    </w:p>
    <w:p w:rsidR="00FC115A" w:rsidRPr="00EB74AD" w:rsidRDefault="00FC115A" w:rsidP="007D2A2A">
      <w:pPr>
        <w:pStyle w:val="30"/>
        <w:numPr>
          <w:ilvl w:val="2"/>
          <w:numId w:val="168"/>
        </w:numPr>
        <w:ind w:left="0" w:firstLine="0"/>
      </w:pPr>
      <w:r w:rsidRPr="00EB74AD">
        <w:t>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500 м – без подготовительных и обрядовых процессов с одной однокамерной печью;</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1000 м – при количестве печей более одной.</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FC115A" w:rsidRPr="00EB74AD" w:rsidRDefault="00FC115A" w:rsidP="007D2A2A">
      <w:pPr>
        <w:pStyle w:val="30"/>
        <w:numPr>
          <w:ilvl w:val="2"/>
          <w:numId w:val="168"/>
        </w:numPr>
        <w:ind w:left="0" w:firstLine="0"/>
      </w:pPr>
      <w:r w:rsidRPr="00EB74AD">
        <w:t>Колумбарии и стены скорби для захоронения урн с прахом умерших следует размещать на специально выделенных участках земли. До</w:t>
      </w:r>
      <w:r w:rsidRPr="00EB74AD">
        <w:softHyphen/>
        <w:t>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FC115A" w:rsidRPr="00EB74AD" w:rsidRDefault="00FC115A" w:rsidP="007D2A2A">
      <w:pPr>
        <w:pStyle w:val="30"/>
        <w:numPr>
          <w:ilvl w:val="2"/>
          <w:numId w:val="168"/>
        </w:numPr>
        <w:ind w:left="0" w:firstLine="0"/>
      </w:pPr>
      <w:r w:rsidRPr="00EB74AD">
        <w:t>Похоронные бюро, бюро-магазины похоронного обслуживания следует размещать в отдельно стоящих зданиях или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 Данные учреждения допускается размещать в санитарно-защитной зоне самих кладбищ.</w:t>
      </w:r>
    </w:p>
    <w:p w:rsidR="00FC115A" w:rsidRPr="00EB74AD" w:rsidRDefault="00FC115A" w:rsidP="007D2A2A">
      <w:pPr>
        <w:pStyle w:val="30"/>
        <w:numPr>
          <w:ilvl w:val="2"/>
          <w:numId w:val="168"/>
        </w:numPr>
        <w:ind w:left="0" w:firstLine="0"/>
      </w:pPr>
      <w:r w:rsidRPr="00EB74AD">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быть не менее 100 м.</w:t>
      </w:r>
    </w:p>
    <w:p w:rsidR="00FC115A" w:rsidRPr="00EB74AD" w:rsidRDefault="00FC115A" w:rsidP="007D2A2A">
      <w:pPr>
        <w:pStyle w:val="30"/>
        <w:numPr>
          <w:ilvl w:val="2"/>
          <w:numId w:val="168"/>
        </w:numPr>
        <w:ind w:left="0" w:firstLine="0"/>
      </w:pPr>
      <w:r w:rsidRPr="00EB74AD">
        <w:t>Не разрешается размещать кладбища на территориях:</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первого и второго поясов зон санитарной охраны источников централизованного водоснабжения и минеральных вод;</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зон санитарной, горно-санитарной охраны лечебно-оздоровительных местностей и курортов. На территории второй и третьей зоны санитарной (горно-санитарной) охраны курортов для региона Кавказских Минеральных Вод</w:t>
      </w:r>
      <w:r>
        <w:rPr>
          <w:rFonts w:ascii="Times New Roman" w:hAnsi="Times New Roman"/>
          <w:sz w:val="24"/>
          <w:szCs w:val="24"/>
        </w:rPr>
        <w:t>,</w:t>
      </w:r>
      <w:r w:rsidRPr="00EB74AD">
        <w:rPr>
          <w:rFonts w:ascii="Times New Roman" w:hAnsi="Times New Roman"/>
          <w:sz w:val="24"/>
          <w:szCs w:val="24"/>
        </w:rPr>
        <w:t xml:space="preserve"> возможно допускать размещение кладбищ при наличии заключения органов Федеральной службы </w:t>
      </w:r>
      <w:proofErr w:type="spellStart"/>
      <w:r w:rsidRPr="00EB74AD">
        <w:rPr>
          <w:rFonts w:ascii="Times New Roman" w:hAnsi="Times New Roman"/>
          <w:sz w:val="24"/>
          <w:szCs w:val="24"/>
        </w:rPr>
        <w:t>Роспотребнадзора</w:t>
      </w:r>
      <w:proofErr w:type="spellEnd"/>
      <w:r w:rsidRPr="00EB74AD">
        <w:rPr>
          <w:rFonts w:ascii="Times New Roman" w:hAnsi="Times New Roman"/>
          <w:sz w:val="24"/>
          <w:szCs w:val="24"/>
        </w:rPr>
        <w:t xml:space="preserve"> об отсутствии негативного влияния на природные лечебные ресурсы курортов;</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 xml:space="preserve">с выходом на поверхность </w:t>
      </w:r>
      <w:proofErr w:type="spellStart"/>
      <w:r w:rsidRPr="00EB74AD">
        <w:rPr>
          <w:rFonts w:ascii="Times New Roman" w:hAnsi="Times New Roman"/>
          <w:sz w:val="24"/>
          <w:szCs w:val="24"/>
        </w:rPr>
        <w:t>закарстованных</w:t>
      </w:r>
      <w:proofErr w:type="spellEnd"/>
      <w:r w:rsidRPr="00EB74AD">
        <w:rPr>
          <w:rFonts w:ascii="Times New Roman" w:hAnsi="Times New Roman"/>
          <w:sz w:val="24"/>
          <w:szCs w:val="24"/>
        </w:rPr>
        <w:t>, сильнотрещиноватых пород и в местах выклинивания водоносных горизонтов;</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FC115A" w:rsidRPr="00EB74AD" w:rsidRDefault="00FC115A" w:rsidP="00FC115A">
      <w:pPr>
        <w:pStyle w:val="af2"/>
        <w:numPr>
          <w:ilvl w:val="0"/>
          <w:numId w:val="108"/>
        </w:numPr>
        <w:spacing w:after="0" w:line="240" w:lineRule="auto"/>
        <w:ind w:left="567" w:hanging="283"/>
        <w:jc w:val="both"/>
        <w:rPr>
          <w:rFonts w:ascii="Times New Roman" w:hAnsi="Times New Roman"/>
          <w:sz w:val="24"/>
          <w:szCs w:val="24"/>
        </w:rPr>
      </w:pPr>
      <w:r w:rsidRPr="00EB74AD">
        <w:rPr>
          <w:rFonts w:ascii="Times New Roman" w:hAnsi="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FC115A" w:rsidRPr="00EB74AD" w:rsidRDefault="00FC115A" w:rsidP="007D2A2A">
      <w:pPr>
        <w:pStyle w:val="30"/>
        <w:numPr>
          <w:ilvl w:val="2"/>
          <w:numId w:val="168"/>
        </w:numPr>
        <w:ind w:left="0" w:firstLine="0"/>
      </w:pPr>
      <w:r w:rsidRPr="00B6560C">
        <w:lastRenderedPageBreak/>
        <w:t xml:space="preserve">Санитарно-защитные зоны кладбищ принимаются в соответствии с требованиями </w:t>
      </w:r>
      <w:r w:rsidRPr="00065324">
        <w:t>СанПиН 2.2.1/2.1.1.1200-03. Санитарно-защитные зоны и санитарная классификация предприятий, сооружений и иных об</w:t>
      </w:r>
      <w:r>
        <w:t xml:space="preserve">ъектов (ред. от 25 апреля 2014). </w:t>
      </w:r>
      <w:r w:rsidRPr="00B6560C">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w:t>
      </w:r>
      <w:r w:rsidRPr="00EB74AD">
        <w:t>указанных объектов, за исключением культовых и обрядовых объектов.</w:t>
      </w:r>
    </w:p>
    <w:p w:rsidR="00FC115A" w:rsidRPr="00EB74AD" w:rsidRDefault="00FC115A" w:rsidP="007D2A2A">
      <w:pPr>
        <w:pStyle w:val="30"/>
        <w:numPr>
          <w:ilvl w:val="2"/>
          <w:numId w:val="168"/>
        </w:numPr>
        <w:ind w:left="0" w:firstLine="0"/>
      </w:pPr>
      <w:r w:rsidRPr="00EB74AD">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FC115A" w:rsidRPr="00EB74AD" w:rsidRDefault="00FC115A" w:rsidP="007D2A2A">
      <w:pPr>
        <w:pStyle w:val="30"/>
        <w:numPr>
          <w:ilvl w:val="2"/>
          <w:numId w:val="168"/>
        </w:numPr>
        <w:ind w:left="0" w:firstLine="0"/>
      </w:pPr>
      <w:r w:rsidRPr="00EB74AD">
        <w:t>Необходимо предусматривать планировку, благоустройство и озеленение санитарно-защитных зон. Площадь зелёных насаждений (деревьев и кустарников) должна составлять не менее 20% от территории кладбища. Процент озеленения определяется расчетным путем из условия участия растительности в регулировании водного режима территории. В санитарно-защитных зонах следует предусматривать транспортные и инженерные коридоры.</w:t>
      </w:r>
    </w:p>
    <w:p w:rsidR="00FC115A" w:rsidRPr="00EB74AD" w:rsidRDefault="00FC115A" w:rsidP="007D2A2A">
      <w:pPr>
        <w:pStyle w:val="30"/>
        <w:numPr>
          <w:ilvl w:val="2"/>
          <w:numId w:val="168"/>
        </w:numPr>
        <w:ind w:left="0" w:firstLine="0"/>
      </w:pPr>
      <w:r w:rsidRPr="00EB74AD">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FC115A" w:rsidRPr="00EB74AD" w:rsidRDefault="00FC115A" w:rsidP="007D2A2A">
      <w:pPr>
        <w:pStyle w:val="30"/>
        <w:numPr>
          <w:ilvl w:val="2"/>
          <w:numId w:val="168"/>
        </w:numPr>
        <w:ind w:left="0" w:firstLine="0"/>
      </w:pPr>
      <w:r w:rsidRPr="00EB74AD">
        <w:t>При переносе кладбищ и захоронений следует проводить ре</w:t>
      </w:r>
      <w:r w:rsidRPr="00EB74AD">
        <w:softHyphen/>
        <w:t>культивацию территорий и участков. Использование грунтов с ликвидируе</w:t>
      </w:r>
      <w:r w:rsidRPr="00EB74AD">
        <w:softHyphen/>
        <w:t>мых мест захоронений для планировки жилой территории запрещается. Использование территории места погребения разрешается по истече</w:t>
      </w:r>
      <w:r w:rsidRPr="00EB74AD">
        <w:softHyphen/>
        <w:t>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FC115A" w:rsidRPr="00EB74AD" w:rsidRDefault="00FC115A" w:rsidP="00FC115A">
      <w:pPr>
        <w:widowControl w:val="0"/>
        <w:ind w:firstLine="567"/>
        <w:jc w:val="both"/>
        <w:rPr>
          <w:rFonts w:ascii="Times New Roman" w:hAnsi="Times New Roman" w:cs="Times New Roman"/>
        </w:rPr>
      </w:pPr>
    </w:p>
    <w:p w:rsidR="00FC115A" w:rsidRPr="00EB74AD" w:rsidRDefault="00FC115A" w:rsidP="007D2A2A">
      <w:pPr>
        <w:pStyle w:val="20"/>
        <w:numPr>
          <w:ilvl w:val="1"/>
          <w:numId w:val="168"/>
        </w:numPr>
      </w:pPr>
      <w:r w:rsidRPr="00EB74AD">
        <w:t>Зоны размещения скот</w:t>
      </w:r>
      <w:r>
        <w:t>омогильников, биотермических ям</w:t>
      </w:r>
    </w:p>
    <w:p w:rsidR="00FC115A" w:rsidRPr="00B6560C" w:rsidRDefault="00CB79C6" w:rsidP="00CB79C6">
      <w:pPr>
        <w:pStyle w:val="30"/>
        <w:numPr>
          <w:ilvl w:val="0"/>
          <w:numId w:val="0"/>
        </w:numPr>
      </w:pPr>
      <w:r>
        <w:t xml:space="preserve"> 6.3.1.</w:t>
      </w:r>
      <w:r w:rsidR="00FC115A" w:rsidRPr="00B6560C">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N 13-7-2/469).</w:t>
      </w:r>
    </w:p>
    <w:p w:rsidR="00FC115A" w:rsidRPr="00520101" w:rsidRDefault="00FC115A" w:rsidP="007D2A2A">
      <w:pPr>
        <w:pStyle w:val="30"/>
        <w:numPr>
          <w:ilvl w:val="2"/>
          <w:numId w:val="185"/>
        </w:numPr>
        <w:ind w:left="0" w:firstLine="0"/>
      </w:pPr>
      <w:r w:rsidRPr="00520101">
        <w:t>Скотомогильники (биотермические ямы) предназначены для обеззараживания, уничтожения сжиганием или захоронения биологических отходов:</w:t>
      </w:r>
      <w:r w:rsidRPr="00520101">
        <w:rPr>
          <w:rStyle w:val="affff4"/>
          <w:szCs w:val="24"/>
        </w:rPr>
        <w:footnoteReference w:id="1"/>
      </w:r>
    </w:p>
    <w:p w:rsidR="00FC115A" w:rsidRPr="006F6717" w:rsidRDefault="00FC115A" w:rsidP="007D2A2A">
      <w:pPr>
        <w:pStyle w:val="af2"/>
        <w:numPr>
          <w:ilvl w:val="0"/>
          <w:numId w:val="109"/>
        </w:numPr>
        <w:ind w:left="567"/>
        <w:jc w:val="both"/>
        <w:rPr>
          <w:rFonts w:ascii="Times New Roman" w:hAnsi="Times New Roman"/>
        </w:rPr>
      </w:pPr>
      <w:r w:rsidRPr="00CB79C6">
        <w:rPr>
          <w:rFonts w:ascii="Times New Roman" w:hAnsi="Times New Roman"/>
          <w:sz w:val="24"/>
          <w:szCs w:val="24"/>
        </w:rPr>
        <w:t xml:space="preserve">трупы животных и птиц, в </w:t>
      </w:r>
      <w:proofErr w:type="spellStart"/>
      <w:r w:rsidRPr="00CB79C6">
        <w:rPr>
          <w:rFonts w:ascii="Times New Roman" w:hAnsi="Times New Roman"/>
          <w:sz w:val="24"/>
          <w:szCs w:val="24"/>
        </w:rPr>
        <w:t>т.ч</w:t>
      </w:r>
      <w:proofErr w:type="spellEnd"/>
      <w:r w:rsidRPr="00CB79C6">
        <w:rPr>
          <w:rFonts w:ascii="Times New Roman" w:hAnsi="Times New Roman"/>
          <w:sz w:val="24"/>
          <w:szCs w:val="24"/>
        </w:rPr>
        <w:t>. лабораторных</w:t>
      </w:r>
      <w:r w:rsidRPr="006F6717">
        <w:rPr>
          <w:rFonts w:ascii="Times New Roman" w:hAnsi="Times New Roman"/>
        </w:rPr>
        <w:t>;</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абортированные и мертворожденные плоды;</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 xml:space="preserve">ветеринарные </w:t>
      </w:r>
      <w:proofErr w:type="spellStart"/>
      <w:r w:rsidRPr="00EB74AD">
        <w:rPr>
          <w:rFonts w:ascii="Times New Roman" w:hAnsi="Times New Roman"/>
          <w:sz w:val="24"/>
          <w:szCs w:val="24"/>
        </w:rPr>
        <w:t>конфискаты</w:t>
      </w:r>
      <w:proofErr w:type="spellEnd"/>
      <w:r w:rsidRPr="00EB74AD">
        <w:rPr>
          <w:rFonts w:ascii="Times New Roman" w:hAnsi="Times New Roman"/>
          <w:sz w:val="24"/>
          <w:szCs w:val="24"/>
        </w:rPr>
        <w:t xml:space="preserve"> (мясо, рыба, другая продукция животного происхождения), выявленные после ветеринарно-санитарной экспертизы на убойных пунктах, хладобойнях, в мясо-</w:t>
      </w:r>
      <w:proofErr w:type="spellStart"/>
      <w:r w:rsidRPr="00EB74AD">
        <w:rPr>
          <w:rFonts w:ascii="Times New Roman" w:hAnsi="Times New Roman"/>
          <w:sz w:val="24"/>
          <w:szCs w:val="24"/>
        </w:rPr>
        <w:t>рыбоперерабатывающих</w:t>
      </w:r>
      <w:proofErr w:type="spellEnd"/>
      <w:r w:rsidRPr="00EB74AD">
        <w:rPr>
          <w:rFonts w:ascii="Times New Roman" w:hAnsi="Times New Roman"/>
          <w:sz w:val="24"/>
          <w:szCs w:val="24"/>
        </w:rPr>
        <w:t xml:space="preserve"> организациях, рынках, организациях торговли и др. объектах;</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другие отходы, получаемые при переработке пищевого и непищевого сырья животного происхождения.</w:t>
      </w:r>
    </w:p>
    <w:p w:rsidR="00FC115A" w:rsidRPr="00EB74AD" w:rsidRDefault="00FC115A" w:rsidP="007D2A2A">
      <w:pPr>
        <w:pStyle w:val="30"/>
        <w:numPr>
          <w:ilvl w:val="2"/>
          <w:numId w:val="168"/>
        </w:numPr>
        <w:ind w:left="0" w:firstLine="0"/>
      </w:pPr>
      <w:r w:rsidRPr="00EB74AD">
        <w:lastRenderedPageBreak/>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 согласованному с Управлением Федеральной службы по надзору в сфере защиты прав потребителей и благополучия человека по Карачаево-Черкесской Республике.</w:t>
      </w:r>
    </w:p>
    <w:p w:rsidR="00FC115A" w:rsidRPr="00EB74AD" w:rsidRDefault="00FC115A" w:rsidP="007D2A2A">
      <w:pPr>
        <w:pStyle w:val="30"/>
        <w:numPr>
          <w:ilvl w:val="2"/>
          <w:numId w:val="168"/>
        </w:numPr>
        <w:ind w:left="0" w:firstLine="0"/>
      </w:pPr>
      <w:r w:rsidRPr="00EB74AD">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sidRPr="00EB74AD">
        <w:t>водоохранных</w:t>
      </w:r>
      <w:proofErr w:type="spellEnd"/>
      <w:r w:rsidRPr="00EB74AD">
        <w:t>, пригородных, лесопарковой и заповедной зонах, зонах охраны источников водоснабжения) категорически запрещается.</w:t>
      </w:r>
    </w:p>
    <w:p w:rsidR="00FC115A" w:rsidRPr="00EB74AD" w:rsidRDefault="00FC115A" w:rsidP="007D2A2A">
      <w:pPr>
        <w:pStyle w:val="30"/>
        <w:numPr>
          <w:ilvl w:val="2"/>
          <w:numId w:val="168"/>
        </w:numPr>
        <w:ind w:left="0" w:firstLine="0"/>
      </w:pPr>
      <w:r w:rsidRPr="00EB74AD">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FC115A" w:rsidRPr="00EB74AD" w:rsidRDefault="00FC115A" w:rsidP="007D2A2A">
      <w:pPr>
        <w:pStyle w:val="30"/>
        <w:numPr>
          <w:ilvl w:val="2"/>
          <w:numId w:val="168"/>
        </w:numPr>
        <w:ind w:left="0" w:firstLine="0"/>
      </w:pPr>
      <w:r w:rsidRPr="00EB74AD">
        <w:t>Скотомогильники (биотермические ямы) размещают на сухом возвышенном участке земли площадью не менее 600 м</w:t>
      </w:r>
      <w:r w:rsidRPr="00EB74AD">
        <w:rPr>
          <w:vertAlign w:val="superscript"/>
        </w:rPr>
        <w:t>2</w:t>
      </w:r>
      <w:r w:rsidRPr="00EB74AD">
        <w:t>. Уровень стояния грунтовых вод должен быть не менее 2 м от поверхности земли.</w:t>
      </w:r>
    </w:p>
    <w:p w:rsidR="00FC115A" w:rsidRPr="00065324" w:rsidRDefault="00FC115A" w:rsidP="007D2A2A">
      <w:pPr>
        <w:pStyle w:val="30"/>
        <w:numPr>
          <w:ilvl w:val="2"/>
          <w:numId w:val="168"/>
        </w:numPr>
        <w:ind w:left="0" w:firstLine="0"/>
      </w:pPr>
      <w:r w:rsidRPr="00EB74AD">
        <w:t xml:space="preserve">Минимальные расстояния от скотомогильников до скотопрогонов и пастбищ следует принимать 200 м, до автомобильных, железных дорог в зависимости от </w:t>
      </w:r>
      <w:r>
        <w:t xml:space="preserve">их категории – 50-300 м. </w:t>
      </w:r>
      <w:r w:rsidRPr="00EB74AD">
        <w:t xml:space="preserve">Размер санитарно-защитной зоны следует принимать в соответствии с требованиями </w:t>
      </w:r>
      <w:r w:rsidRPr="00065324">
        <w:t>СанПиН 2.2.1/2.1.1.1200-03. Санитарно-защитные зоны и санитарная классификация предприятий, сооружений и иных объектов (ред. от 25 апреля 2014).</w:t>
      </w:r>
    </w:p>
    <w:p w:rsidR="00FC115A" w:rsidRPr="00EB74AD" w:rsidRDefault="00FC115A" w:rsidP="007D2A2A">
      <w:pPr>
        <w:pStyle w:val="30"/>
        <w:numPr>
          <w:ilvl w:val="2"/>
          <w:numId w:val="168"/>
        </w:numPr>
        <w:ind w:left="0" w:firstLine="0"/>
      </w:pPr>
      <w:r w:rsidRPr="00EB74AD">
        <w:t>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Рядом пристраивают помещение для вскрытия трупов животных, хранения дезинфицирующих средств, инвентаря, спецодежды и инструментов.</w:t>
      </w:r>
    </w:p>
    <w:p w:rsidR="00FC115A" w:rsidRPr="00EB74AD" w:rsidRDefault="00FC115A" w:rsidP="007D2A2A">
      <w:pPr>
        <w:pStyle w:val="30"/>
        <w:numPr>
          <w:ilvl w:val="2"/>
          <w:numId w:val="168"/>
        </w:numPr>
        <w:ind w:left="0" w:firstLine="0"/>
      </w:pPr>
      <w:r w:rsidRPr="00EB74AD">
        <w:t>Над биотермической ямой на высоте 2,5 м устанавливается навес длиной 6 м, шириной 3 м.</w:t>
      </w:r>
    </w:p>
    <w:p w:rsidR="00FC115A" w:rsidRPr="00651080" w:rsidRDefault="00FC115A" w:rsidP="007D2A2A">
      <w:pPr>
        <w:pStyle w:val="30"/>
        <w:numPr>
          <w:ilvl w:val="2"/>
          <w:numId w:val="168"/>
        </w:numPr>
        <w:ind w:left="0" w:firstLine="0"/>
      </w:pPr>
      <w:r w:rsidRPr="00EB74AD">
        <w:t xml:space="preserve">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r w:rsidRPr="00651080">
        <w:t>и бытовое помещение для персонала. Перед въездом на его территорию устраивают коновязь для животных, которых использовали для доставки биологических отходов.</w:t>
      </w:r>
    </w:p>
    <w:p w:rsidR="00FC115A" w:rsidRPr="00EB74AD" w:rsidRDefault="00FC115A" w:rsidP="007D2A2A">
      <w:pPr>
        <w:pStyle w:val="30"/>
        <w:numPr>
          <w:ilvl w:val="2"/>
          <w:numId w:val="168"/>
        </w:numPr>
        <w:ind w:left="0" w:firstLine="0"/>
      </w:pPr>
      <w:r w:rsidRPr="00651080">
        <w:t xml:space="preserve">Скотомогильник (биотермическая яма) должен иметь удобные подъездные пути, предусматриваемые </w:t>
      </w:r>
      <w:r w:rsidRPr="00B6560C">
        <w:t>в соответствии с требованиями раздела 4 «Транспортная инфраструктура».</w:t>
      </w:r>
    </w:p>
    <w:p w:rsidR="00FC115A" w:rsidRPr="00B6560C" w:rsidRDefault="00FC115A" w:rsidP="007D2A2A">
      <w:pPr>
        <w:pStyle w:val="30"/>
        <w:numPr>
          <w:ilvl w:val="2"/>
          <w:numId w:val="168"/>
        </w:numPr>
        <w:ind w:left="0" w:firstLine="0"/>
      </w:pPr>
      <w:r w:rsidRPr="006F6717">
        <w:t>В исключительных случаях, с разрешения Управления федеральной службы по ветеринарному и фитосанитарному надзору по КЧР (</w:t>
      </w:r>
      <w:proofErr w:type="spellStart"/>
      <w:r w:rsidRPr="006F6717">
        <w:t>Россельхознадзор</w:t>
      </w:r>
      <w:proofErr w:type="spellEnd"/>
      <w:r w:rsidRPr="006F6717">
        <w:t xml:space="preserve">) допускается </w:t>
      </w:r>
      <w:r w:rsidRPr="00B6560C">
        <w:t>использование территории скотомогильника для промышленного строительства, если с момента последнего захоронения:</w:t>
      </w:r>
    </w:p>
    <w:p w:rsidR="00FC115A" w:rsidRPr="00B6560C" w:rsidRDefault="00FC115A" w:rsidP="00FC115A">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биотермическую яму прошло не менее 2 лет;</w:t>
      </w:r>
    </w:p>
    <w:p w:rsidR="00FC115A" w:rsidRPr="00B6560C" w:rsidRDefault="00FC115A" w:rsidP="00FC115A">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земляную яму прошло не менее 25 лет.</w:t>
      </w:r>
    </w:p>
    <w:p w:rsidR="00FC115A" w:rsidRPr="006F6717" w:rsidRDefault="00FC115A" w:rsidP="007D2A2A">
      <w:pPr>
        <w:pStyle w:val="30"/>
        <w:numPr>
          <w:ilvl w:val="2"/>
          <w:numId w:val="168"/>
        </w:numPr>
        <w:ind w:left="0" w:firstLine="0"/>
      </w:pPr>
      <w:r w:rsidRPr="006F6717">
        <w:t>Запрещается связь промышленного объекта с приемом, производством и переработкой продуктов питания и кормов.</w:t>
      </w:r>
    </w:p>
    <w:p w:rsidR="00FC115A" w:rsidRPr="00EB74AD" w:rsidRDefault="00FC115A" w:rsidP="00FC115A">
      <w:pPr>
        <w:pStyle w:val="af2"/>
        <w:spacing w:line="240" w:lineRule="auto"/>
        <w:ind w:left="0" w:firstLine="567"/>
        <w:jc w:val="both"/>
        <w:rPr>
          <w:rFonts w:ascii="Times New Roman" w:hAnsi="Times New Roman"/>
          <w:sz w:val="24"/>
          <w:szCs w:val="24"/>
        </w:rPr>
      </w:pPr>
    </w:p>
    <w:p w:rsidR="00FC115A" w:rsidRPr="00C8769B" w:rsidRDefault="00FC115A" w:rsidP="007D2A2A">
      <w:pPr>
        <w:pStyle w:val="20"/>
        <w:numPr>
          <w:ilvl w:val="1"/>
          <w:numId w:val="168"/>
        </w:numPr>
        <w:rPr>
          <w:color w:val="000000" w:themeColor="text1"/>
        </w:rPr>
      </w:pPr>
      <w:r w:rsidRPr="00C8769B">
        <w:rPr>
          <w:color w:val="000000" w:themeColor="text1"/>
        </w:rPr>
        <w:t>Зоны размещения объектов сферы обращения с отходами</w:t>
      </w:r>
    </w:p>
    <w:p w:rsidR="00FC115A" w:rsidRPr="00B6560C" w:rsidRDefault="00FC115A" w:rsidP="007D2A2A">
      <w:pPr>
        <w:pStyle w:val="30"/>
        <w:numPr>
          <w:ilvl w:val="2"/>
          <w:numId w:val="186"/>
        </w:numPr>
        <w:ind w:left="0" w:firstLine="0"/>
      </w:pPr>
      <w:r w:rsidRPr="00C8769B">
        <w:rPr>
          <w:color w:val="000000" w:themeColor="text1"/>
        </w:rPr>
        <w:t xml:space="preserve">Полигоны твердых бытовых отходов (ТБО) являются </w:t>
      </w:r>
      <w:r w:rsidRPr="00EB74AD">
        <w:t xml:space="preserve">специальными сооружениями, предназначенными для изоляции и обезвреживания ТБО, и должны гарантировать </w:t>
      </w:r>
      <w:r w:rsidRPr="00B6560C">
        <w:t>санитарно-эпидемиологическую безопасность населения.</w:t>
      </w:r>
    </w:p>
    <w:p w:rsidR="00FC115A" w:rsidRPr="00B6560C" w:rsidRDefault="00FC115A" w:rsidP="007D2A2A">
      <w:pPr>
        <w:pStyle w:val="30"/>
        <w:numPr>
          <w:ilvl w:val="2"/>
          <w:numId w:val="186"/>
        </w:numPr>
        <w:ind w:left="0" w:firstLine="0"/>
      </w:pPr>
      <w:r w:rsidRPr="00B6560C">
        <w:lastRenderedPageBreak/>
        <w:t>Полигоны ТБО проектируются в соответствии с требованиями Федерального закона от 24.06.1998 № 89-ФЗ «Об отходах производства и потребления»,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05.11.1996.</w:t>
      </w:r>
    </w:p>
    <w:p w:rsidR="00FC115A" w:rsidRPr="00B6560C" w:rsidRDefault="00FC115A" w:rsidP="007D2A2A">
      <w:pPr>
        <w:pStyle w:val="30"/>
        <w:numPr>
          <w:ilvl w:val="2"/>
          <w:numId w:val="186"/>
        </w:numPr>
        <w:ind w:left="0" w:firstLine="0"/>
      </w:pPr>
      <w:r w:rsidRPr="00B6560C">
        <w:t>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FC115A" w:rsidRPr="00B6560C" w:rsidRDefault="00FC115A" w:rsidP="00FC115A">
      <w:pPr>
        <w:ind w:firstLine="567"/>
        <w:contextualSpacing/>
        <w:jc w:val="both"/>
        <w:rPr>
          <w:rFonts w:ascii="Times New Roman" w:hAnsi="Times New Roman"/>
          <w:color w:val="auto"/>
        </w:rPr>
      </w:pPr>
      <w:r w:rsidRPr="00B6560C">
        <w:rPr>
          <w:rFonts w:ascii="Times New Roman" w:hAnsi="Times New Roman"/>
          <w:color w:val="auto"/>
        </w:rPr>
        <w:t>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СанПиН 2.1.7.1322-03, при наличии положительного заключения государственной экологической экспертизы.</w:t>
      </w:r>
    </w:p>
    <w:p w:rsidR="00FC115A" w:rsidRPr="00B6560C" w:rsidRDefault="00FC115A" w:rsidP="007D2A2A">
      <w:pPr>
        <w:pStyle w:val="30"/>
        <w:numPr>
          <w:ilvl w:val="2"/>
          <w:numId w:val="186"/>
        </w:numPr>
        <w:ind w:left="0" w:firstLine="0"/>
      </w:pPr>
      <w:r w:rsidRPr="00B6560C">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FC115A" w:rsidRPr="00B6560C" w:rsidRDefault="00FC115A" w:rsidP="007D2A2A">
      <w:pPr>
        <w:pStyle w:val="30"/>
        <w:numPr>
          <w:ilvl w:val="2"/>
          <w:numId w:val="186"/>
        </w:numPr>
        <w:ind w:left="0" w:firstLine="0"/>
      </w:pPr>
      <w:r w:rsidRPr="00B6560C">
        <w:t>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FC115A" w:rsidRPr="00B6560C" w:rsidRDefault="00FC115A" w:rsidP="007D2A2A">
      <w:pPr>
        <w:pStyle w:val="30"/>
        <w:numPr>
          <w:ilvl w:val="2"/>
          <w:numId w:val="186"/>
        </w:numPr>
        <w:ind w:left="0" w:firstLine="0"/>
      </w:pPr>
      <w:r w:rsidRPr="00B6560C">
        <w:t>Проектирование объектов по переработке (утилизации) ТБО следует осуществлять в соответствии с требованиями СанПиН 2.1.7.1322-03, СП 2.1.7.1038-01, СанПиН 4607-88.</w:t>
      </w:r>
    </w:p>
    <w:p w:rsidR="00FC115A" w:rsidRPr="00154654" w:rsidRDefault="00FC115A" w:rsidP="007D2A2A">
      <w:pPr>
        <w:pStyle w:val="30"/>
        <w:numPr>
          <w:ilvl w:val="2"/>
          <w:numId w:val="186"/>
        </w:numPr>
        <w:ind w:left="0" w:firstLine="0"/>
      </w:pPr>
      <w:r w:rsidRPr="00B6560C">
        <w:t xml:space="preserve">Ориентировочное количество бытовых отходов определяется по расчету. Нормы </w:t>
      </w:r>
      <w:r w:rsidRPr="00EB74AD">
        <w:t xml:space="preserve">накопления бытовых отходов отражены в </w:t>
      </w:r>
      <w:r w:rsidRPr="006F6717">
        <w:t>таблице 6.4.7.1.</w:t>
      </w:r>
    </w:p>
    <w:p w:rsidR="00FC115A" w:rsidRPr="00EB74AD" w:rsidRDefault="00FC115A" w:rsidP="00FC115A">
      <w:pPr>
        <w:ind w:firstLine="567"/>
        <w:jc w:val="right"/>
        <w:rPr>
          <w:rFonts w:ascii="Times New Roman" w:hAnsi="Times New Roman"/>
        </w:rPr>
      </w:pPr>
      <w:r w:rsidRPr="00EB74AD">
        <w:rPr>
          <w:rFonts w:ascii="Times New Roman" w:hAnsi="Times New Roman"/>
        </w:rPr>
        <w:t xml:space="preserve">Таблица </w:t>
      </w:r>
      <w:r>
        <w:rPr>
          <w:rFonts w:ascii="Times New Roman" w:hAnsi="Times New Roman"/>
        </w:rPr>
        <w:t>6.4.7.1.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10"/>
        <w:gridCol w:w="2233"/>
      </w:tblGrid>
      <w:tr w:rsidR="00FC115A" w:rsidRPr="00BF2F83" w:rsidTr="00DA446B">
        <w:tc>
          <w:tcPr>
            <w:tcW w:w="4928" w:type="dxa"/>
            <w:vMerge w:val="restar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Бытовые отходы</w:t>
            </w:r>
          </w:p>
        </w:tc>
        <w:tc>
          <w:tcPr>
            <w:tcW w:w="4643" w:type="dxa"/>
            <w:gridSpan w:val="2"/>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Количество бытовых отходов, чел./год*</w:t>
            </w:r>
          </w:p>
        </w:tc>
      </w:tr>
      <w:tr w:rsidR="00FC115A" w:rsidRPr="00BF2F83" w:rsidTr="00DA446B">
        <w:tc>
          <w:tcPr>
            <w:tcW w:w="4928" w:type="dxa"/>
            <w:vMerge/>
            <w:shd w:val="clear" w:color="auto" w:fill="auto"/>
          </w:tcPr>
          <w:p w:rsidR="00FC115A" w:rsidRPr="00BF2F83" w:rsidRDefault="00FC115A" w:rsidP="00DA446B">
            <w:pPr>
              <w:jc w:val="center"/>
              <w:rPr>
                <w:rFonts w:ascii="Times New Roman" w:hAnsi="Times New Roman"/>
              </w:rPr>
            </w:pPr>
          </w:p>
        </w:tc>
        <w:tc>
          <w:tcPr>
            <w:tcW w:w="2410" w:type="dxa"/>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кг</w:t>
            </w:r>
          </w:p>
        </w:tc>
        <w:tc>
          <w:tcPr>
            <w:tcW w:w="2233" w:type="dxa"/>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л</w:t>
            </w:r>
          </w:p>
        </w:tc>
      </w:tr>
      <w:tr w:rsidR="00FC115A" w:rsidRPr="00BF2F83" w:rsidTr="00DA446B">
        <w:tc>
          <w:tcPr>
            <w:tcW w:w="4928" w:type="dxa"/>
            <w:shd w:val="clear" w:color="auto" w:fill="auto"/>
          </w:tcPr>
          <w:p w:rsidR="00FC115A" w:rsidRPr="00BF2F83" w:rsidRDefault="00FC115A" w:rsidP="00DA446B">
            <w:pPr>
              <w:rPr>
                <w:rFonts w:ascii="Times New Roman" w:hAnsi="Times New Roman"/>
              </w:rPr>
            </w:pPr>
            <w:r w:rsidRPr="00BF2F83">
              <w:rPr>
                <w:rFonts w:ascii="Times New Roman" w:hAnsi="Times New Roman"/>
              </w:rPr>
              <w:t>Жидкие из выгребов (при отсутствии канализации)</w:t>
            </w:r>
          </w:p>
        </w:tc>
        <w:tc>
          <w:tcPr>
            <w:tcW w:w="2410"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w:t>
            </w:r>
          </w:p>
        </w:tc>
        <w:tc>
          <w:tcPr>
            <w:tcW w:w="2233" w:type="dxa"/>
            <w:shd w:val="clear" w:color="auto" w:fill="auto"/>
            <w:vAlign w:val="center"/>
          </w:tcPr>
          <w:p w:rsidR="00FC115A" w:rsidRPr="00BF2F83" w:rsidRDefault="00FC115A" w:rsidP="00DA446B">
            <w:pPr>
              <w:pStyle w:val="Default"/>
              <w:jc w:val="center"/>
            </w:pPr>
            <w:r w:rsidRPr="00BF2F83">
              <w:t>2000-3500</w:t>
            </w:r>
          </w:p>
        </w:tc>
      </w:tr>
      <w:tr w:rsidR="00FC115A" w:rsidRPr="00BF2F83" w:rsidTr="00DA446B">
        <w:tc>
          <w:tcPr>
            <w:tcW w:w="4928" w:type="dxa"/>
            <w:shd w:val="clear" w:color="auto" w:fill="auto"/>
          </w:tcPr>
          <w:p w:rsidR="00FC115A" w:rsidRPr="00BF2F83" w:rsidRDefault="00FC115A" w:rsidP="00DA446B">
            <w:pPr>
              <w:rPr>
                <w:rFonts w:ascii="Times New Roman" w:hAnsi="Times New Roman"/>
              </w:rPr>
            </w:pPr>
            <w:r w:rsidRPr="00BF2F83">
              <w:rPr>
                <w:rFonts w:ascii="Times New Roman" w:hAnsi="Times New Roman"/>
              </w:rPr>
              <w:t>Смет с 1 м</w:t>
            </w:r>
            <w:r w:rsidRPr="00BF2F83">
              <w:rPr>
                <w:rFonts w:ascii="Times New Roman" w:hAnsi="Times New Roman"/>
                <w:vertAlign w:val="superscript"/>
              </w:rPr>
              <w:t>2</w:t>
            </w:r>
            <w:r w:rsidRPr="00BF2F83">
              <w:rPr>
                <w:rFonts w:ascii="Times New Roman" w:hAnsi="Times New Roman"/>
              </w:rPr>
              <w:t xml:space="preserve"> твердых покрытий улиц, площадей и парков</w:t>
            </w:r>
          </w:p>
        </w:tc>
        <w:tc>
          <w:tcPr>
            <w:tcW w:w="2410"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5-15</w:t>
            </w:r>
          </w:p>
        </w:tc>
        <w:tc>
          <w:tcPr>
            <w:tcW w:w="2233"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8-20</w:t>
            </w:r>
          </w:p>
        </w:tc>
      </w:tr>
    </w:tbl>
    <w:p w:rsidR="00FC115A" w:rsidRDefault="00FC115A" w:rsidP="00FC115A">
      <w:pPr>
        <w:ind w:firstLine="567"/>
        <w:jc w:val="both"/>
        <w:rPr>
          <w:rFonts w:ascii="Times New Roman" w:hAnsi="Times New Roman"/>
        </w:rPr>
      </w:pPr>
      <w:r w:rsidRPr="00EB74AD">
        <w:rPr>
          <w:rFonts w:ascii="Times New Roman" w:hAnsi="Times New Roman"/>
        </w:rPr>
        <w:t>* - большие значения норм накопления отходов следует принимать для городских поселений.</w:t>
      </w:r>
    </w:p>
    <w:p w:rsidR="00FC115A" w:rsidRPr="006F6717" w:rsidRDefault="00FC115A" w:rsidP="007D2A2A">
      <w:pPr>
        <w:pStyle w:val="30"/>
        <w:numPr>
          <w:ilvl w:val="2"/>
          <w:numId w:val="186"/>
        </w:numPr>
        <w:ind w:left="0" w:firstLine="0"/>
      </w:pPr>
      <w:r w:rsidRPr="006F6717">
        <w:t>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6.4.8.1.</w:t>
      </w:r>
    </w:p>
    <w:p w:rsidR="00FC115A" w:rsidRPr="006F6717" w:rsidRDefault="00FC115A" w:rsidP="00FC115A">
      <w:pPr>
        <w:pStyle w:val="af2"/>
        <w:spacing w:after="0" w:line="240" w:lineRule="auto"/>
        <w:ind w:left="0" w:firstLine="567"/>
        <w:jc w:val="right"/>
        <w:rPr>
          <w:rFonts w:ascii="Times New Roman" w:eastAsia="Times New Roman" w:hAnsi="Times New Roman"/>
          <w:sz w:val="24"/>
          <w:szCs w:val="24"/>
          <w:lang w:eastAsia="ru-RU"/>
        </w:rPr>
      </w:pPr>
      <w:r w:rsidRPr="006F6717">
        <w:rPr>
          <w:rFonts w:ascii="Times New Roman" w:eastAsia="Times New Roman" w:hAnsi="Times New Roman"/>
          <w:sz w:val="24"/>
          <w:szCs w:val="24"/>
          <w:lang w:eastAsia="ru-RU"/>
        </w:rPr>
        <w:t>Таблица 6.4.8.1.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517"/>
      </w:tblGrid>
      <w:tr w:rsidR="00FC115A" w:rsidRPr="00BF2F83" w:rsidTr="00DA446B">
        <w:tc>
          <w:tcPr>
            <w:tcW w:w="1908"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Предприятия и сооружения</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Площади земельных участков на 1000 т бытовых отходов, га</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Размеры санитарно-защитных зон, м</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Мусороперерабатывающие и мусоросжигательные предприятия мощностью, тыс. т в год:</w:t>
            </w:r>
          </w:p>
        </w:tc>
        <w:tc>
          <w:tcPr>
            <w:tcW w:w="1777" w:type="pct"/>
            <w:shd w:val="clear" w:color="auto" w:fill="auto"/>
          </w:tcPr>
          <w:p w:rsidR="00FC115A" w:rsidRPr="00BF2F83" w:rsidRDefault="00FC115A" w:rsidP="00DA446B">
            <w:pPr>
              <w:jc w:val="center"/>
              <w:rPr>
                <w:rFonts w:ascii="Times New Roman" w:hAnsi="Times New Roman"/>
              </w:rPr>
            </w:pPr>
          </w:p>
        </w:tc>
        <w:tc>
          <w:tcPr>
            <w:tcW w:w="1315" w:type="pct"/>
            <w:shd w:val="clear" w:color="auto" w:fill="auto"/>
          </w:tcPr>
          <w:p w:rsidR="00FC115A" w:rsidRPr="00BF2F83" w:rsidRDefault="00FC115A" w:rsidP="00DA446B">
            <w:pPr>
              <w:jc w:val="center"/>
              <w:rPr>
                <w:rFonts w:ascii="Times New Roman" w:hAnsi="Times New Roman"/>
              </w:rPr>
            </w:pP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до 100</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Свыше 100</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Склады компоста</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Полигоны*</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0,02-0,05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Поля компостирования</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0,5-1</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lastRenderedPageBreak/>
              <w:t>Мусороперегрузочные станции</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100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Сливные станции</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0,02</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Поля складирования и захоронения обезвреженных осадков (по сухому веществу)</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0,3</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1000</w:t>
            </w:r>
          </w:p>
        </w:tc>
      </w:tr>
    </w:tbl>
    <w:p w:rsidR="00FC115A" w:rsidRPr="00EB74AD" w:rsidRDefault="00FC115A" w:rsidP="00FC115A">
      <w:pPr>
        <w:spacing w:before="240"/>
        <w:ind w:firstLine="567"/>
        <w:jc w:val="both"/>
        <w:rPr>
          <w:rFonts w:ascii="Times New Roman" w:hAnsi="Times New Roman"/>
        </w:rPr>
      </w:pPr>
      <w:r w:rsidRPr="00EB74AD">
        <w:rPr>
          <w:rFonts w:ascii="Times New Roman" w:hAnsi="Times New Roman"/>
        </w:rPr>
        <w:t>* - наименьшие размеры площадей полигонов относятся к сооружениям, размещаемым на песчаных грунтах.</w:t>
      </w:r>
    </w:p>
    <w:p w:rsidR="00FC115A" w:rsidRDefault="00FC115A" w:rsidP="007D2A2A">
      <w:pPr>
        <w:pStyle w:val="30"/>
        <w:numPr>
          <w:ilvl w:val="2"/>
          <w:numId w:val="186"/>
        </w:numPr>
        <w:ind w:left="0" w:firstLine="0"/>
      </w:pPr>
      <w:r w:rsidRPr="00F7448A">
        <w:t>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FC115A" w:rsidRPr="00B6560C" w:rsidRDefault="00FC115A" w:rsidP="007D2A2A">
      <w:pPr>
        <w:pStyle w:val="30"/>
        <w:numPr>
          <w:ilvl w:val="2"/>
          <w:numId w:val="186"/>
        </w:numPr>
        <w:ind w:left="0" w:firstLine="0"/>
      </w:pPr>
      <w:r w:rsidRPr="00EB74AD">
        <w:t xml:space="preserve">Объекты размещения отходов производства проектируются в соответствии с </w:t>
      </w:r>
      <w:r w:rsidRPr="00B6560C">
        <w:t>требованиями СанПиН 2.1.7.1322-03, СНиП 2.01.28-85.</w:t>
      </w:r>
    </w:p>
    <w:p w:rsidR="00FC115A" w:rsidRPr="00B6560C" w:rsidRDefault="00FC115A" w:rsidP="007D2A2A">
      <w:pPr>
        <w:pStyle w:val="30"/>
        <w:numPr>
          <w:ilvl w:val="2"/>
          <w:numId w:val="186"/>
        </w:numPr>
        <w:ind w:left="0" w:firstLine="0"/>
      </w:pPr>
      <w:r w:rsidRPr="00B6560C">
        <w:t>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FC115A" w:rsidRPr="00B6560C" w:rsidRDefault="00FC115A" w:rsidP="007D2A2A">
      <w:pPr>
        <w:pStyle w:val="30"/>
        <w:numPr>
          <w:ilvl w:val="2"/>
          <w:numId w:val="186"/>
        </w:numPr>
        <w:ind w:left="0" w:firstLine="0"/>
      </w:pPr>
      <w:r w:rsidRPr="00B6560C">
        <w:t>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FC115A" w:rsidRPr="00B6560C" w:rsidRDefault="00FC115A" w:rsidP="007D2A2A">
      <w:pPr>
        <w:pStyle w:val="30"/>
        <w:numPr>
          <w:ilvl w:val="2"/>
          <w:numId w:val="186"/>
        </w:numPr>
        <w:ind w:left="0" w:firstLine="0"/>
      </w:pPr>
      <w:r w:rsidRPr="00B6560C">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FC115A" w:rsidRPr="00B6560C" w:rsidRDefault="00FC115A" w:rsidP="007D2A2A">
      <w:pPr>
        <w:pStyle w:val="30"/>
        <w:numPr>
          <w:ilvl w:val="2"/>
          <w:numId w:val="186"/>
        </w:numPr>
        <w:ind w:left="0" w:firstLine="0"/>
      </w:pPr>
      <w:r w:rsidRPr="00B6560C">
        <w:t>Выбор участка для размещения объектов по утилизации радиоактивных отходов – специализированных организаций по обращению с радиоактивными отходами (далее РАО) осуществляется в соответствии с требованиями СП 2.6.6.1168-02 (СПОРО-2002), НП 055-04, СП 2.6.1.2612-10 (ОСПОРБ 99/2010), СанПиН 2.6.1.2523-09 (НРБ-99/2009), ГОСТ Р 52037-2003, Федерального закона от 30.03.1999 № 52-ФЗ «О санитарно-эпидемиологическом благополучии населения», Федерального закона от 09.01.1996 № 3-ФЗ «О радиационной безопасности населения», Федерального закона от 11.07.2011 № 190-ФЗ «Об обращении с радиоактивными отходами и о внесении изменений в отдельные законодательные акты Российской Федерации», Федерального закона от 21.11.1995 № 170-ФЗ «Об использовании атомной энергии», Закона Российской Федерации от 21.02.1992 № 2395-1 «О недрах», Федерального закона от 10.01.2002 № 7-ФЗ «Об охране окружающей среды» и иных документов, регулирующих обращение с радиоактивными отходами.</w:t>
      </w:r>
    </w:p>
    <w:p w:rsidR="00FC115A" w:rsidRPr="00B6560C" w:rsidRDefault="00FC115A" w:rsidP="007D2A2A">
      <w:pPr>
        <w:pStyle w:val="30"/>
        <w:numPr>
          <w:ilvl w:val="2"/>
          <w:numId w:val="186"/>
        </w:numPr>
        <w:ind w:left="0" w:firstLine="0"/>
      </w:pPr>
      <w:r w:rsidRPr="00B6560C">
        <w:t xml:space="preserve">Выбор площадки, проектирование, строительство, эксплуатация и вывод из </w:t>
      </w:r>
      <w:r w:rsidRPr="00EB74AD">
        <w:t xml:space="preserve">эксплуатации хранилищ жидких, твердых и отвержденных РАО должны осуществляться в соответствии с действующими нормами, правилами в области радиационной безопасности и охраны </w:t>
      </w:r>
      <w:r w:rsidRPr="00B6560C">
        <w:t>окружающей природной среды.</w:t>
      </w:r>
    </w:p>
    <w:p w:rsidR="00FC115A" w:rsidRPr="00B6560C" w:rsidRDefault="00FC115A" w:rsidP="007D2A2A">
      <w:pPr>
        <w:pStyle w:val="30"/>
        <w:numPr>
          <w:ilvl w:val="2"/>
          <w:numId w:val="186"/>
        </w:numPr>
        <w:ind w:left="0" w:firstLine="0"/>
      </w:pPr>
      <w:r w:rsidRPr="00B6560C">
        <w:t>При захоронении РАО должна быть обеспечена радиационная безопасность населения в течение всего срока сохранения отходами потенциальной опасности в соответствии с требованиями раздела 10.4. СП 2.6.6.1168-02 (СПОРО-2002).</w:t>
      </w:r>
    </w:p>
    <w:p w:rsidR="00FC115A" w:rsidRPr="00B6560C" w:rsidRDefault="00FC115A" w:rsidP="007D2A2A">
      <w:pPr>
        <w:pStyle w:val="30"/>
        <w:numPr>
          <w:ilvl w:val="2"/>
          <w:numId w:val="186"/>
        </w:numPr>
        <w:ind w:left="0" w:firstLine="0"/>
      </w:pPr>
      <w:r w:rsidRPr="00B6560C">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B6560C">
        <w:t>снегоприемные</w:t>
      </w:r>
      <w:proofErr w:type="spellEnd"/>
      <w:r w:rsidRPr="00B6560C">
        <w:t xml:space="preserve"> пункты.</w:t>
      </w:r>
    </w:p>
    <w:p w:rsidR="00FC115A" w:rsidRPr="00B6560C" w:rsidRDefault="00FC115A" w:rsidP="007D2A2A">
      <w:pPr>
        <w:pStyle w:val="30"/>
        <w:numPr>
          <w:ilvl w:val="2"/>
          <w:numId w:val="186"/>
        </w:numPr>
        <w:ind w:left="0" w:firstLine="0"/>
      </w:pPr>
      <w:r w:rsidRPr="00B6560C">
        <w:t xml:space="preserve">Проектирование </w:t>
      </w:r>
      <w:proofErr w:type="spellStart"/>
      <w:r w:rsidRPr="00B6560C">
        <w:t>снегоприемных</w:t>
      </w:r>
      <w:proofErr w:type="spellEnd"/>
      <w:r w:rsidRPr="00B6560C">
        <w:t xml:space="preserve"> пунктов следует осуществлять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w:t>
      </w:r>
      <w:r w:rsidRPr="00B6560C">
        <w:lastRenderedPageBreak/>
        <w:t>площадок предприятий и определению условий выпуска его в водные объекты», а также нормативных документов в области охраны окружающей среды.</w:t>
      </w:r>
    </w:p>
    <w:p w:rsidR="00FC115A" w:rsidRPr="00F7448A" w:rsidRDefault="00FC115A" w:rsidP="007D2A2A">
      <w:pPr>
        <w:pStyle w:val="30"/>
        <w:numPr>
          <w:ilvl w:val="2"/>
          <w:numId w:val="186"/>
        </w:numPr>
        <w:ind w:left="0" w:firstLine="0"/>
      </w:pPr>
      <w:r w:rsidRPr="00B6560C">
        <w:t xml:space="preserve">Количество </w:t>
      </w:r>
      <w:proofErr w:type="spellStart"/>
      <w:r w:rsidRPr="00B6560C">
        <w:t>снегоприемных</w:t>
      </w:r>
      <w:proofErr w:type="spellEnd"/>
      <w:r w:rsidRPr="00B6560C">
        <w:t xml:space="preserve"> пунктов и места их расположения </w:t>
      </w:r>
      <w:r w:rsidRPr="00F7448A">
        <w:t>определяются исходя из условий:</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обеспечения оперативности работ по вывозке снега;</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минимизации транспортных расходов при вывозке снега;</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объемов снега, подлежащего вывозу;</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пропускной способности канализационных коллекторов и мощность очистных сооружений;</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обеспеченности беспрепятственного подъезда к ним транспорта.</w:t>
      </w:r>
    </w:p>
    <w:p w:rsidR="00FC115A" w:rsidRPr="00F7448A" w:rsidRDefault="00FC115A" w:rsidP="007D2A2A">
      <w:pPr>
        <w:pStyle w:val="30"/>
        <w:numPr>
          <w:ilvl w:val="2"/>
          <w:numId w:val="186"/>
        </w:numPr>
        <w:ind w:left="0" w:firstLine="0"/>
        <w:rPr>
          <w:szCs w:val="24"/>
        </w:rPr>
      </w:pPr>
      <w:r w:rsidRPr="00EB74AD">
        <w:t xml:space="preserve">Размер санитарно-защитной зоны от </w:t>
      </w:r>
      <w:proofErr w:type="spellStart"/>
      <w:r w:rsidRPr="00EB74AD">
        <w:t>снегоприемных</w:t>
      </w:r>
      <w:proofErr w:type="spellEnd"/>
      <w:r w:rsidRPr="00EB74AD">
        <w:t xml:space="preserve"> пунктов до </w:t>
      </w:r>
      <w:proofErr w:type="spellStart"/>
      <w:r w:rsidRPr="00EB74AD">
        <w:t>жилойзастройки</w:t>
      </w:r>
      <w:proofErr w:type="spellEnd"/>
      <w:r w:rsidRPr="00EB74AD">
        <w:t xml:space="preserve"> следует принимать не менее 100 м.</w:t>
      </w:r>
    </w:p>
    <w:p w:rsidR="00FC115A" w:rsidRDefault="00FC115A" w:rsidP="00FC115A">
      <w:pPr>
        <w:ind w:firstLine="567"/>
        <w:contextualSpacing/>
        <w:jc w:val="both"/>
        <w:rPr>
          <w:rFonts w:ascii="Times New Roman" w:hAnsi="Times New Roman" w:cs="Times New Roman"/>
        </w:rPr>
      </w:pPr>
    </w:p>
    <w:p w:rsidR="00FC115A" w:rsidRDefault="00FC115A" w:rsidP="007D2A2A">
      <w:pPr>
        <w:pStyle w:val="20"/>
        <w:numPr>
          <w:ilvl w:val="1"/>
          <w:numId w:val="186"/>
        </w:numPr>
        <w:ind w:left="0" w:firstLine="0"/>
      </w:pPr>
      <w:r w:rsidRPr="00F7448A">
        <w:t>Зоны военных и режимных объектов</w:t>
      </w:r>
    </w:p>
    <w:p w:rsidR="00FC115A" w:rsidRPr="00BF2F83" w:rsidRDefault="00FC115A" w:rsidP="007D2A2A">
      <w:pPr>
        <w:pStyle w:val="30"/>
        <w:numPr>
          <w:ilvl w:val="2"/>
          <w:numId w:val="186"/>
        </w:numPr>
        <w:ind w:left="0" w:firstLine="0"/>
        <w:rPr>
          <w:b/>
        </w:rPr>
      </w:pPr>
      <w:r w:rsidRPr="00F7448A">
        <w:t>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FC115A" w:rsidRPr="00BF2F83" w:rsidRDefault="00FC115A" w:rsidP="007D2A2A">
      <w:pPr>
        <w:pStyle w:val="af2"/>
        <w:numPr>
          <w:ilvl w:val="0"/>
          <w:numId w:val="111"/>
        </w:numPr>
        <w:ind w:left="567"/>
        <w:jc w:val="both"/>
        <w:rPr>
          <w:rFonts w:ascii="Times New Roman" w:hAnsi="Times New Roman"/>
          <w:b/>
        </w:rPr>
      </w:pPr>
      <w:r w:rsidRPr="00BF2F83">
        <w:rPr>
          <w:rFonts w:ascii="Times New Roman" w:hAnsi="Times New Roman"/>
        </w:rPr>
        <w:t>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FC115A" w:rsidRPr="00EB74AD" w:rsidRDefault="00FC115A"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FC115A" w:rsidRPr="00EB74AD" w:rsidRDefault="00FC115A"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размещения запасов материальных ценностей государственного материального резерва.</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Порядок использования территорий указанных зон устанавливается федеральными органами исполнительной власти, либо региональными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FC115A"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части 7 статьи 93 Земельного кодекса Российской Федерации.</w:t>
      </w:r>
    </w:p>
    <w:p w:rsidR="00FC115A" w:rsidRPr="00021B62" w:rsidRDefault="00FC115A" w:rsidP="007D2A2A">
      <w:pPr>
        <w:pStyle w:val="30"/>
        <w:numPr>
          <w:ilvl w:val="2"/>
          <w:numId w:val="186"/>
        </w:numPr>
        <w:ind w:left="0" w:firstLine="0"/>
        <w:rPr>
          <w:b/>
        </w:rPr>
      </w:pPr>
      <w:r w:rsidRPr="00021B62">
        <w:t>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FC115A" w:rsidRDefault="00FC115A" w:rsidP="007D2A2A">
      <w:pPr>
        <w:pStyle w:val="30"/>
        <w:numPr>
          <w:ilvl w:val="2"/>
          <w:numId w:val="186"/>
        </w:numPr>
        <w:ind w:left="0" w:firstLine="0"/>
      </w:pPr>
      <w:r w:rsidRPr="00EB74AD">
        <w:lastRenderedPageBreak/>
        <w:t>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E5525E" w:rsidRPr="00DA446B" w:rsidRDefault="00E5525E" w:rsidP="007D2A2A">
      <w:pPr>
        <w:pStyle w:val="30"/>
        <w:numPr>
          <w:ilvl w:val="2"/>
          <w:numId w:val="186"/>
        </w:numPr>
        <w:ind w:left="0" w:firstLine="0"/>
      </w:pPr>
      <w:r w:rsidRPr="00DA446B">
        <w:t>Устройство кладбища осуществляется в соответствии с утвержденным в установленном порядке проектом, учитывающим требования:</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обоснование места размещения кладбища с мероприятиями по обеспечению защиты окружающей среды (наличие водоупорного слоя для кладбищ традиционного типа, система дренажа, </w:t>
      </w:r>
      <w:proofErr w:type="spellStart"/>
      <w:r w:rsidRPr="00DA446B">
        <w:rPr>
          <w:rFonts w:ascii="Times New Roman" w:hAnsi="Times New Roman"/>
          <w:sz w:val="24"/>
          <w:szCs w:val="24"/>
        </w:rPr>
        <w:t>обваловка</w:t>
      </w:r>
      <w:proofErr w:type="spellEnd"/>
      <w:r w:rsidRPr="00DA446B">
        <w:rPr>
          <w:rFonts w:ascii="Times New Roman" w:hAnsi="Times New Roman"/>
          <w:sz w:val="24"/>
          <w:szCs w:val="24"/>
        </w:rPr>
        <w:t xml:space="preserve"> территории);</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зонирование территории (зоны: входная, ритуальная, административно-хозяйственная, захоронений, а также зеленой защиты по периметру кладбища);</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проект организации и обустройства </w:t>
      </w:r>
      <w:proofErr w:type="spellStart"/>
      <w:r w:rsidRPr="00DA446B">
        <w:rPr>
          <w:rFonts w:ascii="Times New Roman" w:hAnsi="Times New Roman"/>
          <w:sz w:val="24"/>
          <w:szCs w:val="24"/>
        </w:rPr>
        <w:t>санитарно</w:t>
      </w:r>
      <w:proofErr w:type="spellEnd"/>
      <w:r w:rsidRPr="00DA446B">
        <w:rPr>
          <w:rFonts w:ascii="Times New Roman" w:hAnsi="Times New Roman"/>
          <w:sz w:val="24"/>
          <w:szCs w:val="24"/>
        </w:rPr>
        <w:t>–защитной зоны</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организации подъездных путей и автостоянок;</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водоснабжения, </w:t>
      </w:r>
      <w:proofErr w:type="spellStart"/>
      <w:r w:rsidRPr="00DA446B">
        <w:rPr>
          <w:rFonts w:ascii="Times New Roman" w:hAnsi="Times New Roman"/>
          <w:sz w:val="24"/>
          <w:szCs w:val="24"/>
        </w:rPr>
        <w:t>канализования</w:t>
      </w:r>
      <w:proofErr w:type="spellEnd"/>
      <w:r w:rsidRPr="00DA446B">
        <w:rPr>
          <w:rFonts w:ascii="Times New Roman" w:hAnsi="Times New Roman"/>
          <w:sz w:val="24"/>
          <w:szCs w:val="24"/>
        </w:rPr>
        <w:t xml:space="preserve">, </w:t>
      </w:r>
      <w:proofErr w:type="spellStart"/>
      <w:r w:rsidRPr="00DA446B">
        <w:rPr>
          <w:rFonts w:ascii="Times New Roman" w:hAnsi="Times New Roman"/>
          <w:sz w:val="24"/>
          <w:szCs w:val="24"/>
        </w:rPr>
        <w:t>теплоэлектроснабжения</w:t>
      </w:r>
      <w:proofErr w:type="spellEnd"/>
      <w:r w:rsidRPr="00DA446B">
        <w:rPr>
          <w:rFonts w:ascii="Times New Roman" w:hAnsi="Times New Roman"/>
          <w:sz w:val="24"/>
          <w:szCs w:val="24"/>
        </w:rPr>
        <w:t xml:space="preserve"> и благоустройства территории;</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в случае необходимости планировочное решение зоны захоронений для всех типов кладбищ с разделением на участки, различающиеся по типу захоронений.</w:t>
      </w:r>
    </w:p>
    <w:p w:rsidR="00E5525E" w:rsidRPr="00DA446B" w:rsidRDefault="00E5525E" w:rsidP="008A5168">
      <w:pPr>
        <w:pStyle w:val="af2"/>
        <w:spacing w:line="240" w:lineRule="auto"/>
        <w:ind w:left="0" w:firstLine="567"/>
        <w:jc w:val="both"/>
        <w:rPr>
          <w:rFonts w:ascii="Times New Roman" w:hAnsi="Times New Roman"/>
          <w:sz w:val="24"/>
          <w:szCs w:val="24"/>
        </w:rPr>
      </w:pPr>
      <w:r w:rsidRPr="00DA446B">
        <w:rPr>
          <w:rFonts w:ascii="Times New Roman" w:hAnsi="Times New Roman"/>
          <w:sz w:val="24"/>
          <w:szCs w:val="24"/>
        </w:rPr>
        <w:t>Площадь мест захоронения должна составлять до 70% общей площади кладбища. Площадь зелёных насаждений (деревьев и кустарников) должна составлять не менее 20% от территории кладбища.</w:t>
      </w:r>
    </w:p>
    <w:p w:rsidR="00E5525E" w:rsidRPr="00DA446B" w:rsidRDefault="00E5525E" w:rsidP="00A92043">
      <w:pPr>
        <w:pStyle w:val="af2"/>
        <w:spacing w:after="0" w:line="240" w:lineRule="auto"/>
        <w:ind w:left="0" w:firstLine="567"/>
        <w:jc w:val="both"/>
        <w:rPr>
          <w:rFonts w:ascii="Times New Roman" w:hAnsi="Times New Roman"/>
          <w:sz w:val="24"/>
          <w:szCs w:val="24"/>
        </w:rPr>
      </w:pPr>
      <w:r w:rsidRPr="00DA446B">
        <w:rPr>
          <w:rFonts w:ascii="Times New Roman" w:hAnsi="Times New Roman"/>
          <w:sz w:val="24"/>
          <w:szCs w:val="24"/>
        </w:rPr>
        <w:t>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E5525E" w:rsidRPr="00DA446B" w:rsidRDefault="00E5525E" w:rsidP="007D2A2A">
      <w:pPr>
        <w:pStyle w:val="30"/>
        <w:numPr>
          <w:ilvl w:val="2"/>
          <w:numId w:val="186"/>
        </w:numPr>
        <w:ind w:left="0" w:firstLine="0"/>
      </w:pPr>
      <w:r w:rsidRPr="00DA446B">
        <w:t>Выбор земельного участка под размещение кладбища производится на основе санитарно-эпидемиологической оценки следующих факторов:</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санитарно-эпидемиологической обстановки;</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градостроительного назначения и ландшафтного зонирования территории;</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геологических, гидрогеологических и гидрогеохимических данных;</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почвенно-географических и способности почв и </w:t>
      </w:r>
      <w:proofErr w:type="spellStart"/>
      <w:r w:rsidRPr="00DA446B">
        <w:rPr>
          <w:rFonts w:ascii="Times New Roman" w:hAnsi="Times New Roman"/>
          <w:sz w:val="24"/>
          <w:szCs w:val="24"/>
        </w:rPr>
        <w:t>почвогрунтов</w:t>
      </w:r>
      <w:proofErr w:type="spellEnd"/>
      <w:r w:rsidRPr="00DA446B">
        <w:rPr>
          <w:rFonts w:ascii="Times New Roman" w:hAnsi="Times New Roman"/>
          <w:sz w:val="24"/>
          <w:szCs w:val="24"/>
        </w:rPr>
        <w:t xml:space="preserve"> к самоочищению;</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эрозионного потенциала и миграции загрязнений;</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транспортной доступности.</w:t>
      </w:r>
    </w:p>
    <w:p w:rsidR="00E5525E" w:rsidRPr="00DA446B" w:rsidRDefault="00E5525E" w:rsidP="008A5168">
      <w:pPr>
        <w:pStyle w:val="af2"/>
        <w:spacing w:line="240" w:lineRule="auto"/>
        <w:ind w:left="0" w:firstLine="567"/>
        <w:jc w:val="both"/>
        <w:rPr>
          <w:rFonts w:ascii="Times New Roman" w:hAnsi="Times New Roman"/>
          <w:sz w:val="24"/>
          <w:szCs w:val="24"/>
        </w:rPr>
      </w:pPr>
      <w:r w:rsidRPr="00DA446B">
        <w:rPr>
          <w:rFonts w:ascii="Times New Roman" w:hAnsi="Times New Roman"/>
          <w:sz w:val="24"/>
          <w:szCs w:val="24"/>
        </w:rPr>
        <w:t>Требования к отводимому под кладбище участку:</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уклон в сторону, противоположную населенному пункту, открытым водоемам, а также при использовании населением грунтовых вод для хозяйственно-питьевых и бытовых целей;</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не затопляться при паводках;</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сухую, пористую почву (супесчаную, песчаную) на глубине 1,5 м и ниже с влажностью почвы в пределах 6-18 %;</w:t>
      </w:r>
    </w:p>
    <w:p w:rsidR="00E5525E" w:rsidRPr="00DA446B" w:rsidRDefault="00E5525E" w:rsidP="00E86A87">
      <w:pPr>
        <w:pStyle w:val="af2"/>
        <w:numPr>
          <w:ilvl w:val="0"/>
          <w:numId w:val="107"/>
        </w:numPr>
        <w:spacing w:after="0" w:line="240" w:lineRule="auto"/>
        <w:ind w:left="567"/>
        <w:jc w:val="both"/>
        <w:rPr>
          <w:rFonts w:ascii="Times New Roman" w:hAnsi="Times New Roman"/>
          <w:sz w:val="24"/>
          <w:szCs w:val="24"/>
        </w:rPr>
      </w:pPr>
      <w:r w:rsidRPr="00DA446B">
        <w:rPr>
          <w:rFonts w:ascii="Times New Roman" w:hAnsi="Times New Roman"/>
          <w:sz w:val="24"/>
          <w:szCs w:val="24"/>
        </w:rPr>
        <w:t>располагаться с подветренной стороны по отношению к жилой территории.</w:t>
      </w:r>
    </w:p>
    <w:p w:rsidR="00DA446B" w:rsidRPr="00EB74AD" w:rsidRDefault="00DA446B" w:rsidP="007D2A2A">
      <w:pPr>
        <w:pStyle w:val="30"/>
        <w:numPr>
          <w:ilvl w:val="2"/>
          <w:numId w:val="186"/>
        </w:numPr>
        <w:ind w:left="0" w:firstLine="0"/>
      </w:pPr>
      <w:r w:rsidRPr="00EB74AD">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20 до 40 га – не менее 500 м;</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10 до 20 га – не менее 300 м;</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до 10 га – не менее 100 м;</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для кладбища с погребением после кремации, мемориальных комплексов, колумбарии, сельские кладбища – не менее 50 м.</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lastRenderedPageBreak/>
        <w:t>Размещение кладбищ на площади более 40 га запрещается.</w:t>
      </w:r>
    </w:p>
    <w:p w:rsidR="00DA446B" w:rsidRPr="00EB74AD" w:rsidRDefault="00DA446B" w:rsidP="007D2A2A">
      <w:pPr>
        <w:pStyle w:val="30"/>
        <w:numPr>
          <w:ilvl w:val="2"/>
          <w:numId w:val="186"/>
        </w:numPr>
        <w:ind w:left="0" w:firstLine="0"/>
      </w:pPr>
      <w:r w:rsidRPr="00EB74AD">
        <w:t xml:space="preserve">Расстояния от водозаборных сооружений централизованного источника водоснабжения населения до мест традиционного и смешанного захоронения необходимо предусматривать не менее 1000 м с подтверждением достаточности расстояния расчетами поясов зон санитарной охраны </w:t>
      </w:r>
      <w:proofErr w:type="spellStart"/>
      <w:r w:rsidRPr="00EB74AD">
        <w:t>водоисточника</w:t>
      </w:r>
      <w:proofErr w:type="spellEnd"/>
      <w:r w:rsidRPr="00EB74AD">
        <w:t xml:space="preserve"> и времени фильтрации.</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В муниципальных образованиях, в которых используются колодцы, каптажи, родники и другие природные источники водоснабжения, при размещении кладбищ следует учитывать расчеты определения границ зон санитарной охраны источников водоснабжения.</w:t>
      </w:r>
    </w:p>
    <w:p w:rsidR="00DA446B" w:rsidRPr="00EB74AD" w:rsidRDefault="00DA446B" w:rsidP="007D2A2A">
      <w:pPr>
        <w:pStyle w:val="30"/>
        <w:numPr>
          <w:ilvl w:val="2"/>
          <w:numId w:val="186"/>
        </w:numPr>
        <w:ind w:left="0" w:firstLine="0"/>
      </w:pPr>
      <w:r w:rsidRPr="00EB74AD">
        <w:t>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500 м – без подготовительных и обрядовых процессов с одной однокамерной печью;</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1000 м – при количестве печей более одной.</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DA446B" w:rsidRPr="00EB74AD" w:rsidRDefault="00DA446B" w:rsidP="007D2A2A">
      <w:pPr>
        <w:pStyle w:val="30"/>
        <w:numPr>
          <w:ilvl w:val="2"/>
          <w:numId w:val="186"/>
        </w:numPr>
        <w:ind w:left="0" w:firstLine="0"/>
      </w:pPr>
      <w:r w:rsidRPr="00EB74AD">
        <w:t>Колумбарии и стены скорби для захоронения урн с прахом умерших следует размещать на специально выделенных участках земли. До</w:t>
      </w:r>
      <w:r w:rsidRPr="00EB74AD">
        <w:softHyphen/>
        <w:t>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A446B" w:rsidRPr="00EB74AD" w:rsidRDefault="00DA446B" w:rsidP="007D2A2A">
      <w:pPr>
        <w:pStyle w:val="30"/>
        <w:numPr>
          <w:ilvl w:val="2"/>
          <w:numId w:val="186"/>
        </w:numPr>
        <w:ind w:left="0" w:firstLine="0"/>
      </w:pPr>
      <w:r w:rsidRPr="00EB74AD">
        <w:t>Похоронные бюро, бюро-магазины похоронного обслуживания следует размещать в отдельно стоящих зданиях или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 Данные учреждения допускается размещать в санитарно-защитной зоне самих кладбищ.</w:t>
      </w:r>
    </w:p>
    <w:p w:rsidR="00DA446B" w:rsidRPr="00EB74AD" w:rsidRDefault="00DA446B" w:rsidP="007D2A2A">
      <w:pPr>
        <w:pStyle w:val="30"/>
        <w:numPr>
          <w:ilvl w:val="2"/>
          <w:numId w:val="186"/>
        </w:numPr>
        <w:ind w:left="0" w:firstLine="0"/>
      </w:pPr>
      <w:r w:rsidRPr="00EB74AD">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быть не менее 100 м.</w:t>
      </w:r>
    </w:p>
    <w:p w:rsidR="00DA446B" w:rsidRPr="00EB74AD" w:rsidRDefault="00DA446B" w:rsidP="007D2A2A">
      <w:pPr>
        <w:pStyle w:val="30"/>
        <w:numPr>
          <w:ilvl w:val="2"/>
          <w:numId w:val="186"/>
        </w:numPr>
        <w:ind w:left="0" w:firstLine="0"/>
      </w:pPr>
      <w:r w:rsidRPr="00EB74AD">
        <w:t>Не разрешается размещать кладбища на территориях:</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первого и второго поясов зон санитарной охраны источников централизованного водоснабжения и минеральных вод;</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 xml:space="preserve">зон санитарной, горно-санитарной охраны лечебно-оздоровительных местностей и курортов. На территории второй и третьей зоны санитарной (горно-санитарной) охраны курортов для региона Кавказских Минеральных Вод возможно допускать размещение кладбищ при наличии заключения органов Федеральной службы </w:t>
      </w:r>
      <w:proofErr w:type="spellStart"/>
      <w:r w:rsidRPr="00EB74AD">
        <w:rPr>
          <w:rFonts w:ascii="Times New Roman" w:hAnsi="Times New Roman"/>
          <w:sz w:val="24"/>
          <w:szCs w:val="24"/>
        </w:rPr>
        <w:t>Роспотребнадзора</w:t>
      </w:r>
      <w:proofErr w:type="spellEnd"/>
      <w:r w:rsidRPr="00EB74AD">
        <w:rPr>
          <w:rFonts w:ascii="Times New Roman" w:hAnsi="Times New Roman"/>
          <w:sz w:val="24"/>
          <w:szCs w:val="24"/>
        </w:rPr>
        <w:t xml:space="preserve"> об отсутствии негативного влияния на природные лечебные ресурсы курортов;</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 xml:space="preserve">с выходом на поверхность </w:t>
      </w:r>
      <w:proofErr w:type="spellStart"/>
      <w:r w:rsidRPr="00EB74AD">
        <w:rPr>
          <w:rFonts w:ascii="Times New Roman" w:hAnsi="Times New Roman"/>
          <w:sz w:val="24"/>
          <w:szCs w:val="24"/>
        </w:rPr>
        <w:t>закарстованных</w:t>
      </w:r>
      <w:proofErr w:type="spellEnd"/>
      <w:r w:rsidRPr="00EB74AD">
        <w:rPr>
          <w:rFonts w:ascii="Times New Roman" w:hAnsi="Times New Roman"/>
          <w:sz w:val="24"/>
          <w:szCs w:val="24"/>
        </w:rPr>
        <w:t>, сильнотрещиноватых пород и в местах выклинивания водоносных горизонтов;</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lastRenderedPageBreak/>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A446B" w:rsidRPr="00EB74AD" w:rsidRDefault="00DA446B" w:rsidP="00DA446B">
      <w:pPr>
        <w:pStyle w:val="af2"/>
        <w:numPr>
          <w:ilvl w:val="0"/>
          <w:numId w:val="108"/>
        </w:numPr>
        <w:spacing w:after="0" w:line="240" w:lineRule="auto"/>
        <w:ind w:left="567" w:hanging="283"/>
        <w:jc w:val="both"/>
        <w:rPr>
          <w:rFonts w:ascii="Times New Roman" w:hAnsi="Times New Roman"/>
          <w:sz w:val="24"/>
          <w:szCs w:val="24"/>
        </w:rPr>
      </w:pPr>
      <w:r w:rsidRPr="00EB74AD">
        <w:rPr>
          <w:rFonts w:ascii="Times New Roman" w:hAnsi="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DA446B" w:rsidRPr="00EB74AD" w:rsidRDefault="00DA446B" w:rsidP="007D2A2A">
      <w:pPr>
        <w:pStyle w:val="30"/>
        <w:numPr>
          <w:ilvl w:val="2"/>
          <w:numId w:val="186"/>
        </w:numPr>
        <w:ind w:left="0" w:firstLine="0"/>
      </w:pPr>
      <w:r w:rsidRPr="00B6560C">
        <w:t xml:space="preserve">Санитарно-защитные зоны кладбищ принимаются в соответствии с требованиями </w:t>
      </w:r>
      <w:r w:rsidRPr="00065324">
        <w:t>СанПиН 2.2.1/2.1.1.1200-03. Санитарно-защитные зоны и санитарная классификация предприятий, сооружений и иных об</w:t>
      </w:r>
      <w:r>
        <w:t xml:space="preserve">ъектов (ред. от 25 апреля 2014). </w:t>
      </w:r>
      <w:r w:rsidRPr="00B6560C">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w:t>
      </w:r>
      <w:r w:rsidRPr="00EB74AD">
        <w:t>указанных объектов, за исключением культовых и обрядовых объектов.</w:t>
      </w:r>
    </w:p>
    <w:p w:rsidR="00DA446B" w:rsidRPr="00EB74AD" w:rsidRDefault="00DA446B" w:rsidP="007D2A2A">
      <w:pPr>
        <w:pStyle w:val="30"/>
        <w:numPr>
          <w:ilvl w:val="2"/>
          <w:numId w:val="186"/>
        </w:numPr>
        <w:ind w:left="0" w:firstLine="0"/>
      </w:pPr>
      <w:r w:rsidRPr="00EB74AD">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A446B" w:rsidRPr="00EB74AD" w:rsidRDefault="00DA446B" w:rsidP="007D2A2A">
      <w:pPr>
        <w:pStyle w:val="30"/>
        <w:numPr>
          <w:ilvl w:val="2"/>
          <w:numId w:val="186"/>
        </w:numPr>
        <w:ind w:left="0" w:firstLine="0"/>
      </w:pPr>
      <w:r w:rsidRPr="00EB74AD">
        <w:t>Необходимо предусматривать планировку, благоустройство и озеленение санитарно-защитных зон. Площадь зелёных насаждений (деревьев и кустарников) должна составлять не менее 20% от территории кладбища. Процент озеленения определяется расчетным путем из условия участия растительности в регулировании водного режима территории. В санитарно-защитных зонах следует предусматривать транспортные и инженерные коридоры.</w:t>
      </w:r>
    </w:p>
    <w:p w:rsidR="00DA446B" w:rsidRPr="00EB74AD" w:rsidRDefault="00DA446B" w:rsidP="007D2A2A">
      <w:pPr>
        <w:pStyle w:val="30"/>
        <w:numPr>
          <w:ilvl w:val="2"/>
          <w:numId w:val="186"/>
        </w:numPr>
        <w:ind w:left="0" w:firstLine="0"/>
      </w:pPr>
      <w:r w:rsidRPr="00EB74AD">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DA446B" w:rsidRPr="00EB74AD" w:rsidRDefault="00DA446B" w:rsidP="007D2A2A">
      <w:pPr>
        <w:pStyle w:val="30"/>
        <w:numPr>
          <w:ilvl w:val="2"/>
          <w:numId w:val="186"/>
        </w:numPr>
        <w:ind w:left="0" w:firstLine="0"/>
      </w:pPr>
      <w:r w:rsidRPr="00EB74AD">
        <w:t>При переносе кладбищ и захоронений следует проводить ре</w:t>
      </w:r>
      <w:r w:rsidRPr="00EB74AD">
        <w:softHyphen/>
        <w:t>культивацию территорий и участков. Использование грунтов с ликвидируе</w:t>
      </w:r>
      <w:r w:rsidRPr="00EB74AD">
        <w:softHyphen/>
        <w:t>мых мест захоронений для планировки жилой территории запрещается. Использование территории места погребения разрешается по истече</w:t>
      </w:r>
      <w:r w:rsidRPr="00EB74AD">
        <w:softHyphen/>
        <w:t>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A446B" w:rsidRPr="00EB74AD" w:rsidRDefault="00DA446B" w:rsidP="00DA446B">
      <w:pPr>
        <w:widowControl w:val="0"/>
        <w:ind w:firstLine="567"/>
        <w:jc w:val="both"/>
        <w:rPr>
          <w:rFonts w:ascii="Times New Roman" w:hAnsi="Times New Roman" w:cs="Times New Roman"/>
        </w:rPr>
      </w:pPr>
    </w:p>
    <w:p w:rsidR="00DA446B" w:rsidRPr="00EB74AD" w:rsidRDefault="00DA446B" w:rsidP="007D2A2A">
      <w:pPr>
        <w:pStyle w:val="20"/>
        <w:numPr>
          <w:ilvl w:val="1"/>
          <w:numId w:val="186"/>
        </w:numPr>
      </w:pPr>
      <w:r w:rsidRPr="00EB74AD">
        <w:t>Зоны размещения скот</w:t>
      </w:r>
      <w:r>
        <w:t>омогильников, биотермических ям</w:t>
      </w:r>
    </w:p>
    <w:p w:rsidR="00DA446B" w:rsidRPr="00B6560C" w:rsidRDefault="00DA446B" w:rsidP="007D2A2A">
      <w:pPr>
        <w:pStyle w:val="30"/>
        <w:numPr>
          <w:ilvl w:val="2"/>
          <w:numId w:val="186"/>
        </w:numPr>
        <w:ind w:left="0" w:firstLine="0"/>
      </w:pPr>
      <w:r w:rsidRPr="00B6560C">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N 13-7-2/469).</w:t>
      </w:r>
    </w:p>
    <w:p w:rsidR="00DA446B" w:rsidRPr="00520101" w:rsidRDefault="00DA446B" w:rsidP="007D2A2A">
      <w:pPr>
        <w:pStyle w:val="30"/>
        <w:numPr>
          <w:ilvl w:val="2"/>
          <w:numId w:val="186"/>
        </w:numPr>
        <w:ind w:left="0" w:firstLine="0"/>
      </w:pPr>
      <w:r w:rsidRPr="00520101">
        <w:t>Скотомогильники (биотермические ямы) предназначены для обеззараживания, уничтожения сжиганием или захоронения биологических отходов:</w:t>
      </w:r>
      <w:r w:rsidRPr="00520101">
        <w:rPr>
          <w:rStyle w:val="affff4"/>
          <w:szCs w:val="24"/>
        </w:rPr>
        <w:footnoteReference w:id="2"/>
      </w:r>
    </w:p>
    <w:p w:rsidR="00DA446B" w:rsidRPr="006F6717" w:rsidRDefault="00DA446B" w:rsidP="007D2A2A">
      <w:pPr>
        <w:pStyle w:val="af2"/>
        <w:numPr>
          <w:ilvl w:val="0"/>
          <w:numId w:val="109"/>
        </w:numPr>
        <w:ind w:left="567"/>
        <w:jc w:val="both"/>
        <w:rPr>
          <w:rFonts w:ascii="Times New Roman" w:hAnsi="Times New Roman"/>
        </w:rPr>
      </w:pPr>
      <w:r>
        <w:rPr>
          <w:rFonts w:ascii="Times New Roman" w:hAnsi="Times New Roman"/>
        </w:rPr>
        <w:t>-</w:t>
      </w:r>
      <w:r w:rsidRPr="006F6717">
        <w:rPr>
          <w:rFonts w:ascii="Times New Roman" w:hAnsi="Times New Roman"/>
        </w:rPr>
        <w:t xml:space="preserve">трупы животных и птиц, в </w:t>
      </w:r>
      <w:proofErr w:type="spellStart"/>
      <w:r w:rsidRPr="006F6717">
        <w:rPr>
          <w:rFonts w:ascii="Times New Roman" w:hAnsi="Times New Roman"/>
        </w:rPr>
        <w:t>т.ч</w:t>
      </w:r>
      <w:proofErr w:type="spellEnd"/>
      <w:r w:rsidRPr="006F6717">
        <w:rPr>
          <w:rFonts w:ascii="Times New Roman" w:hAnsi="Times New Roman"/>
        </w:rPr>
        <w:t>. лабораторных;</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абортированные и мертворожденные плоды;</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 xml:space="preserve">ветеринарные </w:t>
      </w:r>
      <w:proofErr w:type="spellStart"/>
      <w:r w:rsidRPr="00EB74AD">
        <w:rPr>
          <w:rFonts w:ascii="Times New Roman" w:hAnsi="Times New Roman"/>
          <w:sz w:val="24"/>
          <w:szCs w:val="24"/>
        </w:rPr>
        <w:t>конфискаты</w:t>
      </w:r>
      <w:proofErr w:type="spellEnd"/>
      <w:r w:rsidRPr="00EB74AD">
        <w:rPr>
          <w:rFonts w:ascii="Times New Roman" w:hAnsi="Times New Roman"/>
          <w:sz w:val="24"/>
          <w:szCs w:val="24"/>
        </w:rPr>
        <w:t xml:space="preserve"> (мясо, рыба, другая продукция животного происхождения), выявленные после ветеринарно-санитарной экспертизы на убойных </w:t>
      </w:r>
      <w:r w:rsidRPr="00EB74AD">
        <w:rPr>
          <w:rFonts w:ascii="Times New Roman" w:hAnsi="Times New Roman"/>
          <w:sz w:val="24"/>
          <w:szCs w:val="24"/>
        </w:rPr>
        <w:lastRenderedPageBreak/>
        <w:t>пунктах, хладобойнях, в мясо-</w:t>
      </w:r>
      <w:proofErr w:type="spellStart"/>
      <w:r w:rsidRPr="00EB74AD">
        <w:rPr>
          <w:rFonts w:ascii="Times New Roman" w:hAnsi="Times New Roman"/>
          <w:sz w:val="24"/>
          <w:szCs w:val="24"/>
        </w:rPr>
        <w:t>рыбоперерабатывающих</w:t>
      </w:r>
      <w:proofErr w:type="spellEnd"/>
      <w:r w:rsidRPr="00EB74AD">
        <w:rPr>
          <w:rFonts w:ascii="Times New Roman" w:hAnsi="Times New Roman"/>
          <w:sz w:val="24"/>
          <w:szCs w:val="24"/>
        </w:rPr>
        <w:t xml:space="preserve"> организациях, рынках, организациях торговли и др. объектах;</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другие отходы, получаемые при переработке пищевого и непищевого сырья животного происхождения.</w:t>
      </w:r>
    </w:p>
    <w:p w:rsidR="00DA446B" w:rsidRPr="00EB74AD" w:rsidRDefault="00DA446B" w:rsidP="007D2A2A">
      <w:pPr>
        <w:pStyle w:val="30"/>
        <w:numPr>
          <w:ilvl w:val="2"/>
          <w:numId w:val="186"/>
        </w:numPr>
        <w:ind w:left="0" w:firstLine="0"/>
      </w:pPr>
      <w:r w:rsidRPr="00EB74AD">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 согласованному с Управлением Федеральной службы по надзору в сфере защиты прав потребителей и благополучия человека по Карачаево-Черкесской Республике.</w:t>
      </w:r>
    </w:p>
    <w:p w:rsidR="00DA446B" w:rsidRPr="00EB74AD" w:rsidRDefault="00DA446B" w:rsidP="007D2A2A">
      <w:pPr>
        <w:pStyle w:val="30"/>
        <w:numPr>
          <w:ilvl w:val="2"/>
          <w:numId w:val="186"/>
        </w:numPr>
        <w:ind w:left="0" w:firstLine="0"/>
      </w:pPr>
      <w:r w:rsidRPr="00EB74AD">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sidRPr="00EB74AD">
        <w:t>водоохранных</w:t>
      </w:r>
      <w:proofErr w:type="spellEnd"/>
      <w:r w:rsidRPr="00EB74AD">
        <w:t>, пригородных, лесопарковой и заповедной зонах, зонах охраны источников водоснабжения) категорически запрещается.</w:t>
      </w:r>
    </w:p>
    <w:p w:rsidR="00DA446B" w:rsidRPr="00EB74AD" w:rsidRDefault="00DA446B" w:rsidP="007D2A2A">
      <w:pPr>
        <w:pStyle w:val="30"/>
        <w:numPr>
          <w:ilvl w:val="2"/>
          <w:numId w:val="186"/>
        </w:numPr>
        <w:ind w:left="0" w:firstLine="0"/>
      </w:pPr>
      <w:r w:rsidRPr="00EB74AD">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A446B" w:rsidRPr="00EB74AD" w:rsidRDefault="00DA446B" w:rsidP="007D2A2A">
      <w:pPr>
        <w:pStyle w:val="30"/>
        <w:numPr>
          <w:ilvl w:val="2"/>
          <w:numId w:val="186"/>
        </w:numPr>
        <w:ind w:left="0" w:firstLine="0"/>
      </w:pPr>
      <w:r w:rsidRPr="00EB74AD">
        <w:t>Скотомогильники (биотермические ямы) размещают на сухом возвышенном участке земли площадью не менее 600 м</w:t>
      </w:r>
      <w:r w:rsidRPr="00EB74AD">
        <w:rPr>
          <w:vertAlign w:val="superscript"/>
        </w:rPr>
        <w:t>2</w:t>
      </w:r>
      <w:r w:rsidRPr="00EB74AD">
        <w:t>. Уровень стояния грунтовых вод должен быть не менее 2 м от поверхности земли.</w:t>
      </w:r>
    </w:p>
    <w:p w:rsidR="00DA446B" w:rsidRPr="00065324" w:rsidRDefault="00DA446B" w:rsidP="007D2A2A">
      <w:pPr>
        <w:pStyle w:val="30"/>
        <w:numPr>
          <w:ilvl w:val="2"/>
          <w:numId w:val="186"/>
        </w:numPr>
        <w:ind w:left="0" w:firstLine="0"/>
      </w:pPr>
      <w:r w:rsidRPr="00EB74AD">
        <w:t xml:space="preserve">Минимальные расстояния от скотомогильников до скотопрогонов и пастбищ следует принимать 200 м, до автомобильных, железных дорог в зависимости от </w:t>
      </w:r>
      <w:r>
        <w:t xml:space="preserve">их категории – 50-300 м. </w:t>
      </w:r>
      <w:r w:rsidRPr="00EB74AD">
        <w:t xml:space="preserve">Размер санитарно-защитной зоны следует принимать в соответствии с требованиями </w:t>
      </w:r>
      <w:r w:rsidRPr="00065324">
        <w:t>СанПиН 2.2.1/2.1.1.1200-03. Санитарно-защитные зоны и санитарная классификация предприятий, сооружений и иных объектов (ред. от 25 апреля 2014).</w:t>
      </w:r>
    </w:p>
    <w:p w:rsidR="00DA446B" w:rsidRPr="00EB74AD" w:rsidRDefault="00DA446B" w:rsidP="007D2A2A">
      <w:pPr>
        <w:pStyle w:val="30"/>
        <w:numPr>
          <w:ilvl w:val="2"/>
          <w:numId w:val="186"/>
        </w:numPr>
        <w:ind w:left="0" w:firstLine="0"/>
      </w:pPr>
      <w:r w:rsidRPr="00EB74AD">
        <w:t>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Рядом пристраивают помещение для вскрытия трупов животных, хранения дезинфицирующих средств, инвентаря, спецодежды и инструментов.</w:t>
      </w:r>
    </w:p>
    <w:p w:rsidR="00DA446B" w:rsidRPr="00EB74AD" w:rsidRDefault="00DA446B" w:rsidP="007D2A2A">
      <w:pPr>
        <w:pStyle w:val="30"/>
        <w:numPr>
          <w:ilvl w:val="2"/>
          <w:numId w:val="186"/>
        </w:numPr>
        <w:ind w:left="0" w:firstLine="0"/>
      </w:pPr>
      <w:r w:rsidRPr="00EB74AD">
        <w:t>Над биотермической ямой на высоте 2,5 м устанавливается навес длиной 6 м, шириной 3 м.</w:t>
      </w:r>
    </w:p>
    <w:p w:rsidR="00DA446B" w:rsidRPr="00651080" w:rsidRDefault="00DA446B" w:rsidP="007D2A2A">
      <w:pPr>
        <w:pStyle w:val="30"/>
        <w:numPr>
          <w:ilvl w:val="2"/>
          <w:numId w:val="186"/>
        </w:numPr>
        <w:ind w:left="0" w:firstLine="0"/>
      </w:pPr>
      <w:r w:rsidRPr="00EB74AD">
        <w:t xml:space="preserve">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r w:rsidRPr="00651080">
        <w:t>и бытовое помещение для персонала. Перед въездом на его территорию устраивают коновязь для животных, которых использовали для доставки биологических отходов.</w:t>
      </w:r>
    </w:p>
    <w:p w:rsidR="00DA446B" w:rsidRPr="00EB74AD" w:rsidRDefault="00DA446B" w:rsidP="007D2A2A">
      <w:pPr>
        <w:pStyle w:val="30"/>
        <w:numPr>
          <w:ilvl w:val="2"/>
          <w:numId w:val="186"/>
        </w:numPr>
        <w:ind w:left="0" w:firstLine="0"/>
      </w:pPr>
      <w:r w:rsidRPr="00651080">
        <w:t xml:space="preserve">Скотомогильник (биотермическая яма) должен иметь удобные подъездные пути, предусматриваемые </w:t>
      </w:r>
      <w:r w:rsidRPr="00B6560C">
        <w:t>в соответствии с требованиями раздела 4 «Транспортная инфраструктура».</w:t>
      </w:r>
    </w:p>
    <w:p w:rsidR="00DA446B" w:rsidRPr="00B6560C" w:rsidRDefault="00DA446B" w:rsidP="007D2A2A">
      <w:pPr>
        <w:pStyle w:val="30"/>
        <w:numPr>
          <w:ilvl w:val="2"/>
          <w:numId w:val="186"/>
        </w:numPr>
        <w:ind w:left="0" w:firstLine="0"/>
      </w:pPr>
      <w:r w:rsidRPr="006F6717">
        <w:t>В исключительных случаях, с разрешения Управления федеральной службы по ветеринарному и фитосанитарному надзору по КЧР (</w:t>
      </w:r>
      <w:proofErr w:type="spellStart"/>
      <w:r w:rsidRPr="006F6717">
        <w:t>Россельхознадзор</w:t>
      </w:r>
      <w:proofErr w:type="spellEnd"/>
      <w:r w:rsidRPr="006F6717">
        <w:t xml:space="preserve">) допускается </w:t>
      </w:r>
      <w:r w:rsidRPr="00B6560C">
        <w:t>использование территории скотомогильника для промышленного строительства, если с момента последнего захоронения:</w:t>
      </w:r>
    </w:p>
    <w:p w:rsidR="00DA446B" w:rsidRPr="00B6560C" w:rsidRDefault="00DA446B" w:rsidP="00DA446B">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биотермическую яму прошло не менее 2 лет;</w:t>
      </w:r>
    </w:p>
    <w:p w:rsidR="00DA446B" w:rsidRPr="00B6560C" w:rsidRDefault="00DA446B" w:rsidP="00DA446B">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земляную яму прошло не менее 25 лет.</w:t>
      </w:r>
    </w:p>
    <w:p w:rsidR="00DA446B" w:rsidRPr="006F6717" w:rsidRDefault="00DA446B" w:rsidP="007D2A2A">
      <w:pPr>
        <w:pStyle w:val="30"/>
        <w:numPr>
          <w:ilvl w:val="2"/>
          <w:numId w:val="186"/>
        </w:numPr>
        <w:ind w:left="0" w:firstLine="0"/>
      </w:pPr>
      <w:r w:rsidRPr="006F6717">
        <w:t>Запрещается связь промышленного объекта с приемом, производством и переработкой продуктов питания и кормов.</w:t>
      </w:r>
    </w:p>
    <w:p w:rsidR="00DA446B" w:rsidRPr="00EB74AD" w:rsidRDefault="00DA446B" w:rsidP="00DA446B">
      <w:pPr>
        <w:pStyle w:val="af2"/>
        <w:spacing w:line="240" w:lineRule="auto"/>
        <w:ind w:left="0" w:firstLine="567"/>
        <w:jc w:val="both"/>
        <w:rPr>
          <w:rFonts w:ascii="Times New Roman" w:hAnsi="Times New Roman"/>
          <w:sz w:val="24"/>
          <w:szCs w:val="24"/>
        </w:rPr>
      </w:pPr>
    </w:p>
    <w:p w:rsidR="00DA446B" w:rsidRPr="00EB74AD" w:rsidRDefault="00DA446B" w:rsidP="007D2A2A">
      <w:pPr>
        <w:pStyle w:val="20"/>
        <w:numPr>
          <w:ilvl w:val="1"/>
          <w:numId w:val="186"/>
        </w:numPr>
      </w:pPr>
      <w:r w:rsidRPr="00EB74AD">
        <w:lastRenderedPageBreak/>
        <w:t>Зоны размещения объе</w:t>
      </w:r>
      <w:r>
        <w:t>ктов сферы обращения с отходами</w:t>
      </w:r>
    </w:p>
    <w:p w:rsidR="00DA446B" w:rsidRPr="00B6560C" w:rsidRDefault="00DA446B" w:rsidP="007D2A2A">
      <w:pPr>
        <w:pStyle w:val="30"/>
        <w:numPr>
          <w:ilvl w:val="2"/>
          <w:numId w:val="186"/>
        </w:numPr>
        <w:ind w:left="0" w:firstLine="0"/>
      </w:pPr>
      <w:r w:rsidRPr="00EB74AD">
        <w:t xml:space="preserve">Полигоны твердых бытовых отходов (ТБО) являются специальными сооружениями, предназначенными для изоляции и обезвреживания ТБО, и должны гарантировать </w:t>
      </w:r>
      <w:r w:rsidRPr="00B6560C">
        <w:t>санитарно-эпидемиологическую безопасность населения.</w:t>
      </w:r>
    </w:p>
    <w:p w:rsidR="00DA446B" w:rsidRPr="00B6560C" w:rsidRDefault="00DA446B" w:rsidP="007D2A2A">
      <w:pPr>
        <w:pStyle w:val="30"/>
        <w:numPr>
          <w:ilvl w:val="2"/>
          <w:numId w:val="186"/>
        </w:numPr>
        <w:ind w:left="0" w:firstLine="0"/>
      </w:pPr>
      <w:r w:rsidRPr="00B6560C">
        <w:t>Полигоны ТБО проектируются в соответствии с требованиями Федерального закона от 24.06.1998 № 89-ФЗ «Об отходах производства и потребления»,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05.11.1996.</w:t>
      </w:r>
    </w:p>
    <w:p w:rsidR="00DA446B" w:rsidRPr="00B6560C" w:rsidRDefault="00DA446B" w:rsidP="007D2A2A">
      <w:pPr>
        <w:pStyle w:val="30"/>
        <w:numPr>
          <w:ilvl w:val="2"/>
          <w:numId w:val="186"/>
        </w:numPr>
        <w:ind w:left="0" w:firstLine="0"/>
      </w:pPr>
      <w:r w:rsidRPr="00B6560C">
        <w:t>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DA446B" w:rsidRPr="00B6560C" w:rsidRDefault="00DA446B" w:rsidP="00DA446B">
      <w:pPr>
        <w:ind w:firstLine="567"/>
        <w:contextualSpacing/>
        <w:jc w:val="both"/>
        <w:rPr>
          <w:rFonts w:ascii="Times New Roman" w:hAnsi="Times New Roman"/>
          <w:color w:val="auto"/>
        </w:rPr>
      </w:pPr>
      <w:r w:rsidRPr="00B6560C">
        <w:rPr>
          <w:rFonts w:ascii="Times New Roman" w:hAnsi="Times New Roman"/>
          <w:color w:val="auto"/>
        </w:rPr>
        <w:t>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СанПиН 2.1.7.1322-03, при наличии положительного заключения государственной экологической экспертизы.</w:t>
      </w:r>
    </w:p>
    <w:p w:rsidR="00DA446B" w:rsidRPr="00B6560C" w:rsidRDefault="00DA446B" w:rsidP="007D2A2A">
      <w:pPr>
        <w:pStyle w:val="30"/>
        <w:numPr>
          <w:ilvl w:val="2"/>
          <w:numId w:val="186"/>
        </w:numPr>
        <w:ind w:left="0" w:firstLine="0"/>
      </w:pPr>
      <w:r w:rsidRPr="00B6560C">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DA446B" w:rsidRPr="00B6560C" w:rsidRDefault="00DA446B" w:rsidP="007D2A2A">
      <w:pPr>
        <w:pStyle w:val="30"/>
        <w:numPr>
          <w:ilvl w:val="2"/>
          <w:numId w:val="186"/>
        </w:numPr>
        <w:ind w:left="0" w:firstLine="0"/>
      </w:pPr>
      <w:r w:rsidRPr="00B6560C">
        <w:t>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DA446B" w:rsidRPr="00B6560C" w:rsidRDefault="00DA446B" w:rsidP="007D2A2A">
      <w:pPr>
        <w:pStyle w:val="30"/>
        <w:numPr>
          <w:ilvl w:val="2"/>
          <w:numId w:val="186"/>
        </w:numPr>
        <w:ind w:left="0" w:firstLine="0"/>
      </w:pPr>
      <w:r w:rsidRPr="00B6560C">
        <w:t>Проектирование объектов по переработке (утилизации) ТБО следует осуществлять в соответствии с требованиями СанПиН 2.1.7.1322-03, СП 2.1.7.1038-01, СанПиН 4607-88.</w:t>
      </w:r>
    </w:p>
    <w:p w:rsidR="00DA446B" w:rsidRPr="00154654" w:rsidRDefault="00DA446B" w:rsidP="007D2A2A">
      <w:pPr>
        <w:pStyle w:val="30"/>
        <w:numPr>
          <w:ilvl w:val="2"/>
          <w:numId w:val="186"/>
        </w:numPr>
        <w:ind w:left="0" w:firstLine="0"/>
      </w:pPr>
      <w:r w:rsidRPr="00B6560C">
        <w:t xml:space="preserve">Ориентировочное количество бытовых отходов определяется по расчету. Нормы </w:t>
      </w:r>
      <w:r w:rsidRPr="00EB74AD">
        <w:t xml:space="preserve">накопления бытовых отходов отражены в </w:t>
      </w:r>
      <w:r w:rsidRPr="006F6717">
        <w:t>таблице 6.4.7.1.</w:t>
      </w:r>
    </w:p>
    <w:p w:rsidR="00DA446B" w:rsidRPr="00EB74AD" w:rsidRDefault="00DA446B" w:rsidP="00DA446B">
      <w:pPr>
        <w:ind w:firstLine="567"/>
        <w:jc w:val="right"/>
        <w:rPr>
          <w:rFonts w:ascii="Times New Roman" w:hAnsi="Times New Roman"/>
        </w:rPr>
      </w:pPr>
      <w:r w:rsidRPr="00EB74AD">
        <w:rPr>
          <w:rFonts w:ascii="Times New Roman" w:hAnsi="Times New Roman"/>
        </w:rPr>
        <w:t xml:space="preserve">Таблица </w:t>
      </w:r>
      <w:r>
        <w:rPr>
          <w:rFonts w:ascii="Times New Roman" w:hAnsi="Times New Roman"/>
        </w:rPr>
        <w:t>6.4.7.1.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10"/>
        <w:gridCol w:w="2233"/>
      </w:tblGrid>
      <w:tr w:rsidR="00DA446B" w:rsidRPr="00BF2F83" w:rsidTr="00DA446B">
        <w:tc>
          <w:tcPr>
            <w:tcW w:w="4928" w:type="dxa"/>
            <w:vMerge w:val="restar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Бытовые отходы</w:t>
            </w:r>
          </w:p>
        </w:tc>
        <w:tc>
          <w:tcPr>
            <w:tcW w:w="4643" w:type="dxa"/>
            <w:gridSpan w:val="2"/>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Количество бытовых отходов, чел./год*</w:t>
            </w:r>
          </w:p>
        </w:tc>
      </w:tr>
      <w:tr w:rsidR="00DA446B" w:rsidRPr="00BF2F83" w:rsidTr="00DA446B">
        <w:tc>
          <w:tcPr>
            <w:tcW w:w="4928" w:type="dxa"/>
            <w:vMerge/>
            <w:shd w:val="clear" w:color="auto" w:fill="auto"/>
          </w:tcPr>
          <w:p w:rsidR="00DA446B" w:rsidRPr="00BF2F83" w:rsidRDefault="00DA446B" w:rsidP="00DA446B">
            <w:pPr>
              <w:jc w:val="center"/>
              <w:rPr>
                <w:rFonts w:ascii="Times New Roman" w:hAnsi="Times New Roman"/>
              </w:rPr>
            </w:pPr>
          </w:p>
        </w:tc>
        <w:tc>
          <w:tcPr>
            <w:tcW w:w="2410" w:type="dxa"/>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кг</w:t>
            </w:r>
          </w:p>
        </w:tc>
        <w:tc>
          <w:tcPr>
            <w:tcW w:w="2233" w:type="dxa"/>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л</w:t>
            </w:r>
          </w:p>
        </w:tc>
      </w:tr>
      <w:tr w:rsidR="00DA446B" w:rsidRPr="00BF2F83" w:rsidTr="00DA446B">
        <w:tc>
          <w:tcPr>
            <w:tcW w:w="9571" w:type="dxa"/>
            <w:gridSpan w:val="3"/>
            <w:shd w:val="clear" w:color="auto" w:fill="auto"/>
          </w:tcPr>
          <w:p w:rsidR="00DA446B" w:rsidRPr="00BF2F83" w:rsidRDefault="00DA446B" w:rsidP="00DA446B">
            <w:pPr>
              <w:rPr>
                <w:rFonts w:ascii="Times New Roman" w:hAnsi="Times New Roman"/>
              </w:rPr>
            </w:pPr>
            <w:r w:rsidRPr="00BF2F83">
              <w:rPr>
                <w:rFonts w:ascii="Times New Roman" w:hAnsi="Times New Roman"/>
              </w:rPr>
              <w:t>Твердые:</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от прочих жилых зданий</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300-450</w:t>
            </w:r>
          </w:p>
        </w:tc>
        <w:tc>
          <w:tcPr>
            <w:tcW w:w="2233"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1100-1500</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Жидкие из выгребов (при отсутствии канализации)</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w:t>
            </w:r>
          </w:p>
        </w:tc>
        <w:tc>
          <w:tcPr>
            <w:tcW w:w="2233" w:type="dxa"/>
            <w:shd w:val="clear" w:color="auto" w:fill="auto"/>
            <w:vAlign w:val="center"/>
          </w:tcPr>
          <w:p w:rsidR="00DA446B" w:rsidRPr="00BF2F83" w:rsidRDefault="00DA446B" w:rsidP="00DA446B">
            <w:pPr>
              <w:pStyle w:val="Default"/>
              <w:jc w:val="center"/>
            </w:pPr>
            <w:r w:rsidRPr="00BF2F83">
              <w:t>2000-3500</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Смет с 1 м</w:t>
            </w:r>
            <w:r w:rsidRPr="00BF2F83">
              <w:rPr>
                <w:rFonts w:ascii="Times New Roman" w:hAnsi="Times New Roman"/>
                <w:vertAlign w:val="superscript"/>
              </w:rPr>
              <w:t>2</w:t>
            </w:r>
            <w:r w:rsidRPr="00BF2F83">
              <w:rPr>
                <w:rFonts w:ascii="Times New Roman" w:hAnsi="Times New Roman"/>
              </w:rPr>
              <w:t xml:space="preserve"> твердых покрытий улиц, площадей и парков</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5-15</w:t>
            </w:r>
          </w:p>
        </w:tc>
        <w:tc>
          <w:tcPr>
            <w:tcW w:w="2233"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8-20</w:t>
            </w:r>
          </w:p>
        </w:tc>
      </w:tr>
    </w:tbl>
    <w:p w:rsidR="00DA446B" w:rsidRDefault="00DA446B" w:rsidP="00DA446B">
      <w:pPr>
        <w:ind w:firstLine="567"/>
        <w:jc w:val="both"/>
        <w:rPr>
          <w:rFonts w:ascii="Times New Roman" w:hAnsi="Times New Roman"/>
        </w:rPr>
      </w:pPr>
      <w:r w:rsidRPr="00EB74AD">
        <w:rPr>
          <w:rFonts w:ascii="Times New Roman" w:hAnsi="Times New Roman"/>
        </w:rPr>
        <w:t>* - большие значения норм накопления отходов следует принимать для городских поселений.</w:t>
      </w:r>
    </w:p>
    <w:p w:rsidR="00DA446B" w:rsidRPr="006F6717" w:rsidRDefault="00DA446B" w:rsidP="007D2A2A">
      <w:pPr>
        <w:pStyle w:val="30"/>
        <w:numPr>
          <w:ilvl w:val="2"/>
          <w:numId w:val="186"/>
        </w:numPr>
        <w:ind w:left="0" w:firstLine="0"/>
      </w:pPr>
      <w:r w:rsidRPr="006F6717">
        <w:t>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6.4.8.1.</w:t>
      </w:r>
    </w:p>
    <w:p w:rsidR="00DA446B" w:rsidRPr="006F6717" w:rsidRDefault="00DA446B" w:rsidP="00DA446B">
      <w:pPr>
        <w:pStyle w:val="af2"/>
        <w:spacing w:after="0" w:line="240" w:lineRule="auto"/>
        <w:ind w:left="0" w:firstLine="567"/>
        <w:jc w:val="right"/>
        <w:rPr>
          <w:rFonts w:ascii="Times New Roman" w:eastAsia="Times New Roman" w:hAnsi="Times New Roman"/>
          <w:sz w:val="24"/>
          <w:szCs w:val="24"/>
          <w:lang w:eastAsia="ru-RU"/>
        </w:rPr>
      </w:pPr>
      <w:r w:rsidRPr="006F6717">
        <w:rPr>
          <w:rFonts w:ascii="Times New Roman" w:eastAsia="Times New Roman" w:hAnsi="Times New Roman"/>
          <w:sz w:val="24"/>
          <w:szCs w:val="24"/>
          <w:lang w:eastAsia="ru-RU"/>
        </w:rPr>
        <w:t>Таблица 6.4.8.1.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517"/>
      </w:tblGrid>
      <w:tr w:rsidR="00DA446B" w:rsidRPr="00BF2F83" w:rsidTr="00DA446B">
        <w:tc>
          <w:tcPr>
            <w:tcW w:w="1908"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Предприятия и сооружения</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Площади земельных участков на 1000 т бытовых отходов, га</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Размеры санитарно-защитных зон, м</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 xml:space="preserve">Мусороперерабатывающие и мусоросжигательные предприятия мощностью, тыс. т </w:t>
            </w:r>
            <w:r w:rsidRPr="00BF2F83">
              <w:rPr>
                <w:rFonts w:ascii="Times New Roman" w:hAnsi="Times New Roman"/>
              </w:rPr>
              <w:lastRenderedPageBreak/>
              <w:t>в год:</w:t>
            </w:r>
          </w:p>
        </w:tc>
        <w:tc>
          <w:tcPr>
            <w:tcW w:w="1777" w:type="pct"/>
            <w:shd w:val="clear" w:color="auto" w:fill="auto"/>
          </w:tcPr>
          <w:p w:rsidR="00DA446B" w:rsidRPr="00BF2F83" w:rsidRDefault="00DA446B" w:rsidP="00DA446B">
            <w:pPr>
              <w:jc w:val="center"/>
              <w:rPr>
                <w:rFonts w:ascii="Times New Roman" w:hAnsi="Times New Roman"/>
              </w:rPr>
            </w:pPr>
          </w:p>
        </w:tc>
        <w:tc>
          <w:tcPr>
            <w:tcW w:w="1315" w:type="pct"/>
            <w:shd w:val="clear" w:color="auto" w:fill="auto"/>
          </w:tcPr>
          <w:p w:rsidR="00DA446B" w:rsidRPr="00BF2F83" w:rsidRDefault="00DA446B" w:rsidP="00DA446B">
            <w:pPr>
              <w:jc w:val="center"/>
              <w:rPr>
                <w:rFonts w:ascii="Times New Roman" w:hAnsi="Times New Roman"/>
              </w:rPr>
            </w:pP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lastRenderedPageBreak/>
              <w:t>до 100</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Свыше 100</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Склады компоста</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Полигоны*</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0,02-0,05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Поля компостирования</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0,5-1</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Мусороперегрузочные станции</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100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Сливные станции</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0,02</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Поля складирования и захоронения обезвреженных осадков (по сухому веществу)</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0,3</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1000</w:t>
            </w:r>
          </w:p>
        </w:tc>
      </w:tr>
    </w:tbl>
    <w:p w:rsidR="00DA446B" w:rsidRPr="00EB74AD" w:rsidRDefault="00DA446B" w:rsidP="00DA446B">
      <w:pPr>
        <w:spacing w:before="240"/>
        <w:ind w:firstLine="567"/>
        <w:jc w:val="both"/>
        <w:rPr>
          <w:rFonts w:ascii="Times New Roman" w:hAnsi="Times New Roman"/>
        </w:rPr>
      </w:pPr>
      <w:r w:rsidRPr="00EB74AD">
        <w:rPr>
          <w:rFonts w:ascii="Times New Roman" w:hAnsi="Times New Roman"/>
        </w:rPr>
        <w:t>* - наименьшие размеры площадей полигонов относятся к сооружениям, размещаемым на песчаных грунтах.</w:t>
      </w:r>
    </w:p>
    <w:p w:rsidR="00DA446B" w:rsidRDefault="00DA446B" w:rsidP="007D2A2A">
      <w:pPr>
        <w:pStyle w:val="30"/>
        <w:numPr>
          <w:ilvl w:val="2"/>
          <w:numId w:val="186"/>
        </w:numPr>
        <w:ind w:left="0" w:firstLine="0"/>
      </w:pPr>
      <w:r w:rsidRPr="00F7448A">
        <w:t>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DA446B" w:rsidRPr="00B6560C" w:rsidRDefault="00DA446B" w:rsidP="007D2A2A">
      <w:pPr>
        <w:pStyle w:val="30"/>
        <w:numPr>
          <w:ilvl w:val="2"/>
          <w:numId w:val="186"/>
        </w:numPr>
        <w:ind w:left="0" w:firstLine="0"/>
      </w:pPr>
      <w:r w:rsidRPr="00EB74AD">
        <w:t xml:space="preserve">Объекты размещения отходов производства проектируются в соответствии с </w:t>
      </w:r>
      <w:r w:rsidRPr="00B6560C">
        <w:t>требованиями СанПиН 2.1.7.1322-03, СНиП 2.01.28-85.</w:t>
      </w:r>
    </w:p>
    <w:p w:rsidR="00DA446B" w:rsidRPr="00B6560C" w:rsidRDefault="00DA446B" w:rsidP="007D2A2A">
      <w:pPr>
        <w:pStyle w:val="30"/>
        <w:numPr>
          <w:ilvl w:val="2"/>
          <w:numId w:val="186"/>
        </w:numPr>
        <w:ind w:left="0" w:firstLine="0"/>
      </w:pPr>
      <w:r w:rsidRPr="00B6560C">
        <w:t>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DA446B" w:rsidRPr="00B6560C" w:rsidRDefault="00DA446B" w:rsidP="007D2A2A">
      <w:pPr>
        <w:pStyle w:val="30"/>
        <w:numPr>
          <w:ilvl w:val="2"/>
          <w:numId w:val="186"/>
        </w:numPr>
        <w:ind w:left="0" w:firstLine="0"/>
      </w:pPr>
      <w:r w:rsidRPr="00B6560C">
        <w:t>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A446B" w:rsidRPr="00B6560C" w:rsidRDefault="00DA446B" w:rsidP="007D2A2A">
      <w:pPr>
        <w:pStyle w:val="30"/>
        <w:numPr>
          <w:ilvl w:val="2"/>
          <w:numId w:val="186"/>
        </w:numPr>
        <w:ind w:left="0" w:firstLine="0"/>
      </w:pPr>
      <w:r w:rsidRPr="00B6560C">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A446B" w:rsidRPr="00B6560C" w:rsidRDefault="00DA446B" w:rsidP="007D2A2A">
      <w:pPr>
        <w:pStyle w:val="30"/>
        <w:numPr>
          <w:ilvl w:val="2"/>
          <w:numId w:val="186"/>
        </w:numPr>
        <w:ind w:left="0" w:firstLine="0"/>
      </w:pPr>
      <w:r w:rsidRPr="00B6560C">
        <w:t>Выбор участка для размещения объектов по утилизации радиоактивных отходов – специализированных организаций по обращению с радиоактивными отходами (далее РАО) осуществляется в соответствии с требованиями СП 2.6.6.1168-02 (СПОРО-2002), НП 055-04, СП 2.6.1.2612-10 (ОСПОРБ 99/2010), СанПиН 2.6.1.2523-09 (НРБ-99/2009), ГОСТ Р 52037-2003, Федерального закона от 30.03.1999 № 52-ФЗ «О санитарно-эпидемиологическом благополучии населения», Федерального закона от 09.01.1996 № 3-ФЗ «О радиационной безопасности населения», Федерального закона от 11.07.2011 № 190-ФЗ «Об обращении с радиоактивными отходами и о внесении изменений в отдельные законодательные акты Российской Федерации», Федерального закона от 21.11.1995 № 170-ФЗ «Об использовании атомной энергии», Закона Российской Федерации от 21.02.1992 № 2395-1 «О недрах», Федерального закона от 10.01.2002 № 7-ФЗ «Об охране окружающей среды» и иных документов, регулирующих обращение с радиоактивными отходами.</w:t>
      </w:r>
    </w:p>
    <w:p w:rsidR="00DA446B" w:rsidRPr="00B6560C" w:rsidRDefault="00DA446B" w:rsidP="007D2A2A">
      <w:pPr>
        <w:pStyle w:val="30"/>
        <w:numPr>
          <w:ilvl w:val="2"/>
          <w:numId w:val="186"/>
        </w:numPr>
        <w:ind w:left="0" w:firstLine="0"/>
      </w:pPr>
      <w:r w:rsidRPr="00B6560C">
        <w:t xml:space="preserve">Выбор площадки, проектирование, строительство, эксплуатация и вывод из </w:t>
      </w:r>
      <w:r w:rsidRPr="00EB74AD">
        <w:t xml:space="preserve">эксплуатации хранилищ жидких, твердых и отвержденных РАО должны осуществляться в соответствии с действующими нормами, правилами в области радиационной безопасности и охраны </w:t>
      </w:r>
      <w:r w:rsidRPr="00B6560C">
        <w:t>окружающей природной среды.</w:t>
      </w:r>
    </w:p>
    <w:p w:rsidR="00DA446B" w:rsidRPr="00B6560C" w:rsidRDefault="00DA446B" w:rsidP="007D2A2A">
      <w:pPr>
        <w:pStyle w:val="30"/>
        <w:numPr>
          <w:ilvl w:val="2"/>
          <w:numId w:val="186"/>
        </w:numPr>
        <w:ind w:left="0" w:firstLine="0"/>
      </w:pPr>
      <w:r w:rsidRPr="00B6560C">
        <w:t>При захоронении РАО должна быть обеспечена радиационная безопасность населения в течение всего срока сохранения отходами потенциальной опасности в соответствии с требованиями раздела 10.4. СП 2.6.6.1168-02 (СПОРО-2002).</w:t>
      </w:r>
    </w:p>
    <w:p w:rsidR="00DA446B" w:rsidRPr="00B6560C" w:rsidRDefault="00DA446B" w:rsidP="007D2A2A">
      <w:pPr>
        <w:pStyle w:val="30"/>
        <w:numPr>
          <w:ilvl w:val="2"/>
          <w:numId w:val="186"/>
        </w:numPr>
        <w:ind w:left="0" w:firstLine="0"/>
      </w:pPr>
      <w:r w:rsidRPr="00B6560C">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w:t>
      </w:r>
      <w:r w:rsidRPr="00B6560C">
        <w:lastRenderedPageBreak/>
        <w:t xml:space="preserve">(мостов, эстакад, путепроводов и др.), следует предусматривать специализированные сооружения – </w:t>
      </w:r>
      <w:proofErr w:type="spellStart"/>
      <w:r w:rsidRPr="00B6560C">
        <w:t>снегоприемные</w:t>
      </w:r>
      <w:proofErr w:type="spellEnd"/>
      <w:r w:rsidRPr="00B6560C">
        <w:t xml:space="preserve"> пункты.</w:t>
      </w:r>
    </w:p>
    <w:p w:rsidR="00DA446B" w:rsidRPr="00B6560C" w:rsidRDefault="00DA446B" w:rsidP="007D2A2A">
      <w:pPr>
        <w:pStyle w:val="30"/>
        <w:numPr>
          <w:ilvl w:val="2"/>
          <w:numId w:val="186"/>
        </w:numPr>
        <w:ind w:left="0" w:firstLine="0"/>
      </w:pPr>
      <w:r w:rsidRPr="00B6560C">
        <w:t xml:space="preserve">Проектирование </w:t>
      </w:r>
      <w:proofErr w:type="spellStart"/>
      <w:r w:rsidRPr="00B6560C">
        <w:t>снегоприемных</w:t>
      </w:r>
      <w:proofErr w:type="spellEnd"/>
      <w:r w:rsidRPr="00B6560C">
        <w:t xml:space="preserve"> пунктов следует осуществлять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DA446B" w:rsidRPr="00F7448A" w:rsidRDefault="00DA446B" w:rsidP="007D2A2A">
      <w:pPr>
        <w:pStyle w:val="30"/>
        <w:numPr>
          <w:ilvl w:val="2"/>
          <w:numId w:val="186"/>
        </w:numPr>
        <w:ind w:left="0" w:firstLine="0"/>
      </w:pPr>
      <w:r w:rsidRPr="00B6560C">
        <w:t xml:space="preserve">Количество </w:t>
      </w:r>
      <w:proofErr w:type="spellStart"/>
      <w:r w:rsidRPr="00B6560C">
        <w:t>снегоприемных</w:t>
      </w:r>
      <w:proofErr w:type="spellEnd"/>
      <w:r w:rsidRPr="00B6560C">
        <w:t xml:space="preserve"> пунктов и места их расположения </w:t>
      </w:r>
      <w:r w:rsidRPr="00F7448A">
        <w:t>определяются исходя из условий:</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обеспечения оперативности работ по вывозке снега;</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минимизации транспортных расходов при вывозке снега;</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объемов снега, подлежащего вывозу;</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пропускной способности канализационных коллекторов и мощность очистных сооружений;</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обеспеченности беспрепятственного подъезда к ним транспорта.</w:t>
      </w:r>
    </w:p>
    <w:p w:rsidR="00DA446B" w:rsidRPr="00F7448A" w:rsidRDefault="00DA446B" w:rsidP="007D2A2A">
      <w:pPr>
        <w:pStyle w:val="30"/>
        <w:numPr>
          <w:ilvl w:val="2"/>
          <w:numId w:val="186"/>
        </w:numPr>
        <w:ind w:left="0" w:firstLine="0"/>
        <w:rPr>
          <w:szCs w:val="24"/>
        </w:rPr>
      </w:pPr>
      <w:r w:rsidRPr="00EB74AD">
        <w:t xml:space="preserve">Размер санитарно-защитной зоны от </w:t>
      </w:r>
      <w:proofErr w:type="spellStart"/>
      <w:r w:rsidRPr="00EB74AD">
        <w:t>снегоприемных</w:t>
      </w:r>
      <w:proofErr w:type="spellEnd"/>
      <w:r w:rsidRPr="00EB74AD">
        <w:t xml:space="preserve"> пунктов до </w:t>
      </w:r>
      <w:proofErr w:type="spellStart"/>
      <w:r w:rsidRPr="00EB74AD">
        <w:t>жилойзастройки</w:t>
      </w:r>
      <w:proofErr w:type="spellEnd"/>
      <w:r w:rsidRPr="00EB74AD">
        <w:t xml:space="preserve"> следует принимать не менее 100 м.</w:t>
      </w:r>
    </w:p>
    <w:p w:rsidR="00DA446B" w:rsidRDefault="00DA446B" w:rsidP="00DA446B">
      <w:pPr>
        <w:ind w:firstLine="567"/>
        <w:contextualSpacing/>
        <w:jc w:val="both"/>
        <w:rPr>
          <w:rFonts w:ascii="Times New Roman" w:hAnsi="Times New Roman" w:cs="Times New Roman"/>
        </w:rPr>
      </w:pPr>
    </w:p>
    <w:p w:rsidR="00DA446B" w:rsidRDefault="00DA446B" w:rsidP="007D2A2A">
      <w:pPr>
        <w:pStyle w:val="20"/>
        <w:numPr>
          <w:ilvl w:val="1"/>
          <w:numId w:val="186"/>
        </w:numPr>
      </w:pPr>
      <w:r w:rsidRPr="00F7448A">
        <w:t>Зоны военных и режимных объектов</w:t>
      </w:r>
    </w:p>
    <w:p w:rsidR="00DA446B" w:rsidRPr="00BF2F83" w:rsidRDefault="00DA446B" w:rsidP="007D2A2A">
      <w:pPr>
        <w:pStyle w:val="30"/>
        <w:numPr>
          <w:ilvl w:val="2"/>
          <w:numId w:val="186"/>
        </w:numPr>
        <w:ind w:left="0" w:firstLine="0"/>
        <w:rPr>
          <w:b/>
        </w:rPr>
      </w:pPr>
      <w:r w:rsidRPr="00F7448A">
        <w:t>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DA446B" w:rsidRPr="00BF2F83" w:rsidRDefault="00DA446B" w:rsidP="007D2A2A">
      <w:pPr>
        <w:pStyle w:val="af2"/>
        <w:numPr>
          <w:ilvl w:val="0"/>
          <w:numId w:val="111"/>
        </w:numPr>
        <w:ind w:left="567"/>
        <w:jc w:val="both"/>
        <w:rPr>
          <w:rFonts w:ascii="Times New Roman" w:hAnsi="Times New Roman"/>
          <w:b/>
        </w:rPr>
      </w:pPr>
      <w:r w:rsidRPr="00BF2F83">
        <w:rPr>
          <w:rFonts w:ascii="Times New Roman" w:hAnsi="Times New Roman"/>
        </w:rPr>
        <w:t>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DA446B" w:rsidRPr="00EB74AD" w:rsidRDefault="00DA446B"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DA446B" w:rsidRPr="00EB74AD" w:rsidRDefault="00DA446B"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размещения запасов материальных ценностей государственного материального резерва.</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Порядок использования территорий указанных зон устанавливается федеральными органами исполнительной власти, либо региональными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DA446B"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части 7 статьи 93 Земельного кодекса Российской Федерации.</w:t>
      </w:r>
    </w:p>
    <w:p w:rsidR="00DA446B" w:rsidRPr="00021B62" w:rsidRDefault="00DA446B" w:rsidP="007D2A2A">
      <w:pPr>
        <w:pStyle w:val="30"/>
        <w:numPr>
          <w:ilvl w:val="2"/>
          <w:numId w:val="186"/>
        </w:numPr>
        <w:ind w:left="0" w:firstLine="0"/>
        <w:rPr>
          <w:b/>
        </w:rPr>
      </w:pPr>
      <w:r w:rsidRPr="00021B62">
        <w:t xml:space="preserve">В целях обеспечения безопасности хранения вооружения и военной техники, другого военного имущества, защиты населения и объектов производственного, </w:t>
      </w:r>
      <w:r w:rsidRPr="00021B62">
        <w:lastRenderedPageBreak/>
        <w:t>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DA446B" w:rsidRDefault="00DA446B" w:rsidP="007D2A2A">
      <w:pPr>
        <w:pStyle w:val="30"/>
        <w:numPr>
          <w:ilvl w:val="2"/>
          <w:numId w:val="186"/>
        </w:numPr>
        <w:ind w:left="0" w:firstLine="0"/>
      </w:pPr>
      <w:r w:rsidRPr="00EB74AD">
        <w:t>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DA446B" w:rsidRPr="005D653D" w:rsidRDefault="00DA446B" w:rsidP="008A5168">
      <w:pPr>
        <w:pStyle w:val="af2"/>
        <w:spacing w:line="240" w:lineRule="auto"/>
        <w:ind w:left="0" w:firstLine="567"/>
        <w:jc w:val="both"/>
        <w:rPr>
          <w:rFonts w:ascii="Times New Roman" w:hAnsi="Times New Roman"/>
          <w:sz w:val="24"/>
          <w:szCs w:val="24"/>
          <w:highlight w:val="yellow"/>
        </w:rPr>
      </w:pPr>
    </w:p>
    <w:p w:rsidR="00DA446B" w:rsidRDefault="00DA446B" w:rsidP="00DA446B">
      <w:pPr>
        <w:pStyle w:val="11"/>
        <w:numPr>
          <w:ilvl w:val="0"/>
          <w:numId w:val="0"/>
        </w:numPr>
        <w:ind w:left="360"/>
        <w:jc w:val="center"/>
      </w:pPr>
      <w:bookmarkStart w:id="304" w:name="_Toc414995118"/>
      <w:bookmarkStart w:id="305" w:name="_Toc414996820"/>
      <w:bookmarkStart w:id="306" w:name="_Toc414996900"/>
      <w:bookmarkStart w:id="307" w:name="_Toc414997297"/>
      <w:bookmarkStart w:id="308" w:name="_Toc418594790"/>
    </w:p>
    <w:p w:rsidR="00771CD5" w:rsidRPr="00950F64" w:rsidRDefault="00771CD5" w:rsidP="007D2A2A">
      <w:pPr>
        <w:pStyle w:val="11"/>
        <w:numPr>
          <w:ilvl w:val="0"/>
          <w:numId w:val="186"/>
        </w:numPr>
        <w:jc w:val="center"/>
      </w:pPr>
      <w:r w:rsidRPr="00950F64">
        <w:t>Зоны</w:t>
      </w:r>
      <w:r w:rsidR="00FA2F05" w:rsidRPr="00950F64">
        <w:t xml:space="preserve"> сельскохозяйственного </w:t>
      </w:r>
      <w:r w:rsidR="00831353" w:rsidRPr="00950F64">
        <w:t>использования</w:t>
      </w:r>
      <w:bookmarkEnd w:id="304"/>
      <w:bookmarkEnd w:id="305"/>
      <w:bookmarkEnd w:id="306"/>
      <w:bookmarkEnd w:id="307"/>
      <w:bookmarkEnd w:id="308"/>
    </w:p>
    <w:p w:rsidR="00771CD5" w:rsidRPr="00950F64" w:rsidRDefault="00FA2F05" w:rsidP="007D2A2A">
      <w:pPr>
        <w:pStyle w:val="20"/>
        <w:numPr>
          <w:ilvl w:val="1"/>
          <w:numId w:val="187"/>
        </w:numPr>
        <w:ind w:left="0" w:firstLine="0"/>
      </w:pPr>
      <w:bookmarkStart w:id="309" w:name="_Toc414995119"/>
      <w:bookmarkStart w:id="310" w:name="_Toc414996821"/>
      <w:bookmarkStart w:id="311" w:name="_Toc414996901"/>
      <w:bookmarkStart w:id="312" w:name="_Toc414997298"/>
      <w:bookmarkStart w:id="313" w:name="_Toc418594791"/>
      <w:r w:rsidRPr="00950F64">
        <w:t>Общие положения</w:t>
      </w:r>
      <w:bookmarkEnd w:id="309"/>
      <w:bookmarkEnd w:id="310"/>
      <w:bookmarkEnd w:id="311"/>
      <w:bookmarkEnd w:id="312"/>
      <w:bookmarkEnd w:id="313"/>
    </w:p>
    <w:p w:rsidR="00771CD5" w:rsidRPr="00950F64" w:rsidRDefault="00771CD5" w:rsidP="007D2A2A">
      <w:pPr>
        <w:pStyle w:val="30"/>
        <w:numPr>
          <w:ilvl w:val="2"/>
          <w:numId w:val="187"/>
        </w:numPr>
        <w:ind w:left="0" w:firstLine="0"/>
      </w:pPr>
      <w:r w:rsidRPr="00950F64">
        <w:t>В состав территориальных зон, устанавливаемых в границах территории населенных пунктов, могут включаться зоны сельскохозяйственного использования.</w:t>
      </w:r>
    </w:p>
    <w:p w:rsidR="00771CD5" w:rsidRPr="006D6ABB" w:rsidRDefault="00771CD5" w:rsidP="006D6ABB">
      <w:pPr>
        <w:jc w:val="both"/>
        <w:rPr>
          <w:rFonts w:ascii="Times New Roman" w:hAnsi="Times New Roman"/>
        </w:rPr>
      </w:pPr>
      <w:r w:rsidRPr="006D6ABB">
        <w:rPr>
          <w:rFonts w:ascii="Times New Roman" w:hAnsi="Times New Roman"/>
        </w:rPr>
        <w:t>В состав зон сельскохозяйственного использования могут включаться:</w:t>
      </w:r>
    </w:p>
    <w:p w:rsidR="00771CD5" w:rsidRPr="00950F64" w:rsidRDefault="00771CD5" w:rsidP="007D2A2A">
      <w:pPr>
        <w:pStyle w:val="af2"/>
        <w:numPr>
          <w:ilvl w:val="0"/>
          <w:numId w:val="112"/>
        </w:numPr>
        <w:spacing w:after="0" w:line="240" w:lineRule="auto"/>
        <w:ind w:left="567"/>
        <w:jc w:val="both"/>
        <w:rPr>
          <w:rFonts w:ascii="Times New Roman" w:hAnsi="Times New Roman"/>
          <w:sz w:val="24"/>
          <w:szCs w:val="24"/>
        </w:rPr>
      </w:pPr>
      <w:r w:rsidRPr="00950F64">
        <w:rPr>
          <w:rFonts w:ascii="Times New Roman" w:hAnsi="Times New Roman"/>
          <w:sz w:val="24"/>
          <w:szCs w:val="24"/>
        </w:rPr>
        <w:t>зоны сельскохозяйственных угодий (пашни, сенокосы, пастбища, залежи, земли, занятые многолетними насаждениями),</w:t>
      </w:r>
    </w:p>
    <w:p w:rsidR="00771CD5" w:rsidRPr="00950F64" w:rsidRDefault="00771CD5" w:rsidP="007D2A2A">
      <w:pPr>
        <w:pStyle w:val="af2"/>
        <w:numPr>
          <w:ilvl w:val="0"/>
          <w:numId w:val="112"/>
        </w:numPr>
        <w:spacing w:after="0" w:line="240" w:lineRule="auto"/>
        <w:ind w:left="567"/>
        <w:jc w:val="both"/>
        <w:rPr>
          <w:rFonts w:ascii="Times New Roman" w:hAnsi="Times New Roman"/>
          <w:sz w:val="24"/>
          <w:szCs w:val="24"/>
        </w:rPr>
      </w:pPr>
      <w:r w:rsidRPr="00950F64">
        <w:rPr>
          <w:rFonts w:ascii="Times New Roman" w:hAnsi="Times New Roman"/>
          <w:sz w:val="24"/>
          <w:szCs w:val="24"/>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771CD5" w:rsidRPr="00950F64" w:rsidRDefault="00771CD5" w:rsidP="006D6ABB">
      <w:pPr>
        <w:pStyle w:val="af2"/>
        <w:spacing w:after="0" w:line="240" w:lineRule="auto"/>
        <w:ind w:left="0"/>
        <w:jc w:val="both"/>
        <w:rPr>
          <w:rFonts w:ascii="Times New Roman" w:hAnsi="Times New Roman"/>
          <w:sz w:val="24"/>
          <w:szCs w:val="24"/>
        </w:rPr>
      </w:pPr>
      <w:r w:rsidRPr="00950F64">
        <w:rPr>
          <w:rFonts w:ascii="Times New Roman" w:hAnsi="Times New Roman"/>
          <w:sz w:val="24"/>
          <w:szCs w:val="24"/>
        </w:rPr>
        <w:t>Зоны сельскохозяйственного использования могут формироваться в границах и за границами населенных пунктов.</w:t>
      </w:r>
    </w:p>
    <w:p w:rsidR="00771CD5" w:rsidRPr="00950F64" w:rsidRDefault="00771CD5" w:rsidP="007D2A2A">
      <w:pPr>
        <w:pStyle w:val="30"/>
        <w:numPr>
          <w:ilvl w:val="2"/>
          <w:numId w:val="187"/>
        </w:numPr>
        <w:ind w:left="0" w:firstLine="0"/>
      </w:pPr>
      <w:r w:rsidRPr="00950F64">
        <w:t>Использование территорий в пределах зон сельскохозяйственного использования, устанавливаемых в границах населенных пунктов, осуществляется в соответствии с видами разрешенного использования, установленными в правилах землепользования и застройки территории.</w:t>
      </w:r>
    </w:p>
    <w:p w:rsidR="00771CD5" w:rsidRPr="00950F64" w:rsidRDefault="00771CD5" w:rsidP="007D2A2A">
      <w:pPr>
        <w:pStyle w:val="30"/>
        <w:numPr>
          <w:ilvl w:val="2"/>
          <w:numId w:val="187"/>
        </w:numPr>
        <w:ind w:left="0" w:firstLine="0"/>
      </w:pPr>
      <w:r w:rsidRPr="00950F64">
        <w:t>За границами населенных пунктов зоны сельскохозяйственного использования формируются на землях сельскохозяйственного назначения, предоставленных для нужд сельского хозяйства, а также предназначенных для этих целей.</w:t>
      </w:r>
    </w:p>
    <w:p w:rsidR="00771CD5" w:rsidRPr="00950F64" w:rsidRDefault="00771CD5" w:rsidP="007D2A2A">
      <w:pPr>
        <w:pStyle w:val="30"/>
        <w:numPr>
          <w:ilvl w:val="2"/>
          <w:numId w:val="187"/>
        </w:numPr>
        <w:ind w:left="0" w:firstLine="0"/>
      </w:pPr>
      <w:r w:rsidRPr="00950F64">
        <w:t>Зоны сельскохозяйственного использования (в том числе зоны сельскохозяйственных угодий), зоны, занятые объектами сельскохозяйственного назначения и предназначенные для ведения сельского хозяйства, включают в себя земельные участки, занятые пашнями, многолетними насаждениями, а также зданиями, строениями, сооружениями сельскохозяйственного назначения и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771CD5" w:rsidRPr="00950F64" w:rsidRDefault="00771CD5" w:rsidP="007D2A2A">
      <w:pPr>
        <w:pStyle w:val="30"/>
        <w:numPr>
          <w:ilvl w:val="2"/>
          <w:numId w:val="187"/>
        </w:numPr>
        <w:ind w:left="0" w:firstLine="0"/>
      </w:pPr>
      <w:r w:rsidRPr="00950F64">
        <w:t xml:space="preserve">Границы земель сельскохозяйственного назначения и сельскохозяйственных угодий в их составе обосновываются в документах территориального планирования </w:t>
      </w:r>
      <w:r w:rsidR="00A07C4C" w:rsidRPr="00950F64">
        <w:t>Карачаево-Черкесской Республики</w:t>
      </w:r>
      <w:r w:rsidRPr="00950F64">
        <w:t xml:space="preserve"> и муниципальных </w:t>
      </w:r>
      <w:r w:rsidR="00DA446B">
        <w:t>районов</w:t>
      </w:r>
      <w:r w:rsidRPr="00950F64">
        <w:t xml:space="preserve"> </w:t>
      </w:r>
      <w:r w:rsidR="00A07C4C" w:rsidRPr="00950F64">
        <w:t>Карачаево-Черкесской Республики</w:t>
      </w:r>
      <w:r w:rsidRPr="00950F64">
        <w:t>.</w:t>
      </w:r>
    </w:p>
    <w:p w:rsidR="00771CD5" w:rsidRPr="00950F64" w:rsidRDefault="00771CD5" w:rsidP="007D2A2A">
      <w:pPr>
        <w:pStyle w:val="30"/>
        <w:numPr>
          <w:ilvl w:val="2"/>
          <w:numId w:val="187"/>
        </w:numPr>
        <w:ind w:left="0" w:firstLine="0"/>
      </w:pPr>
      <w:r w:rsidRPr="00950F64">
        <w:t>Перевод сельскохозяйственных угодий в другую категорию земель с целью их предоставления для иных нужд допускается в исключительных случаях, с обязательным соблюдением государственных и общественных интересов в области градостроительной деятельности в порядке, предусмотренном федеральным законодательством.</w:t>
      </w:r>
    </w:p>
    <w:p w:rsidR="00771CD5" w:rsidRPr="005D653D" w:rsidRDefault="00771CD5" w:rsidP="008A5168">
      <w:pPr>
        <w:pStyle w:val="af2"/>
        <w:spacing w:after="0" w:line="240" w:lineRule="auto"/>
        <w:ind w:left="0" w:firstLine="709"/>
        <w:jc w:val="both"/>
        <w:rPr>
          <w:rFonts w:ascii="Times New Roman" w:hAnsi="Times New Roman"/>
          <w:sz w:val="24"/>
          <w:szCs w:val="24"/>
          <w:highlight w:val="yellow"/>
        </w:rPr>
      </w:pPr>
    </w:p>
    <w:p w:rsidR="00771CD5" w:rsidRPr="00950F64" w:rsidRDefault="00771CD5" w:rsidP="007D2A2A">
      <w:pPr>
        <w:pStyle w:val="20"/>
        <w:numPr>
          <w:ilvl w:val="1"/>
          <w:numId w:val="187"/>
        </w:numPr>
        <w:ind w:left="0" w:firstLine="0"/>
        <w:jc w:val="center"/>
      </w:pPr>
      <w:bookmarkStart w:id="314" w:name="_Toc414995121"/>
      <w:bookmarkStart w:id="315" w:name="_Toc414996823"/>
      <w:bookmarkStart w:id="316" w:name="_Toc414996903"/>
      <w:bookmarkStart w:id="317" w:name="_Toc414997300"/>
      <w:bookmarkStart w:id="318" w:name="_Toc418594792"/>
      <w:r w:rsidRPr="00950F64">
        <w:lastRenderedPageBreak/>
        <w:t>Зоны предназначенные для ведения садоводства, ого</w:t>
      </w:r>
      <w:r w:rsidR="00FA2F05" w:rsidRPr="00950F64">
        <w:t>родничества и дачного хозяйства</w:t>
      </w:r>
      <w:bookmarkEnd w:id="314"/>
      <w:bookmarkEnd w:id="315"/>
      <w:bookmarkEnd w:id="316"/>
      <w:bookmarkEnd w:id="317"/>
      <w:bookmarkEnd w:id="318"/>
    </w:p>
    <w:p w:rsidR="00771CD5" w:rsidRPr="00950F64" w:rsidRDefault="00771CD5" w:rsidP="007D2A2A">
      <w:pPr>
        <w:pStyle w:val="30"/>
        <w:numPr>
          <w:ilvl w:val="2"/>
          <w:numId w:val="187"/>
        </w:numPr>
        <w:ind w:left="0" w:firstLine="0"/>
      </w:pPr>
      <w:r w:rsidRPr="00950F64">
        <w:t xml:space="preserve"> Участки садоводческих, огороднических и дачных объединений граждан следует размещать с учетом перспективного развития поселений за пределами резервных территорий, предусматриваемых для индивидуального жилищного строительства.</w:t>
      </w:r>
    </w:p>
    <w:p w:rsidR="00771CD5" w:rsidRPr="00950F64" w:rsidRDefault="00771CD5" w:rsidP="007D2A2A">
      <w:pPr>
        <w:pStyle w:val="30"/>
        <w:numPr>
          <w:ilvl w:val="2"/>
          <w:numId w:val="187"/>
        </w:numPr>
        <w:ind w:left="0" w:firstLine="0"/>
      </w:pPr>
      <w:r w:rsidRPr="00950F64">
        <w:t>Организация и застройка территории садоводческого, огороднического или дачного объединения осуществляется в соответствии с утвержденным органами местного самоуправления проектом планировки садоводческого, огороднического, дачного объединения.</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Проект может разрабатываться как для одной, так и для группы (массива) рядом расположенных территорий садоводческих, огороднических, дачных объединений.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При установлении границ территории садоводческого (дачного) объединения необходимо предусматривать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«Охрана окружающей среды» настоящих Нормативов.</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xml:space="preserve">Для группы (массива) территорий объединений, занимающих площадь </w:t>
      </w:r>
      <w:r w:rsidRPr="00240BF0">
        <w:rPr>
          <w:rFonts w:ascii="Times New Roman" w:hAnsi="Times New Roman"/>
          <w:sz w:val="24"/>
          <w:szCs w:val="24"/>
        </w:rPr>
        <w:t>более 50 га, разрабатывается концепция генерального плана, предшествующая разработке проектов</w:t>
      </w:r>
      <w:r w:rsidRPr="00950F64">
        <w:rPr>
          <w:rFonts w:ascii="Times New Roman" w:hAnsi="Times New Roman"/>
          <w:sz w:val="24"/>
          <w:szCs w:val="24"/>
        </w:rPr>
        <w:t xml:space="preserve"> планировки территорий объединений и содержащая основные положения по развитию:</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внешних связей с системой поселений;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транспортных коммуникаций;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социальной и инженерной инфраструктуры.</w:t>
      </w:r>
    </w:p>
    <w:p w:rsidR="00771CD5" w:rsidRPr="00950F64" w:rsidRDefault="00771CD5" w:rsidP="007D2A2A">
      <w:pPr>
        <w:pStyle w:val="30"/>
        <w:numPr>
          <w:ilvl w:val="2"/>
          <w:numId w:val="187"/>
        </w:numPr>
        <w:ind w:left="0" w:firstLine="0"/>
      </w:pPr>
      <w:r w:rsidRPr="00950F64">
        <w:t>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в санитарно-защитных зонах промышленных объектов, производств и сооружений;</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особо охраняемых природных территориях;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территориях с зарегистрированными залежами полезных ископаемых;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особо ценных сельскохозяйственных угодьях;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резервных территориях для развития населенных пунктов в пределах поселения;</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территориях с развитыми карстовыми, оползневыми, селевыми и другими природными процессами, представляющими угрозу жизни или здоровью граждан, угрозу сохранности их имущества.</w:t>
      </w:r>
    </w:p>
    <w:p w:rsidR="00732E8E" w:rsidRPr="00950F64" w:rsidRDefault="00732E8E" w:rsidP="00732E8E">
      <w:pPr>
        <w:ind w:left="210"/>
        <w:jc w:val="both"/>
        <w:rPr>
          <w:rFonts w:ascii="Times New Roman" w:hAnsi="Times New Roman"/>
        </w:rPr>
      </w:pPr>
    </w:p>
    <w:p w:rsidR="00771CD5" w:rsidRPr="00950F64" w:rsidRDefault="00732E8E" w:rsidP="008253B6">
      <w:pPr>
        <w:rPr>
          <w:rFonts w:ascii="Times New Roman" w:hAnsi="Times New Roman" w:cs="Times New Roman"/>
          <w:b/>
          <w:i/>
        </w:rPr>
      </w:pPr>
      <w:bookmarkStart w:id="319" w:name="_Toc414995122"/>
      <w:r w:rsidRPr="00950F64">
        <w:rPr>
          <w:rFonts w:ascii="Times New Roman" w:hAnsi="Times New Roman" w:cs="Times New Roman"/>
          <w:b/>
          <w:i/>
        </w:rPr>
        <w:t>Территория дачного объединения</w:t>
      </w:r>
      <w:bookmarkEnd w:id="319"/>
    </w:p>
    <w:p w:rsidR="008253B6" w:rsidRPr="00950F64" w:rsidRDefault="008253B6" w:rsidP="008253B6">
      <w:pPr>
        <w:rPr>
          <w:rFonts w:ascii="Times New Roman" w:hAnsi="Times New Roman" w:cs="Times New Roman"/>
          <w:b/>
          <w:i/>
        </w:rPr>
      </w:pPr>
    </w:p>
    <w:p w:rsidR="00771CD5" w:rsidRPr="00950F64" w:rsidRDefault="00771CD5" w:rsidP="007D2A2A">
      <w:pPr>
        <w:pStyle w:val="30"/>
        <w:numPr>
          <w:ilvl w:val="2"/>
          <w:numId w:val="187"/>
        </w:numPr>
        <w:ind w:left="0" w:firstLine="0"/>
      </w:pPr>
      <w:r w:rsidRPr="00950F64">
        <w:t>По границе территории садоводческого (дачного) объединения, как правило, предусматривается ограждение. Допускается не предусматривать ограждение при наличии естественных границ (река, бровка оврага и др.).</w:t>
      </w:r>
    </w:p>
    <w:p w:rsidR="00771CD5" w:rsidRPr="00950F64" w:rsidRDefault="00771CD5" w:rsidP="007D2A2A">
      <w:pPr>
        <w:pStyle w:val="30"/>
        <w:numPr>
          <w:ilvl w:val="2"/>
          <w:numId w:val="187"/>
        </w:numPr>
        <w:ind w:left="0" w:firstLine="0"/>
      </w:pPr>
      <w:r w:rsidRPr="00950F64">
        <w:t xml:space="preserve">Территория садоводческого (дачного) объединения должна быть соединена подъездной дорогой с автомобильной дорогой общего пользования.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На территорию садоводческого (дачного) объединения с числом садовых участков до 50 следует предусматривать один въезд, более 50 – не менее двух въездов. Ширина ворот должна быть не менее 4,5 м, калитки – не менее 1 м.</w:t>
      </w:r>
    </w:p>
    <w:p w:rsidR="00771CD5" w:rsidRPr="00950F64" w:rsidRDefault="00771CD5" w:rsidP="007D2A2A">
      <w:pPr>
        <w:pStyle w:val="30"/>
        <w:numPr>
          <w:ilvl w:val="2"/>
          <w:numId w:val="187"/>
        </w:numPr>
        <w:ind w:left="0" w:firstLine="0"/>
      </w:pPr>
      <w:r w:rsidRPr="00950F64">
        <w:t>Земельный участок, предоставленный садоводческому (дачному) объединению, состоит из земель общего пользования и индивидуальных участков.</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w:t>
      </w:r>
      <w:r w:rsidRPr="00950F64">
        <w:rPr>
          <w:rFonts w:ascii="Times New Roman" w:hAnsi="Times New Roman" w:cs="Times New Roman"/>
        </w:rPr>
        <w:lastRenderedPageBreak/>
        <w:t xml:space="preserve">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w:t>
      </w:r>
      <w:r w:rsidR="00732E8E" w:rsidRPr="00950F64">
        <w:rPr>
          <w:rFonts w:ascii="Times New Roman" w:hAnsi="Times New Roman" w:cs="Times New Roman"/>
        </w:rPr>
        <w:t>7.</w:t>
      </w:r>
      <w:r w:rsidR="00B6560C" w:rsidRPr="00950F64">
        <w:rPr>
          <w:rFonts w:ascii="Times New Roman" w:hAnsi="Times New Roman" w:cs="Times New Roman"/>
        </w:rPr>
        <w:t>2</w:t>
      </w:r>
      <w:r w:rsidR="00732E8E" w:rsidRPr="00950F64">
        <w:rPr>
          <w:rFonts w:ascii="Times New Roman" w:hAnsi="Times New Roman" w:cs="Times New Roman"/>
        </w:rPr>
        <w:t>.</w:t>
      </w:r>
      <w:r w:rsidR="009C3E20" w:rsidRPr="00950F64">
        <w:rPr>
          <w:rFonts w:ascii="Times New Roman" w:hAnsi="Times New Roman" w:cs="Times New Roman"/>
        </w:rPr>
        <w:t>6</w:t>
      </w:r>
      <w:r w:rsidR="00732E8E" w:rsidRPr="00950F64">
        <w:rPr>
          <w:rFonts w:ascii="Times New Roman" w:hAnsi="Times New Roman" w:cs="Times New Roman"/>
        </w:rPr>
        <w:t>.1.</w:t>
      </w:r>
    </w:p>
    <w:p w:rsidR="00771CD5" w:rsidRPr="00950F64" w:rsidRDefault="00771CD5" w:rsidP="008A5168">
      <w:pPr>
        <w:widowControl w:val="0"/>
        <w:ind w:firstLineChars="202" w:firstLine="485"/>
        <w:jc w:val="both"/>
        <w:rPr>
          <w:rFonts w:ascii="Times New Roman" w:hAnsi="Times New Roman" w:cs="Times New Roman"/>
        </w:rPr>
      </w:pPr>
    </w:p>
    <w:p w:rsidR="00771CD5" w:rsidRPr="00950F64" w:rsidRDefault="00771CD5" w:rsidP="008A5168">
      <w:pPr>
        <w:widowControl w:val="0"/>
        <w:ind w:firstLineChars="202" w:firstLine="485"/>
        <w:jc w:val="right"/>
        <w:rPr>
          <w:rFonts w:ascii="Times New Roman" w:hAnsi="Times New Roman" w:cs="Times New Roman"/>
        </w:rPr>
      </w:pPr>
      <w:r w:rsidRPr="00950F64">
        <w:rPr>
          <w:rFonts w:ascii="Times New Roman" w:hAnsi="Times New Roman" w:cs="Times New Roman"/>
        </w:rPr>
        <w:t xml:space="preserve">Таблица </w:t>
      </w:r>
      <w:r w:rsidR="00732E8E" w:rsidRPr="00950F64">
        <w:rPr>
          <w:rFonts w:ascii="Times New Roman" w:hAnsi="Times New Roman" w:cs="Times New Roman"/>
        </w:rPr>
        <w:t>7.</w:t>
      </w:r>
      <w:r w:rsidR="00B6560C" w:rsidRPr="00950F64">
        <w:rPr>
          <w:rFonts w:ascii="Times New Roman" w:hAnsi="Times New Roman" w:cs="Times New Roman"/>
        </w:rPr>
        <w:t>2</w:t>
      </w:r>
      <w:r w:rsidR="00732E8E" w:rsidRPr="00950F64">
        <w:rPr>
          <w:rFonts w:ascii="Times New Roman" w:hAnsi="Times New Roman" w:cs="Times New Roman"/>
        </w:rPr>
        <w:t>.</w:t>
      </w:r>
      <w:r w:rsidR="009C3E20" w:rsidRPr="00950F64">
        <w:rPr>
          <w:rFonts w:ascii="Times New Roman" w:hAnsi="Times New Roman" w:cs="Times New Roman"/>
        </w:rPr>
        <w:t>6</w:t>
      </w:r>
      <w:r w:rsidR="00732E8E" w:rsidRPr="00950F64">
        <w:rPr>
          <w:rFonts w:ascii="Times New Roman" w:hAnsi="Times New Roman" w:cs="Times New Roman"/>
        </w:rPr>
        <w:t>.1.</w:t>
      </w:r>
    </w:p>
    <w:tbl>
      <w:tblPr>
        <w:tblW w:w="9360" w:type="dxa"/>
        <w:tblInd w:w="70" w:type="dxa"/>
        <w:tblLayout w:type="fixed"/>
        <w:tblCellMar>
          <w:left w:w="70" w:type="dxa"/>
          <w:right w:w="70" w:type="dxa"/>
        </w:tblCellMar>
        <w:tblLook w:val="04A0" w:firstRow="1" w:lastRow="0" w:firstColumn="1" w:lastColumn="0" w:noHBand="0" w:noVBand="1"/>
      </w:tblPr>
      <w:tblGrid>
        <w:gridCol w:w="4048"/>
        <w:gridCol w:w="1848"/>
        <w:gridCol w:w="1848"/>
        <w:gridCol w:w="1616"/>
      </w:tblGrid>
      <w:tr w:rsidR="00DA446B" w:rsidRPr="00950F64" w:rsidTr="00DA446B">
        <w:tc>
          <w:tcPr>
            <w:tcW w:w="4048" w:type="dxa"/>
            <w:vMerge w:val="restart"/>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Объекты</w:t>
            </w:r>
          </w:p>
        </w:tc>
        <w:tc>
          <w:tcPr>
            <w:tcW w:w="5312" w:type="dxa"/>
            <w:gridSpan w:val="3"/>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Удельные размеры земельных участков, в м</w:t>
            </w:r>
            <w:r w:rsidRPr="00950F64">
              <w:rPr>
                <w:rFonts w:ascii="Times New Roman" w:hAnsi="Times New Roman" w:cs="Times New Roman"/>
                <w:vertAlign w:val="superscript"/>
              </w:rPr>
              <w:t>2</w:t>
            </w:r>
            <w:r w:rsidRPr="00950F64">
              <w:rPr>
                <w:rFonts w:ascii="Times New Roman" w:hAnsi="Times New Roman" w:cs="Times New Roman"/>
              </w:rPr>
              <w:t xml:space="preserve"> ,</w:t>
            </w:r>
          </w:p>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на 1 садовый участок, на территории садоводческих (дачных) объединений с числом участков</w:t>
            </w:r>
          </w:p>
        </w:tc>
      </w:tr>
      <w:tr w:rsidR="00DA446B" w:rsidRPr="00950F64" w:rsidTr="00DA446B">
        <w:tc>
          <w:tcPr>
            <w:tcW w:w="4048" w:type="dxa"/>
            <w:vMerge/>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rPr>
                <w:rFonts w:ascii="Times New Roman" w:hAnsi="Times New Roman" w:cs="Times New Roman"/>
              </w:rPr>
            </w:pP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15-100</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101-300</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301 и более</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Сторожка с правлением объединения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1-0,7</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0,7-0,5</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Магазин смешанной торговли</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2-0,5</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0,5-0,2</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0,2 и менее</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Здания и сооружения для хранения средств пожаротушения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0,5</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0,35</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Площадки для мусоросборников</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Площадка для стоянки автомобилей при въезде на территорию садоводческого объединения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0,9</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0,9-0,4</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 и менее</w:t>
            </w:r>
          </w:p>
        </w:tc>
      </w:tr>
    </w:tbl>
    <w:p w:rsidR="00771CD5" w:rsidRPr="00950F64" w:rsidRDefault="00771CD5" w:rsidP="008A5168">
      <w:pPr>
        <w:widowControl w:val="0"/>
        <w:ind w:firstLine="709"/>
        <w:jc w:val="both"/>
        <w:rPr>
          <w:rFonts w:ascii="Times New Roman" w:hAnsi="Times New Roman" w:cs="Times New Roman"/>
        </w:rPr>
      </w:pPr>
    </w:p>
    <w:p w:rsidR="00771CD5" w:rsidRPr="00950F64" w:rsidRDefault="00771CD5" w:rsidP="007D2A2A">
      <w:pPr>
        <w:pStyle w:val="30"/>
        <w:numPr>
          <w:ilvl w:val="2"/>
          <w:numId w:val="187"/>
        </w:numPr>
        <w:ind w:left="0" w:firstLine="0"/>
      </w:pPr>
      <w:r w:rsidRPr="00950F64">
        <w:t>Здания и сооружения общего пользования должны отстоять от границ садовых (дачных) участков не менее чем на 4 м.</w:t>
      </w:r>
    </w:p>
    <w:p w:rsidR="00771CD5" w:rsidRPr="00950F64" w:rsidRDefault="00771CD5" w:rsidP="007D2A2A">
      <w:pPr>
        <w:pStyle w:val="30"/>
        <w:numPr>
          <w:ilvl w:val="2"/>
          <w:numId w:val="187"/>
        </w:numPr>
        <w:ind w:left="0" w:firstLine="0"/>
      </w:pPr>
      <w:r w:rsidRPr="00950F64">
        <w:t>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w:t>
      </w:r>
    </w:p>
    <w:p w:rsidR="00771CD5" w:rsidRPr="00950F64" w:rsidRDefault="00771CD5" w:rsidP="007D2A2A">
      <w:pPr>
        <w:pStyle w:val="30"/>
        <w:numPr>
          <w:ilvl w:val="2"/>
          <w:numId w:val="187"/>
        </w:numPr>
        <w:ind w:left="0" w:firstLine="0"/>
      </w:pPr>
      <w:r w:rsidRPr="00950F64">
        <w:t xml:space="preserve">Ширина улиц и проездов в красных линиях на территории садоводческого (дачного) объединения должна быть не менее: </w:t>
      </w:r>
    </w:p>
    <w:p w:rsidR="00771CD5" w:rsidRPr="00950F64" w:rsidRDefault="00771CD5" w:rsidP="007D2A2A">
      <w:pPr>
        <w:pStyle w:val="af2"/>
        <w:widowControl w:val="0"/>
        <w:numPr>
          <w:ilvl w:val="0"/>
          <w:numId w:val="118"/>
        </w:numPr>
        <w:spacing w:after="0"/>
        <w:ind w:left="567" w:hanging="357"/>
        <w:jc w:val="both"/>
        <w:rPr>
          <w:rFonts w:ascii="Times New Roman" w:hAnsi="Times New Roman"/>
          <w:sz w:val="24"/>
          <w:szCs w:val="24"/>
        </w:rPr>
      </w:pPr>
      <w:r w:rsidRPr="00950F64">
        <w:rPr>
          <w:rFonts w:ascii="Times New Roman" w:hAnsi="Times New Roman"/>
          <w:sz w:val="24"/>
          <w:szCs w:val="24"/>
        </w:rPr>
        <w:t>для улиц – 15 м; для проездов – 9 м.</w:t>
      </w:r>
    </w:p>
    <w:p w:rsidR="00771CD5" w:rsidRPr="00950F64" w:rsidRDefault="00771CD5" w:rsidP="007D2A2A">
      <w:pPr>
        <w:pStyle w:val="af2"/>
        <w:widowControl w:val="0"/>
        <w:numPr>
          <w:ilvl w:val="0"/>
          <w:numId w:val="118"/>
        </w:numPr>
        <w:spacing w:after="0"/>
        <w:ind w:left="567" w:hanging="357"/>
        <w:jc w:val="both"/>
        <w:rPr>
          <w:rFonts w:ascii="Times New Roman" w:hAnsi="Times New Roman"/>
          <w:sz w:val="24"/>
          <w:szCs w:val="24"/>
        </w:rPr>
      </w:pPr>
      <w:r w:rsidRPr="00950F64">
        <w:rPr>
          <w:rFonts w:ascii="Times New Roman" w:hAnsi="Times New Roman"/>
          <w:sz w:val="24"/>
          <w:szCs w:val="24"/>
        </w:rPr>
        <w:t>Минимальный радиус закругления края проезжей части – 6,0 м. Ширина проезжей части улиц и проездов принимается для улиц – не менее 7,0 м, для проездов – не менее 3,5 м.</w:t>
      </w:r>
    </w:p>
    <w:p w:rsidR="00771CD5" w:rsidRPr="00950F64" w:rsidRDefault="00771CD5" w:rsidP="007D2A2A">
      <w:pPr>
        <w:pStyle w:val="30"/>
        <w:numPr>
          <w:ilvl w:val="2"/>
          <w:numId w:val="187"/>
        </w:numPr>
        <w:ind w:left="0" w:firstLine="0"/>
      </w:pPr>
      <w:r w:rsidRPr="00950F64">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 Максимальная протяженность тупиковог</w:t>
      </w:r>
      <w:r w:rsidR="00D7245E">
        <w:t>о проезда не должна превышать</w:t>
      </w:r>
      <w:r w:rsidR="00DA446B">
        <w:t xml:space="preserve">  </w:t>
      </w:r>
      <w:r w:rsidRPr="00950F64">
        <w:t>150 м.</w:t>
      </w:r>
    </w:p>
    <w:p w:rsidR="00771CD5" w:rsidRPr="00950F64" w:rsidRDefault="00771CD5" w:rsidP="009C3E20">
      <w:pPr>
        <w:widowControl w:val="0"/>
        <w:ind w:firstLine="709"/>
        <w:jc w:val="both"/>
        <w:rPr>
          <w:rFonts w:ascii="Times New Roman" w:hAnsi="Times New Roman" w:cs="Times New Roman"/>
        </w:rPr>
      </w:pPr>
      <w:r w:rsidRPr="00950F64">
        <w:rPr>
          <w:rFonts w:ascii="Times New Roman" w:hAnsi="Times New Roman" w:cs="Times New Roman"/>
        </w:rPr>
        <w:t>Тупиковые проезды должны заканчиваться площадками для разворота пожарной техники размером не менее чем 12 x 12 метров. Использование разворотной площадки для стоянки автомобилей не допускается.</w:t>
      </w:r>
    </w:p>
    <w:p w:rsidR="00771CD5" w:rsidRPr="00950F64" w:rsidRDefault="00771CD5" w:rsidP="007D2A2A">
      <w:pPr>
        <w:pStyle w:val="30"/>
        <w:numPr>
          <w:ilvl w:val="2"/>
          <w:numId w:val="187"/>
        </w:numPr>
        <w:ind w:left="0" w:firstLine="0"/>
      </w:pPr>
      <w:r w:rsidRPr="00950F64">
        <w:t xml:space="preserve">Территорию садоводческого (дачного) объединения необходимо оборудовать системой водоснабжения в соответствии с требованиями раздела «Зоны инженерной инфраструктуры». Снабжение хозяйственно-питьевой водой может производиться как от централизованной системы водоснабжения, так и автономно – от шахтных и </w:t>
      </w:r>
      <w:proofErr w:type="spellStart"/>
      <w:r w:rsidRPr="00950F64">
        <w:t>мелкотрубчатых</w:t>
      </w:r>
      <w:proofErr w:type="spellEnd"/>
      <w:r w:rsidRPr="00950F64">
        <w:t xml:space="preserve"> колодцев, каптажей родников.</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Устройство ввода водопровода в здания допускается при наличии местной канализации или при подключении к централизованной системе канализации. На территории общего пользования садоводческого (дачного) объединения следует предусматривать источники питьевой воды. Вокруг каждого источника необходимо организовывать зоны санитарной охраны:</w:t>
      </w:r>
    </w:p>
    <w:p w:rsidR="00771CD5" w:rsidRPr="00950F64" w:rsidRDefault="00771CD5" w:rsidP="007D2A2A">
      <w:pPr>
        <w:pStyle w:val="af2"/>
        <w:widowControl w:val="0"/>
        <w:numPr>
          <w:ilvl w:val="0"/>
          <w:numId w:val="117"/>
        </w:numPr>
        <w:spacing w:after="0"/>
        <w:ind w:left="567" w:hanging="357"/>
        <w:jc w:val="both"/>
        <w:rPr>
          <w:rFonts w:ascii="Times New Roman" w:hAnsi="Times New Roman"/>
          <w:sz w:val="24"/>
          <w:szCs w:val="24"/>
        </w:rPr>
      </w:pPr>
      <w:r w:rsidRPr="00950F64">
        <w:rPr>
          <w:rFonts w:ascii="Times New Roman" w:hAnsi="Times New Roman"/>
          <w:sz w:val="24"/>
          <w:szCs w:val="24"/>
        </w:rPr>
        <w:t>для артезианских скважин – в соответствии с СанПиН 2.1.4.1110-02;</w:t>
      </w:r>
    </w:p>
    <w:p w:rsidR="00771CD5" w:rsidRPr="00950F64" w:rsidRDefault="00771CD5" w:rsidP="007D2A2A">
      <w:pPr>
        <w:pStyle w:val="af2"/>
        <w:widowControl w:val="0"/>
        <w:numPr>
          <w:ilvl w:val="0"/>
          <w:numId w:val="117"/>
        </w:numPr>
        <w:spacing w:after="0"/>
        <w:ind w:left="567" w:hanging="357"/>
        <w:jc w:val="both"/>
        <w:rPr>
          <w:rFonts w:ascii="Times New Roman" w:hAnsi="Times New Roman"/>
          <w:sz w:val="24"/>
          <w:szCs w:val="24"/>
        </w:rPr>
      </w:pPr>
      <w:r w:rsidRPr="00950F64">
        <w:rPr>
          <w:rFonts w:ascii="Times New Roman" w:hAnsi="Times New Roman"/>
          <w:sz w:val="24"/>
          <w:szCs w:val="24"/>
        </w:rPr>
        <w:lastRenderedPageBreak/>
        <w:t>для родников и колодцев – в соответствии с СанПиН 2.1.4.1175-02.</w:t>
      </w:r>
    </w:p>
    <w:p w:rsidR="00771CD5" w:rsidRPr="00950F64" w:rsidRDefault="00771CD5" w:rsidP="007D2A2A">
      <w:pPr>
        <w:pStyle w:val="30"/>
        <w:numPr>
          <w:ilvl w:val="2"/>
          <w:numId w:val="187"/>
        </w:numPr>
        <w:ind w:left="0" w:firstLine="0"/>
      </w:pPr>
      <w:r w:rsidRPr="00950F64">
        <w:t>Расчет систем водоснабжения производится исходя из следующих норм среднесуточного водопотребления на хозяйственно-питьевые нужды. 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771CD5" w:rsidRPr="00950F64" w:rsidRDefault="00771CD5" w:rsidP="007D2A2A">
      <w:pPr>
        <w:pStyle w:val="30"/>
        <w:numPr>
          <w:ilvl w:val="2"/>
          <w:numId w:val="187"/>
        </w:numPr>
        <w:ind w:left="0" w:firstLine="0"/>
      </w:pPr>
      <w:r w:rsidRPr="00950F64">
        <w:t xml:space="preserve">Сбор, удаление и обезвреживание нечистот в </w:t>
      </w:r>
      <w:proofErr w:type="spellStart"/>
      <w:r w:rsidRPr="00950F64">
        <w:t>неканализованных</w:t>
      </w:r>
      <w:proofErr w:type="spellEnd"/>
      <w:r w:rsidRPr="00950F64">
        <w:t xml:space="preserve"> садоводческих (дачных) объединениях осуществляется в соответствии с требованиями СанПиН 42-128-4690-88.</w:t>
      </w:r>
    </w:p>
    <w:p w:rsidR="00771CD5" w:rsidRPr="00950F64" w:rsidRDefault="00771CD5" w:rsidP="007D2A2A">
      <w:pPr>
        <w:pStyle w:val="30"/>
        <w:numPr>
          <w:ilvl w:val="2"/>
          <w:numId w:val="187"/>
        </w:numPr>
        <w:ind w:left="0" w:firstLine="0"/>
      </w:pPr>
      <w:r w:rsidRPr="00950F64">
        <w:t>Для сбора твердых бытовых отходов на территории общего пользования должны быть предусмотрены площадки контейнеров для мусора. Площадки для мусорных контейнеров размещаются на расстоянии не менее 20 и не более 100 м от границ садовых участков.</w:t>
      </w:r>
    </w:p>
    <w:p w:rsidR="00771CD5" w:rsidRPr="00950F64" w:rsidRDefault="00771CD5" w:rsidP="007D2A2A">
      <w:pPr>
        <w:pStyle w:val="30"/>
        <w:numPr>
          <w:ilvl w:val="2"/>
          <w:numId w:val="187"/>
        </w:numPr>
        <w:ind w:left="0" w:firstLine="0"/>
      </w:pPr>
      <w:r w:rsidRPr="00950F64">
        <w:t>Отвод поверхностных стоков и дренажных вод с территории садоводческих (дачных) объединений в кюветы и канавы осуществляется в соответствии проектом планировки территории садоводческого (дачного) объединения.</w:t>
      </w:r>
    </w:p>
    <w:p w:rsidR="00771CD5" w:rsidRPr="00950F64" w:rsidRDefault="00771CD5" w:rsidP="007D2A2A">
      <w:pPr>
        <w:pStyle w:val="30"/>
        <w:numPr>
          <w:ilvl w:val="2"/>
          <w:numId w:val="187"/>
        </w:numPr>
        <w:ind w:left="0" w:firstLine="0"/>
      </w:pPr>
      <w:r w:rsidRPr="00950F64">
        <w:t>При организации на территории общего пользования склада минеральных удобрений и химикатов следует учитывать, что хранение их запрещается под открытым небом, а также вблизи открытых водоемов и во</w:t>
      </w:r>
      <w:r w:rsidRPr="00950F64">
        <w:softHyphen/>
        <w:t>дозаборных скважин.</w:t>
      </w:r>
    </w:p>
    <w:p w:rsidR="00771CD5" w:rsidRPr="00950F64" w:rsidRDefault="00771CD5" w:rsidP="007D2A2A">
      <w:pPr>
        <w:pStyle w:val="30"/>
        <w:numPr>
          <w:ilvl w:val="2"/>
          <w:numId w:val="187"/>
        </w:numPr>
        <w:ind w:left="0" w:firstLine="0"/>
      </w:pPr>
      <w:r w:rsidRPr="00950F64">
        <w:t>Газоснабжение садовых домов может быть от газобаллонных установок сжиженного газа, от резервуарных установок со сжиженным газом или от газовых сетей. Проектирование газовых систем следует осуществлять в соответствии с требованиями ПБ 12-245-98 «Правила безопасности в газовом хозяйстве».</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Баллоны со сжиженным газом следует хранить на промежуточном складе газовых баллонов, расположенном на территории общего пользования. Баллоны емкостью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не ближе 5 м от входа в здание.</w:t>
      </w:r>
    </w:p>
    <w:p w:rsidR="00771CD5" w:rsidRPr="00950F64" w:rsidRDefault="00771CD5" w:rsidP="007D2A2A">
      <w:pPr>
        <w:pStyle w:val="30"/>
        <w:numPr>
          <w:ilvl w:val="2"/>
          <w:numId w:val="187"/>
        </w:numPr>
        <w:ind w:left="0" w:firstLine="0"/>
      </w:pPr>
      <w:r w:rsidRPr="00950F64">
        <w:t xml:space="preserve">Сети электроснабжения на территории садоводческого (дачного) объединения следует предусматривать, как правило, воздушными линиями. Запрещается проведение воздушных линий непосредственно над участками, кроме индивидуальной подводки.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На улицах и проездах территории садоводческого (дачного) объединения следует предусматривать наружное освещение, управление которым осуществляется, как правило, из сторожки.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Электрооборудование и </w:t>
      </w:r>
      <w:proofErr w:type="spellStart"/>
      <w:r w:rsidRPr="00950F64">
        <w:rPr>
          <w:rFonts w:ascii="Times New Roman" w:hAnsi="Times New Roman" w:cs="Times New Roman"/>
        </w:rPr>
        <w:t>молниезащиту</w:t>
      </w:r>
      <w:proofErr w:type="spellEnd"/>
      <w:r w:rsidRPr="00950F64">
        <w:rPr>
          <w:rFonts w:ascii="Times New Roman" w:hAnsi="Times New Roman" w:cs="Times New Roman"/>
        </w:rPr>
        <w:t xml:space="preserve"> домов и хозяйственных построек следует проектировать в соответствии с требованиями Правил устройства электроустановок (ПУЭ), РД 34.21.122-87.</w:t>
      </w:r>
    </w:p>
    <w:p w:rsidR="00771CD5" w:rsidRPr="00950F64" w:rsidRDefault="00771CD5" w:rsidP="007D2A2A">
      <w:pPr>
        <w:pStyle w:val="30"/>
        <w:numPr>
          <w:ilvl w:val="2"/>
          <w:numId w:val="187"/>
        </w:numPr>
        <w:ind w:left="0" w:firstLine="0"/>
      </w:pPr>
      <w:r w:rsidRPr="00950F64">
        <w:t>Для обеспечения пожаротушения на территории общего пользования садоводческого (дачного) объединения граждан должны предусматриваться противопожарные водоемы или резервуары вместимостью не менее 25 м</w:t>
      </w:r>
      <w:r w:rsidRPr="00950F64">
        <w:rPr>
          <w:vertAlign w:val="superscript"/>
        </w:rPr>
        <w:t>3</w:t>
      </w:r>
      <w:r w:rsidRPr="00950F64">
        <w:t xml:space="preserve"> при числе участков до 300 и не менее 60 м</w:t>
      </w:r>
      <w:r w:rsidRPr="00950F64">
        <w:rPr>
          <w:vertAlign w:val="superscript"/>
        </w:rPr>
        <w:t>3</w:t>
      </w:r>
      <w:r w:rsidRPr="00950F64">
        <w:t xml:space="preserve"> при числе участков более 300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r w:rsidRPr="00950F64">
        <w:rPr>
          <w:rStyle w:val="affff4"/>
        </w:rPr>
        <w:footnoteReference w:id="3"/>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Садоводческие (дачные) объединения, включающие до 300 садовых участков, в противопожарных целях должны иметь переносную мотопомпу, при числе участков от </w:t>
      </w:r>
      <w:r w:rsidRPr="00950F64">
        <w:rPr>
          <w:rFonts w:ascii="Times New Roman" w:hAnsi="Times New Roman" w:cs="Times New Roman"/>
        </w:rPr>
        <w:lastRenderedPageBreak/>
        <w:t>301 до 1000 – прицепную мотопомпу; при числе участков более 1000 – не менее двух прицепных мотопомп.</w:t>
      </w:r>
    </w:p>
    <w:p w:rsidR="00771CD5" w:rsidRPr="00950F64" w:rsidRDefault="00771CD5" w:rsidP="008A5168">
      <w:pPr>
        <w:pStyle w:val="af2"/>
        <w:spacing w:after="0" w:line="240" w:lineRule="auto"/>
        <w:ind w:left="0" w:firstLine="709"/>
        <w:jc w:val="both"/>
        <w:rPr>
          <w:rFonts w:ascii="Times New Roman" w:hAnsi="Times New Roman"/>
          <w:sz w:val="24"/>
          <w:szCs w:val="24"/>
        </w:rPr>
      </w:pPr>
    </w:p>
    <w:p w:rsidR="00771CD5" w:rsidRPr="00950F64" w:rsidRDefault="00771CD5" w:rsidP="008253B6">
      <w:pPr>
        <w:rPr>
          <w:rFonts w:ascii="Times New Roman" w:hAnsi="Times New Roman" w:cs="Times New Roman"/>
          <w:b/>
          <w:i/>
        </w:rPr>
      </w:pPr>
      <w:bookmarkStart w:id="320" w:name="_Toc414995123"/>
      <w:r w:rsidRPr="00950F64">
        <w:rPr>
          <w:rFonts w:ascii="Times New Roman" w:hAnsi="Times New Roman" w:cs="Times New Roman"/>
          <w:b/>
          <w:i/>
        </w:rPr>
        <w:t>Территория индивидуального садового (дачного) участка</w:t>
      </w:r>
      <w:bookmarkEnd w:id="320"/>
    </w:p>
    <w:p w:rsidR="008253B6" w:rsidRPr="00950F64" w:rsidRDefault="008253B6" w:rsidP="008253B6">
      <w:pPr>
        <w:rPr>
          <w:rFonts w:ascii="Times New Roman" w:hAnsi="Times New Roman" w:cs="Times New Roman"/>
          <w:b/>
          <w:i/>
        </w:rPr>
      </w:pPr>
    </w:p>
    <w:p w:rsidR="00771CD5" w:rsidRPr="00950F64" w:rsidRDefault="00771CD5" w:rsidP="007D2A2A">
      <w:pPr>
        <w:pStyle w:val="30"/>
        <w:numPr>
          <w:ilvl w:val="2"/>
          <w:numId w:val="114"/>
        </w:numPr>
        <w:ind w:left="0" w:firstLine="0"/>
      </w:pPr>
      <w:r w:rsidRPr="00950F64">
        <w:t xml:space="preserve">Площадь индивидуального садового (дачного) участка принимается в соответствии с правилами землепользования и застройки (далее – ПЗЗ) муниципальных образований </w:t>
      </w:r>
      <w:r w:rsidR="00A07C4C" w:rsidRPr="00950F64">
        <w:t>Карачаево-Черкесской Республики</w:t>
      </w:r>
      <w:r w:rsidRPr="00950F64">
        <w:t>, но не менее 0,06 га.</w:t>
      </w:r>
    </w:p>
    <w:p w:rsidR="00771CD5" w:rsidRPr="00950F64" w:rsidRDefault="00771CD5" w:rsidP="007D2A2A">
      <w:pPr>
        <w:pStyle w:val="30"/>
        <w:numPr>
          <w:ilvl w:val="2"/>
          <w:numId w:val="187"/>
        </w:numPr>
        <w:ind w:left="0" w:firstLine="0"/>
      </w:pPr>
      <w:r w:rsidRPr="00950F64">
        <w:t>Индивидуальные садовые (дачные)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1,5 м. Допускается по решению общего собрания членов садоводческого (дачного) объединения устройство глухих ограждений со стороны улиц и проездов.</w:t>
      </w:r>
    </w:p>
    <w:p w:rsidR="00771CD5" w:rsidRPr="00950F64" w:rsidRDefault="00771CD5" w:rsidP="007D2A2A">
      <w:pPr>
        <w:pStyle w:val="30"/>
        <w:numPr>
          <w:ilvl w:val="2"/>
          <w:numId w:val="187"/>
        </w:numPr>
        <w:ind w:left="0" w:firstLine="0"/>
      </w:pPr>
      <w:r w:rsidRPr="00950F64">
        <w:t>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хозяйственная постройка для хранения инвентаря, летняя кухня, баня (сауна), душ, навес или гараж для автомобиля.</w:t>
      </w:r>
    </w:p>
    <w:p w:rsidR="00771CD5" w:rsidRPr="00950F64" w:rsidRDefault="00771CD5" w:rsidP="007D2A2A">
      <w:pPr>
        <w:pStyle w:val="30"/>
        <w:numPr>
          <w:ilvl w:val="2"/>
          <w:numId w:val="187"/>
        </w:numPr>
        <w:ind w:left="0" w:firstLine="0"/>
      </w:pPr>
      <w:r w:rsidRPr="00950F64">
        <w:t>Противопожарные расстояния между строениями и сооружениями в пределах одного участка не нормируются.</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Противопожарные расстояния между жилыми строениями (или домами), расположенными на соседних участках, в зависимости от материала несущих и ограждающих конструкций должны быть не менее указанных в СНиП 30-02-97.</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Допускается группировать и блокировать жилые строения (или дома)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домами) в каждой группе не нормируются, а минимальные расстояния между крайними жилыми строениями (или домами) групп принимаются по таблице 2* СНиП 30-02-97.</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771CD5" w:rsidRPr="00950F64" w:rsidRDefault="00771CD5" w:rsidP="007D2A2A">
      <w:pPr>
        <w:pStyle w:val="30"/>
        <w:numPr>
          <w:ilvl w:val="2"/>
          <w:numId w:val="187"/>
        </w:numPr>
        <w:ind w:left="0" w:firstLine="0"/>
      </w:pPr>
      <w:r w:rsidRPr="00950F64">
        <w:t xml:space="preserve">Жилое строение (или дом) должно отстоять от красной линии улиц не менее чем на 5 м,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таблице 2* СНиП 30-02-97. Расстояние от хозяйственных построек до красных линий улиц и проездов должно быть не менее 5 м. </w:t>
      </w:r>
    </w:p>
    <w:p w:rsidR="00771CD5" w:rsidRPr="00950F64" w:rsidRDefault="00771CD5" w:rsidP="007D2A2A">
      <w:pPr>
        <w:pStyle w:val="30"/>
        <w:numPr>
          <w:ilvl w:val="2"/>
          <w:numId w:val="187"/>
        </w:numPr>
        <w:ind w:left="0" w:firstLine="0"/>
      </w:pPr>
      <w:r w:rsidRPr="00950F64">
        <w:t xml:space="preserve">Минимальные расстояния до границы соседнего участка по санитарно-бытовым условиям должны быть: </w:t>
      </w:r>
    </w:p>
    <w:p w:rsidR="00771CD5" w:rsidRPr="004620DE" w:rsidRDefault="00771CD5" w:rsidP="007D2A2A">
      <w:pPr>
        <w:pStyle w:val="af2"/>
        <w:widowControl w:val="0"/>
        <w:numPr>
          <w:ilvl w:val="0"/>
          <w:numId w:val="115"/>
        </w:numPr>
        <w:spacing w:after="0"/>
        <w:ind w:left="567" w:hanging="357"/>
        <w:jc w:val="both"/>
        <w:rPr>
          <w:rFonts w:ascii="Times New Roman" w:hAnsi="Times New Roman"/>
          <w:color w:val="000000" w:themeColor="text1"/>
          <w:sz w:val="24"/>
          <w:szCs w:val="24"/>
        </w:rPr>
      </w:pPr>
      <w:r w:rsidRPr="004620DE">
        <w:rPr>
          <w:rFonts w:ascii="Times New Roman" w:hAnsi="Times New Roman"/>
          <w:color w:val="000000" w:themeColor="text1"/>
          <w:sz w:val="24"/>
          <w:szCs w:val="24"/>
        </w:rPr>
        <w:t xml:space="preserve">от жилого строения (или дома) – 3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постройки для содержания мелкого скота и птицы – 4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других построек – 1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стволов высокорослых деревьев – 4 м, среднерослых – 2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кустарника – 1 м.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При возведении на садовом (дачном) участке хозяйственных построек, располагаемых на расстоянии 1 м от границы соседнего садового участка следует скат </w:t>
      </w:r>
      <w:r w:rsidRPr="00950F64">
        <w:rPr>
          <w:rFonts w:ascii="Times New Roman" w:hAnsi="Times New Roman" w:cs="Times New Roman"/>
        </w:rPr>
        <w:lastRenderedPageBreak/>
        <w:t>крыши ориентировать на свой участок.</w:t>
      </w:r>
    </w:p>
    <w:p w:rsidR="00771CD5" w:rsidRPr="00950F64" w:rsidRDefault="00771CD5" w:rsidP="007D2A2A">
      <w:pPr>
        <w:pStyle w:val="30"/>
        <w:numPr>
          <w:ilvl w:val="2"/>
          <w:numId w:val="187"/>
        </w:numPr>
        <w:ind w:left="0" w:firstLine="0"/>
      </w:pPr>
      <w:r w:rsidRPr="00950F64">
        <w:t>Минимальные расстояния между постройками по санитарно-бытовым условиям следует предусматривать:</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жилого строения (или дома) и погреба до уборной – 8-10 м; </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от жилого строения (или дома) и погреба до построек для содержания мелкого скота и птицы – по таблице 7.3.2.7;</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до душа, бани (сауны) – 8 м;</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Указанные расстояния необходимо предусматривать как между постройками на одном участке, так и между постройками, расположенными на смежных участках.</w:t>
      </w:r>
    </w:p>
    <w:p w:rsidR="00771CD5" w:rsidRPr="00950F64" w:rsidRDefault="00771CD5" w:rsidP="007D2A2A">
      <w:pPr>
        <w:pStyle w:val="30"/>
        <w:numPr>
          <w:ilvl w:val="2"/>
          <w:numId w:val="187"/>
        </w:numPr>
        <w:ind w:left="0" w:firstLine="0"/>
      </w:pPr>
      <w:r w:rsidRPr="00950F64">
        <w:t>В случае примыкания хозяйственных построек к жилому строению (или дому) в помещениях для мелкого скота и птицы следует предусматривать изолированный наружный вход, расположенный не ближе 7 м от входа в дом.</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В этих случаях расстояние до границы с соседним участком измеряется отдельно от каждого объекта блокировки.</w:t>
      </w:r>
    </w:p>
    <w:p w:rsidR="00771CD5" w:rsidRPr="00950F64" w:rsidRDefault="00771CD5" w:rsidP="007D2A2A">
      <w:pPr>
        <w:pStyle w:val="30"/>
        <w:numPr>
          <w:ilvl w:val="2"/>
          <w:numId w:val="187"/>
        </w:numPr>
        <w:ind w:left="0" w:firstLine="0"/>
      </w:pPr>
      <w:r w:rsidRPr="00950F64">
        <w:t>Стоянки для автомобилей могут быть отдельно стоящими, встроенными или пристроенными к садовому дому и хозяйственным по</w:t>
      </w:r>
      <w:r w:rsidRPr="00950F64">
        <w:softHyphen/>
        <w:t>стройкам.</w:t>
      </w:r>
    </w:p>
    <w:p w:rsidR="00771CD5" w:rsidRPr="00950F64" w:rsidRDefault="00771CD5" w:rsidP="007D2A2A">
      <w:pPr>
        <w:pStyle w:val="30"/>
        <w:numPr>
          <w:ilvl w:val="2"/>
          <w:numId w:val="187"/>
        </w:numPr>
        <w:ind w:left="0" w:firstLine="0"/>
      </w:pPr>
      <w:r w:rsidRPr="00950F64">
        <w:t xml:space="preserve">Инсоляцию жилых помещений жилых строений (домов) на садовых (дачных) участках необходимо предусматривать в соответствии с требованиями раздела </w:t>
      </w:r>
      <w:r w:rsidR="00B6560C" w:rsidRPr="00950F64">
        <w:t xml:space="preserve">8 </w:t>
      </w:r>
      <w:r w:rsidRPr="00950F64">
        <w:t>«Охрана окружающей среды».</w:t>
      </w:r>
    </w:p>
    <w:p w:rsidR="009C3E20" w:rsidRPr="00950F64" w:rsidRDefault="009C3E20" w:rsidP="009C3E20">
      <w:pPr>
        <w:pStyle w:val="30"/>
        <w:numPr>
          <w:ilvl w:val="0"/>
          <w:numId w:val="0"/>
        </w:numPr>
      </w:pPr>
    </w:p>
    <w:p w:rsidR="00771CD5" w:rsidRPr="00950F64" w:rsidRDefault="00771CD5" w:rsidP="008253B6">
      <w:pPr>
        <w:rPr>
          <w:rFonts w:ascii="Times New Roman" w:hAnsi="Times New Roman" w:cs="Times New Roman"/>
          <w:b/>
          <w:i/>
        </w:rPr>
      </w:pPr>
      <w:r w:rsidRPr="00950F64">
        <w:rPr>
          <w:rFonts w:ascii="Times New Roman" w:hAnsi="Times New Roman" w:cs="Times New Roman"/>
          <w:b/>
          <w:i/>
        </w:rPr>
        <w:t>Зоны, предназначенные для веден</w:t>
      </w:r>
      <w:r w:rsidR="009C3E20" w:rsidRPr="00950F64">
        <w:rPr>
          <w:rFonts w:ascii="Times New Roman" w:hAnsi="Times New Roman" w:cs="Times New Roman"/>
          <w:b/>
          <w:i/>
        </w:rPr>
        <w:t>ия личного подсобного хозяйства</w:t>
      </w:r>
    </w:p>
    <w:p w:rsidR="009C3E20" w:rsidRPr="00950F64" w:rsidRDefault="009C3E20" w:rsidP="009C3E20">
      <w:pPr>
        <w:contextualSpacing/>
        <w:rPr>
          <w:rFonts w:ascii="Times New Roman" w:hAnsi="Times New Roman" w:cs="Times New Roman"/>
          <w:i/>
        </w:rPr>
      </w:pPr>
    </w:p>
    <w:p w:rsidR="00771CD5" w:rsidRPr="00950F64" w:rsidRDefault="00771CD5" w:rsidP="007D2A2A">
      <w:pPr>
        <w:pStyle w:val="30"/>
        <w:numPr>
          <w:ilvl w:val="2"/>
          <w:numId w:val="187"/>
        </w:numPr>
        <w:ind w:left="0" w:firstLine="0"/>
      </w:pPr>
      <w:r w:rsidRPr="00950F64">
        <w:t>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771CD5" w:rsidRPr="00950F64" w:rsidRDefault="00771CD5" w:rsidP="007D2A2A">
      <w:pPr>
        <w:pStyle w:val="30"/>
        <w:numPr>
          <w:ilvl w:val="2"/>
          <w:numId w:val="187"/>
        </w:numPr>
        <w:ind w:left="0" w:firstLine="0"/>
      </w:pPr>
      <w:r w:rsidRPr="00950F64">
        <w:t>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771CD5" w:rsidRPr="00950F64" w:rsidRDefault="00771CD5" w:rsidP="007D2A2A">
      <w:pPr>
        <w:pStyle w:val="30"/>
        <w:numPr>
          <w:ilvl w:val="2"/>
          <w:numId w:val="187"/>
        </w:numPr>
        <w:ind w:left="0" w:firstLine="0"/>
      </w:pPr>
      <w:r w:rsidRPr="00950F64">
        <w:t xml:space="preserve">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в соответствии с законодательством </w:t>
      </w:r>
      <w:r w:rsidR="00A07C4C" w:rsidRPr="00950F64">
        <w:t>Карачаево-Черкесской Республики</w:t>
      </w:r>
      <w:r w:rsidRPr="00950F64">
        <w:t xml:space="preserve">. </w:t>
      </w:r>
    </w:p>
    <w:p w:rsidR="00972118" w:rsidRPr="005D653D" w:rsidRDefault="00972118" w:rsidP="008A5168">
      <w:pPr>
        <w:spacing w:after="160"/>
        <w:rPr>
          <w:rFonts w:ascii="Times New Roman" w:eastAsia="Calibri" w:hAnsi="Times New Roman" w:cs="Times New Roman"/>
          <w:color w:val="auto"/>
          <w:highlight w:val="yellow"/>
          <w:lang w:eastAsia="en-US"/>
        </w:rPr>
      </w:pPr>
    </w:p>
    <w:p w:rsidR="00771CD5" w:rsidRPr="005D653D" w:rsidRDefault="00771CD5" w:rsidP="008A5168">
      <w:pPr>
        <w:spacing w:after="160"/>
        <w:rPr>
          <w:rFonts w:ascii="Times New Roman" w:eastAsia="Lucida Sans Unicode" w:hAnsi="Times New Roman" w:cs="Tahoma"/>
          <w:color w:val="auto"/>
          <w:highlight w:val="yellow"/>
        </w:rPr>
      </w:pPr>
      <w:r w:rsidRPr="005D653D">
        <w:rPr>
          <w:rFonts w:ascii="Times New Roman" w:eastAsia="Lucida Sans Unicode" w:hAnsi="Times New Roman" w:cs="Tahoma"/>
          <w:color w:val="auto"/>
          <w:highlight w:val="yellow"/>
        </w:rPr>
        <w:br w:type="page"/>
      </w:r>
    </w:p>
    <w:p w:rsidR="00963724" w:rsidRPr="00A50E6A" w:rsidRDefault="00963724" w:rsidP="007D2A2A">
      <w:pPr>
        <w:pStyle w:val="11"/>
        <w:numPr>
          <w:ilvl w:val="0"/>
          <w:numId w:val="187"/>
        </w:numPr>
        <w:jc w:val="center"/>
      </w:pPr>
      <w:bookmarkStart w:id="321" w:name="_Toc414995124"/>
      <w:bookmarkStart w:id="322" w:name="_Toc414996824"/>
      <w:bookmarkStart w:id="323" w:name="_Toc414996904"/>
      <w:bookmarkStart w:id="324" w:name="_Toc414997301"/>
      <w:bookmarkStart w:id="325" w:name="_Toc418594793"/>
      <w:bookmarkEnd w:id="0"/>
      <w:r w:rsidRPr="00A50E6A">
        <w:lastRenderedPageBreak/>
        <w:t>Охрана окружающей среды</w:t>
      </w:r>
      <w:bookmarkEnd w:id="321"/>
      <w:bookmarkEnd w:id="322"/>
      <w:bookmarkEnd w:id="323"/>
      <w:bookmarkEnd w:id="324"/>
      <w:bookmarkEnd w:id="325"/>
    </w:p>
    <w:p w:rsidR="00963724" w:rsidRPr="00A50E6A" w:rsidRDefault="00963724" w:rsidP="00A50E6A">
      <w:pPr>
        <w:pStyle w:val="af2"/>
        <w:spacing w:after="0" w:line="240" w:lineRule="auto"/>
        <w:ind w:left="0"/>
        <w:jc w:val="center"/>
        <w:rPr>
          <w:rFonts w:ascii="Times New Roman" w:hAnsi="Times New Roman"/>
          <w:b/>
          <w:sz w:val="24"/>
          <w:szCs w:val="24"/>
        </w:rPr>
      </w:pPr>
    </w:p>
    <w:p w:rsidR="004620DE" w:rsidRPr="000B19F4" w:rsidRDefault="004620DE" w:rsidP="007D2A2A">
      <w:pPr>
        <w:pStyle w:val="20"/>
        <w:numPr>
          <w:ilvl w:val="1"/>
          <w:numId w:val="187"/>
        </w:numPr>
      </w:pPr>
      <w:bookmarkStart w:id="326" w:name="_Toc414995125"/>
      <w:bookmarkStart w:id="327" w:name="_Toc414996825"/>
      <w:bookmarkStart w:id="328" w:name="_Toc414996905"/>
      <w:bookmarkStart w:id="329" w:name="_Toc414997302"/>
      <w:bookmarkStart w:id="330" w:name="_Toc418594794"/>
      <w:bookmarkStart w:id="331" w:name="_Toc414995145"/>
      <w:bookmarkStart w:id="332" w:name="_Toc414996845"/>
      <w:bookmarkStart w:id="333" w:name="_Toc414996925"/>
      <w:bookmarkStart w:id="334" w:name="_Toc414997322"/>
      <w:r w:rsidRPr="000B19F4">
        <w:t>Раздел охраны среды в градостроительной документации</w:t>
      </w:r>
      <w:bookmarkEnd w:id="326"/>
      <w:bookmarkEnd w:id="327"/>
      <w:bookmarkEnd w:id="328"/>
      <w:bookmarkEnd w:id="329"/>
      <w:bookmarkEnd w:id="330"/>
    </w:p>
    <w:p w:rsidR="004620DE" w:rsidRPr="000B19F4" w:rsidRDefault="004620DE" w:rsidP="007D2A2A">
      <w:pPr>
        <w:pStyle w:val="30"/>
        <w:numPr>
          <w:ilvl w:val="2"/>
          <w:numId w:val="187"/>
        </w:numPr>
        <w:ind w:left="0" w:firstLine="0"/>
      </w:pPr>
      <w:r w:rsidRPr="000B19F4">
        <w:t xml:space="preserve">При подготовке документов территориального планирования, проектов планировки территорий, проектной документации в </w:t>
      </w:r>
      <w:proofErr w:type="spellStart"/>
      <w:r w:rsidRPr="000B19F4">
        <w:t>Карачаево</w:t>
      </w:r>
      <w:proofErr w:type="spellEnd"/>
      <w:r w:rsidRPr="000B19F4">
        <w:t>–Черкесской Республике приоритетными следует считать вопросы, связанные с охраной окружающей среды, рациональным использованием природных ресурсов, безопасной жизнедеятельностью и здоровьем человека.</w:t>
      </w:r>
    </w:p>
    <w:p w:rsidR="004620DE" w:rsidRPr="000B19F4" w:rsidRDefault="004620DE" w:rsidP="007D2A2A">
      <w:pPr>
        <w:pStyle w:val="30"/>
        <w:numPr>
          <w:ilvl w:val="2"/>
          <w:numId w:val="187"/>
        </w:numPr>
        <w:ind w:left="0" w:firstLine="0"/>
      </w:pPr>
      <w:r w:rsidRPr="000B19F4">
        <w:t>Раздел охраны окружающей среды разрабатывается на всех стадиях территориального планирования и в документации по планировке территории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w:t>
      </w:r>
    </w:p>
    <w:p w:rsidR="004620DE" w:rsidRPr="000B19F4" w:rsidRDefault="004620DE" w:rsidP="007D2A2A">
      <w:pPr>
        <w:pStyle w:val="30"/>
        <w:numPr>
          <w:ilvl w:val="2"/>
          <w:numId w:val="187"/>
        </w:numPr>
        <w:ind w:left="0" w:firstLine="0"/>
      </w:pPr>
      <w:r w:rsidRPr="000B19F4">
        <w:t xml:space="preserve">При проектировании необходимо руководствоваться Водным кодексом Российской Федерации, Земельным кодексом Российской Федерации, Воздушным кодексом Российской Федерации, Лесным кодексом Российской Федерации, федеральными законами от 10 января 2002 года № 7-ФЗ «Об охране окружающей среды», от 21 февраля 1992 года № 2395-1 «О недрах», от 04 мая 1999 года № 96-ФЗ «Об охране атмосферного воздуха», от 30 марта 1999 года № 52-ФЗ «О санитарно-эпидемиологическом благополучии населения», от 24 июня 1998 года № 89-ФЗ «Об отходах производства и потребления», от 14 марта 1995 года № 33-ФЗ «Об особо охраняемых природных территориях», от 23 февраля 1995 года № 26-ФЗ «О природных лечебных ресурсах, лечебно-оздоровительных местностях и курортах», от 23 ноября 1995 года № 174-ФЗ «Об экологической экспертизе», Положением об округах санитарной и горно-санитарной охраны лечебно-оздоровительных местностей и курортов федерального значения, утвержденным постановлением Правительства Российской Федерации от 07 декабря 1996 г. № 1425, законодательством </w:t>
      </w:r>
      <w:r>
        <w:t>Карачаево-Черкесской Республики</w:t>
      </w:r>
      <w:r w:rsidRPr="000B19F4">
        <w:t xml:space="preserve"> об охране окружающей среды и другими нормативными правовыми актами Российской Федерации и </w:t>
      </w:r>
      <w:r>
        <w:t>Карачаево-Черкесской Республики</w:t>
      </w:r>
      <w:r w:rsidRPr="000B19F4">
        <w:t>,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4620DE" w:rsidRPr="00C00D11" w:rsidRDefault="004620DE" w:rsidP="007D2A2A">
      <w:pPr>
        <w:pStyle w:val="30"/>
        <w:numPr>
          <w:ilvl w:val="2"/>
          <w:numId w:val="187"/>
        </w:numPr>
        <w:ind w:left="0" w:firstLine="0"/>
        <w:rPr>
          <w:szCs w:val="24"/>
        </w:rPr>
      </w:pPr>
      <w:r w:rsidRPr="000B19F4">
        <w:t xml:space="preserve">Раздел охраны окружающей среды в градостроительной документации выполняется с учетом современного и прогнозируемого состояния окружающей среды на основе инженерно-экологических изысканий, проводимых в соответствии со стадийностью градостроительного проектирования. Сравнение и выбор вариантов проектных решений следует производить с учетом объемов работ по компенсации экономического ущерба от </w:t>
      </w:r>
      <w:r w:rsidRPr="00C00D11">
        <w:rPr>
          <w:szCs w:val="24"/>
        </w:rPr>
        <w:t>загрязнения окружающей среды, рекультивации нарушенных территорий, а также с учетом устойчивости естественных ландшафтов к антропогенному воздействию.</w:t>
      </w:r>
    </w:p>
    <w:p w:rsidR="004620DE" w:rsidRPr="00C00D11" w:rsidRDefault="004620DE" w:rsidP="007D2A2A">
      <w:pPr>
        <w:pStyle w:val="30"/>
        <w:numPr>
          <w:ilvl w:val="2"/>
          <w:numId w:val="187"/>
        </w:numPr>
        <w:ind w:left="0" w:firstLine="0"/>
        <w:rPr>
          <w:szCs w:val="24"/>
        </w:rPr>
      </w:pPr>
      <w:r w:rsidRPr="00C00D11">
        <w:rPr>
          <w:szCs w:val="24"/>
        </w:rPr>
        <w:t>В состав исходных данных для разработки природоохранных мероприятий входят:</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материалы комплексных исследований природных условий (климатических, гидрологических, экологических, лесорастительных, почвенных, инженерно-геологических, гидротехнических и т.д.);</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инженерно-геологическая оценка осваиваемой территории;</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оценка воздействия проектируемых объектов на окружающую среду (ОВОС);</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lastRenderedPageBreak/>
        <w:t>прогноз изменений инженерно-геологических и экологических условий осваиваемой территории;</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схемы и проекты территориального планирования муниципальных образований (схемы территориального планирования муниципальных районов, генеральные планы городских округов, городских и сельских поселений).</w:t>
      </w:r>
    </w:p>
    <w:p w:rsidR="004620DE" w:rsidRPr="000B19F4" w:rsidRDefault="004620DE" w:rsidP="007D2A2A">
      <w:pPr>
        <w:pStyle w:val="30"/>
        <w:numPr>
          <w:ilvl w:val="2"/>
          <w:numId w:val="187"/>
        </w:numPr>
        <w:ind w:left="0" w:firstLine="0"/>
      </w:pPr>
      <w:r w:rsidRPr="00C00D11">
        <w:rPr>
          <w:szCs w:val="24"/>
        </w:rPr>
        <w:t>Экологическое обоснование в проектной</w:t>
      </w:r>
      <w:r w:rsidRPr="000B19F4">
        <w:t xml:space="preserve"> градостроительной документации выполняется с учетом современного и прогнозируемого состояния окружающей среды на основе инженерно-экологических изысканий, проводимых в соответствии со стадийностью градостроительного проектирования. Сравнение и выбор вариантов проектных решений производится с учётом объемов работ по компенсации экономического ущерба от загрязнения окружающей среды, рекультивации нарушенных территорий, а также с учетом устойчивости ландшафтов к антропогенному воздействию.</w:t>
      </w:r>
    </w:p>
    <w:p w:rsidR="004620DE" w:rsidRPr="000B19F4" w:rsidRDefault="004620DE" w:rsidP="004620DE">
      <w:pPr>
        <w:pStyle w:val="af2"/>
        <w:spacing w:after="0" w:line="240" w:lineRule="auto"/>
        <w:ind w:left="0" w:firstLine="567"/>
        <w:jc w:val="both"/>
        <w:rPr>
          <w:rFonts w:ascii="Times New Roman" w:hAnsi="Times New Roman"/>
          <w:sz w:val="24"/>
          <w:szCs w:val="24"/>
        </w:rPr>
      </w:pPr>
    </w:p>
    <w:p w:rsidR="004620DE" w:rsidRPr="000B19F4" w:rsidRDefault="004620DE" w:rsidP="007D2A2A">
      <w:pPr>
        <w:pStyle w:val="20"/>
        <w:numPr>
          <w:ilvl w:val="1"/>
          <w:numId w:val="187"/>
        </w:numPr>
      </w:pPr>
      <w:bookmarkStart w:id="335" w:name="_Toc414995126"/>
      <w:bookmarkStart w:id="336" w:name="_Toc414996826"/>
      <w:bookmarkStart w:id="337" w:name="_Toc414996906"/>
      <w:bookmarkStart w:id="338" w:name="_Toc414997303"/>
      <w:bookmarkStart w:id="339" w:name="_Toc418594795"/>
      <w:r w:rsidRPr="000B19F4">
        <w:t>Охрана и рациональное и</w:t>
      </w:r>
      <w:r>
        <w:t>спользование природных ресурсов</w:t>
      </w:r>
      <w:bookmarkEnd w:id="335"/>
      <w:bookmarkEnd w:id="336"/>
      <w:bookmarkEnd w:id="337"/>
      <w:bookmarkEnd w:id="338"/>
      <w:bookmarkEnd w:id="339"/>
    </w:p>
    <w:p w:rsidR="004620DE" w:rsidRPr="000B19F4" w:rsidRDefault="004620DE" w:rsidP="007D2A2A">
      <w:pPr>
        <w:pStyle w:val="30"/>
        <w:numPr>
          <w:ilvl w:val="2"/>
          <w:numId w:val="187"/>
        </w:numPr>
        <w:ind w:left="0" w:firstLine="0"/>
      </w:pPr>
      <w:r w:rsidRPr="000B19F4">
        <w:t xml:space="preserve">В целях рационального использования и охраны ценных земель при выборе территории под строительство необходимо руководствоваться положениями </w:t>
      </w:r>
      <w:hyperlink r:id="rId31" w:history="1">
        <w:r w:rsidRPr="000B19F4">
          <w:t>Федерального закона от 21.12.2004 №172-ФЗ «О переводе земель и земельных участков из одной категории в другую»</w:t>
        </w:r>
      </w:hyperlink>
      <w:r w:rsidRPr="000B19F4">
        <w:t>.</w:t>
      </w:r>
    </w:p>
    <w:p w:rsidR="004620DE" w:rsidRPr="000B19F4" w:rsidRDefault="004620DE" w:rsidP="007D2A2A">
      <w:pPr>
        <w:pStyle w:val="30"/>
        <w:numPr>
          <w:ilvl w:val="2"/>
          <w:numId w:val="187"/>
        </w:numPr>
        <w:ind w:left="0" w:firstLine="0"/>
      </w:pPr>
      <w:r w:rsidRPr="000B19F4">
        <w:t xml:space="preserve">Непродуктивные и непригодные земли </w:t>
      </w:r>
      <w:proofErr w:type="spellStart"/>
      <w:r w:rsidRPr="000B19F4">
        <w:t>сельхозназначения</w:t>
      </w:r>
      <w:proofErr w:type="spellEnd"/>
      <w:r w:rsidRPr="000B19F4">
        <w:t>, земли лесного фонда не покрытые лесной растительностью, земли запаса могут рассматриваться как резервные территории для строительства новых и развития существующих населенных пунктов.</w:t>
      </w:r>
    </w:p>
    <w:p w:rsidR="004620DE" w:rsidRPr="000B19F4" w:rsidRDefault="004620DE" w:rsidP="007D2A2A">
      <w:pPr>
        <w:pStyle w:val="30"/>
        <w:numPr>
          <w:ilvl w:val="2"/>
          <w:numId w:val="187"/>
        </w:numPr>
        <w:ind w:left="0" w:firstLine="0"/>
      </w:pPr>
      <w:r w:rsidRPr="000B19F4">
        <w:t>Допустимые виды использования лесов, а также перечень объектов строительства и реконструкций, не связанных с созданием лесной инфраструктуры определяются Лесным кодексом Российской Федерации.</w:t>
      </w:r>
    </w:p>
    <w:p w:rsidR="004620DE" w:rsidRPr="000B19F4" w:rsidRDefault="004620DE" w:rsidP="007D2A2A">
      <w:pPr>
        <w:pStyle w:val="30"/>
        <w:numPr>
          <w:ilvl w:val="2"/>
          <w:numId w:val="187"/>
        </w:numPr>
        <w:ind w:left="0" w:firstLine="0"/>
      </w:pPr>
      <w:r w:rsidRPr="000B19F4">
        <w:t>Ведение лесного хозяйства, а также использование, охрана, защита и воспроизводство лесов, расположенных на землях городов осуществляется в порядке, устанавливаемом органами местного самоуправления в соответствии с лесным законодательством.</w:t>
      </w:r>
    </w:p>
    <w:p w:rsidR="004620DE" w:rsidRPr="00C00D11" w:rsidRDefault="004620DE" w:rsidP="007D2A2A">
      <w:pPr>
        <w:pStyle w:val="30"/>
        <w:numPr>
          <w:ilvl w:val="2"/>
          <w:numId w:val="187"/>
        </w:numPr>
        <w:ind w:left="0" w:firstLine="0"/>
        <w:rPr>
          <w:szCs w:val="24"/>
        </w:rPr>
      </w:pPr>
      <w:r w:rsidRPr="000B19F4">
        <w:t xml:space="preserve">В целях обеспечения устойчивого развития территории </w:t>
      </w:r>
      <w:r>
        <w:t xml:space="preserve">Карачаево-Черкесской </w:t>
      </w:r>
      <w:r w:rsidRPr="00C00D11">
        <w:rPr>
          <w:szCs w:val="24"/>
        </w:rPr>
        <w:t>Республики необходимо формирование ее экологического каркаса, в состав которого входят:</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 xml:space="preserve">особо охраняемые природные территории (ООПТ), включая государственный природный заповедники федерального значения, государственные заказники федерального и регионального значения, памятники природы регионального значения и лечебно-оздоровительные местности; </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природные территории, являющиеся объектами природного наследия, не имеющие статуса ООПТ;</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защитные леса, включающие зеленые зоны, лесопарки, городские леса, защитные полосы лесов, расположенных вдоль транспортных коммуникаций федерального и регионального значения;</w:t>
      </w:r>
    </w:p>
    <w:p w:rsidR="004620DE" w:rsidRPr="00C00D11" w:rsidRDefault="004620DE" w:rsidP="007D2A2A">
      <w:pPr>
        <w:pStyle w:val="af2"/>
        <w:numPr>
          <w:ilvl w:val="0"/>
          <w:numId w:val="120"/>
        </w:numPr>
        <w:spacing w:after="0"/>
        <w:ind w:left="567"/>
        <w:jc w:val="both"/>
        <w:rPr>
          <w:rFonts w:ascii="Times New Roman" w:hAnsi="Times New Roman"/>
          <w:sz w:val="24"/>
          <w:szCs w:val="24"/>
        </w:rPr>
      </w:pPr>
      <w:proofErr w:type="spellStart"/>
      <w:r w:rsidRPr="00C00D11">
        <w:rPr>
          <w:rFonts w:ascii="Times New Roman" w:hAnsi="Times New Roman"/>
          <w:sz w:val="24"/>
          <w:szCs w:val="24"/>
        </w:rPr>
        <w:t>водоохранные</w:t>
      </w:r>
      <w:proofErr w:type="spellEnd"/>
      <w:r w:rsidRPr="00C00D11">
        <w:rPr>
          <w:rFonts w:ascii="Times New Roman" w:hAnsi="Times New Roman"/>
          <w:sz w:val="24"/>
          <w:szCs w:val="24"/>
        </w:rPr>
        <w:t xml:space="preserve"> зоны и прибрежные защитные полосы водных объектов.</w:t>
      </w:r>
    </w:p>
    <w:p w:rsidR="004620DE" w:rsidRPr="00C00D11" w:rsidRDefault="004620DE" w:rsidP="004620DE">
      <w:pPr>
        <w:ind w:firstLine="567"/>
        <w:jc w:val="both"/>
        <w:rPr>
          <w:rFonts w:ascii="Times New Roman" w:hAnsi="Times New Roman" w:cs="Times New Roman"/>
        </w:rPr>
      </w:pPr>
      <w:r w:rsidRPr="00C00D11">
        <w:rPr>
          <w:rFonts w:ascii="Times New Roman" w:hAnsi="Times New Roman" w:cs="Times New Roman"/>
        </w:rPr>
        <w:t xml:space="preserve">Режим регулирования градостроительной деятельности в пределах границ особо охраняемых природных территорий определен законодательством </w:t>
      </w:r>
      <w:proofErr w:type="spellStart"/>
      <w:r w:rsidRPr="00C00D11">
        <w:rPr>
          <w:rFonts w:ascii="Times New Roman" w:hAnsi="Times New Roman" w:cs="Times New Roman"/>
        </w:rPr>
        <w:t>Карачаево</w:t>
      </w:r>
      <w:proofErr w:type="spellEnd"/>
      <w:r w:rsidRPr="00C00D11">
        <w:rPr>
          <w:rFonts w:ascii="Times New Roman" w:hAnsi="Times New Roman" w:cs="Times New Roman"/>
        </w:rPr>
        <w:t>–Черкесской Республики с учетом состояния, назначения, а также природоохранной, научной, историко-культурной, оздоровительной и рекреационной ценности территории.</w:t>
      </w:r>
    </w:p>
    <w:p w:rsidR="004620DE" w:rsidRPr="000B19F4" w:rsidRDefault="004620DE" w:rsidP="007D2A2A">
      <w:pPr>
        <w:pStyle w:val="30"/>
        <w:numPr>
          <w:ilvl w:val="2"/>
          <w:numId w:val="187"/>
        </w:numPr>
        <w:ind w:left="0" w:firstLine="0"/>
      </w:pPr>
      <w:r w:rsidRPr="00C00D11">
        <w:rPr>
          <w:szCs w:val="24"/>
        </w:rPr>
        <w:t>При планировке и застройке</w:t>
      </w:r>
      <w:r w:rsidRPr="000B19F4">
        <w:t xml:space="preserve"> населенных пунктов и организации территорий за пределами границ населенных пунктов следует обеспечивать соблюдение установленных </w:t>
      </w:r>
      <w:hyperlink r:id="rId32" w:history="1">
        <w:r w:rsidRPr="000B19F4">
          <w:t>Федеральным законом от 14.03.95 №33-ФЗ «Об особо охраняемых природных территориях»</w:t>
        </w:r>
      </w:hyperlink>
      <w:r w:rsidRPr="000B19F4">
        <w:t xml:space="preserve"> и режимных требований к ООПТ.</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 целях защиты ООПТ от неблагоприятного воздействия при строительстве и эксплуатации промышленных и гражданских объектов на прилегающих к границам ООПТ землях и водном пространстве создаются охранные (буферные) зоны и округа с регулируемым режимом хозяйственной деятельности.</w:t>
      </w:r>
    </w:p>
    <w:p w:rsidR="004620DE" w:rsidRPr="000B19F4" w:rsidRDefault="004620DE" w:rsidP="007D2A2A">
      <w:pPr>
        <w:pStyle w:val="30"/>
        <w:numPr>
          <w:ilvl w:val="2"/>
          <w:numId w:val="187"/>
        </w:numPr>
        <w:ind w:left="0" w:firstLine="0"/>
      </w:pPr>
      <w:r w:rsidRPr="000B19F4">
        <w:t xml:space="preserve">В зонах с особыми условиями использования территории (охранные, санитарно-защитные зоны, зоны охраны объектов культурного наследия, </w:t>
      </w:r>
      <w:proofErr w:type="spellStart"/>
      <w:r w:rsidRPr="000B19F4">
        <w:t>водоохранные</w:t>
      </w:r>
      <w:proofErr w:type="spellEnd"/>
      <w:r w:rsidRPr="000B19F4">
        <w:t xml:space="preserve"> зоны, зоны охраны источников питьевого водоснабжения, гидрометеорологических станций, зоны охраняемых объектов) градостроительная деятельность регулируется земельным, водным, градостроительным законодательством, законодательством о санитарно-эпидемиологическом благополучии, об охране окружающей среды и действующими нормами и правилами. Все охранные зоны сертифицированы конкретными ограничениями на градостроительную деятельность.</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Градостроительные регламенты в границах данных зон утверждаются на основании проекта зон с особыми условиями использования территорий </w:t>
      </w:r>
      <w:r>
        <w:rPr>
          <w:rFonts w:ascii="Times New Roman" w:hAnsi="Times New Roman" w:cs="Times New Roman"/>
        </w:rPr>
        <w:t>Карачаево-Черкесской Республики</w:t>
      </w:r>
      <w:r w:rsidRPr="000B19F4">
        <w:rPr>
          <w:rFonts w:ascii="Times New Roman" w:hAnsi="Times New Roman" w:cs="Times New Roman"/>
        </w:rPr>
        <w:t xml:space="preserve"> в порядке, установленном законодательством.</w:t>
      </w:r>
    </w:p>
    <w:p w:rsidR="004620DE" w:rsidRPr="006E6E90" w:rsidRDefault="004620DE" w:rsidP="007D2A2A">
      <w:pPr>
        <w:pStyle w:val="30"/>
        <w:numPr>
          <w:ilvl w:val="2"/>
          <w:numId w:val="187"/>
        </w:numPr>
        <w:ind w:left="0" w:firstLine="0"/>
        <w:rPr>
          <w:szCs w:val="24"/>
        </w:rPr>
      </w:pPr>
      <w:r w:rsidRPr="000B19F4">
        <w:t xml:space="preserve">Пригодность нарушенных земель для различных видов использования после рекультивации следует оценивать согласно установленным нормам (ГОСТ 17.5.3.04-83 «Охрана природы. Земли. Общие требования к рекультивации земель» и ГОСТ 17.5.1.02-85 «Охрана природы. Земли. Классификация нарушенных земель для рекультивации»), а также требованиям санитарных норм и правил СанПиН 2.1.7.1287-03 «Санитарно-эпидемиологические требования к качеству почвы». Первоочередной рекультивации подлежат ландшафты на землях временного отвода после завершения строительства на </w:t>
      </w:r>
      <w:r w:rsidRPr="006E6E90">
        <w:rPr>
          <w:szCs w:val="24"/>
        </w:rPr>
        <w:t>территориях жилых и рекреационных зон.</w:t>
      </w:r>
    </w:p>
    <w:p w:rsidR="004620DE" w:rsidRPr="006E6E90" w:rsidRDefault="004620DE" w:rsidP="007D2A2A">
      <w:pPr>
        <w:pStyle w:val="30"/>
        <w:numPr>
          <w:ilvl w:val="2"/>
          <w:numId w:val="187"/>
        </w:numPr>
        <w:ind w:left="0" w:firstLine="0"/>
        <w:rPr>
          <w:szCs w:val="24"/>
        </w:rPr>
      </w:pPr>
      <w:r w:rsidRPr="006E6E90">
        <w:rPr>
          <w:szCs w:val="24"/>
        </w:rPr>
        <w:t>Размещение зданий, сооружений и коммуникаций запрещается:</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особо охраняемых природных территориях, если положениями о них не установлено иное;</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землях рекреационных зон поселений, городских округов, включая земли городских лесов, если планируемые объекты не предназначены для организации массового отдыха населения или для обслуживания ведения зеленого и рекреационного хозяйства;</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зонах охраны гидрометеорологических станций;</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первой зоне санитарной охраны санаториев и курортов, если проектируемые объекты не связаны с эксплуатацией природных лечебных ресурсов;</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 может повлечь за собой разрушение зданий и сооружений, гибель людей, вывод из строя оборудования предприятий);</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земельных участках, загрязненных органическими и радиоактивными отходами (до истечения сроков, установленных органами Государственного санитарно-эпидемиологического надзора).</w:t>
      </w:r>
    </w:p>
    <w:p w:rsidR="004620DE" w:rsidRPr="000B19F4" w:rsidRDefault="004620DE" w:rsidP="007D2A2A">
      <w:pPr>
        <w:pStyle w:val="30"/>
        <w:numPr>
          <w:ilvl w:val="2"/>
          <w:numId w:val="187"/>
        </w:numPr>
        <w:ind w:left="0" w:firstLine="0"/>
      </w:pPr>
      <w:r w:rsidRPr="000B19F4">
        <w:t>При размещении объектов, оказывающих прямое либо косвенное влияние на состояние окружающей природной среды, следует выполнять требования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природной среды.</w:t>
      </w:r>
    </w:p>
    <w:p w:rsidR="004620DE" w:rsidRPr="000B19F4" w:rsidRDefault="004620DE" w:rsidP="007D2A2A">
      <w:pPr>
        <w:pStyle w:val="30"/>
        <w:numPr>
          <w:ilvl w:val="2"/>
          <w:numId w:val="187"/>
        </w:numPr>
        <w:ind w:left="0" w:firstLine="0"/>
      </w:pPr>
      <w:r w:rsidRPr="000B19F4">
        <w:lastRenderedPageBreak/>
        <w:t>Ведение лесного хозяйства, а также использование, охрана, защита и воспроизводство лесов, расположенных на землях городских поселений, осуществляется в соответствии с требованиями Лесного кодекса Российской Федерации.</w:t>
      </w:r>
    </w:p>
    <w:p w:rsidR="004620DE" w:rsidRPr="000B19F4" w:rsidRDefault="004620DE" w:rsidP="007D2A2A">
      <w:pPr>
        <w:pStyle w:val="30"/>
        <w:numPr>
          <w:ilvl w:val="2"/>
          <w:numId w:val="187"/>
        </w:numPr>
        <w:ind w:left="0" w:firstLine="0"/>
      </w:pPr>
      <w:r w:rsidRPr="000B19F4">
        <w:t xml:space="preserve">В схемах территориального планирования муниципальных образований </w:t>
      </w:r>
      <w:r>
        <w:t>Карачаево-Черкесской Республики</w:t>
      </w:r>
      <w:r w:rsidRPr="000B19F4">
        <w:t xml:space="preserve">, в генеральных планах поселений и городских округов </w:t>
      </w:r>
      <w:r>
        <w:t>Карачаево-Черкесской Республики</w:t>
      </w:r>
      <w:r w:rsidRPr="000B19F4">
        <w:t xml:space="preserve"> и проектах планировки территорий следует предусматривать рациональное использование ценных природных комплексов и их охрану, ограничение рекреационных нагрузок на ландшафты в соответствии с их устойчивостью к антропогенному воздействию, соблюдение режимных требований особо охраняемых территорий.</w:t>
      </w:r>
    </w:p>
    <w:p w:rsidR="004620DE" w:rsidRDefault="004620DE" w:rsidP="004620DE">
      <w:pPr>
        <w:pStyle w:val="af2"/>
        <w:spacing w:after="0" w:line="240" w:lineRule="auto"/>
        <w:ind w:left="567"/>
        <w:jc w:val="both"/>
        <w:rPr>
          <w:rFonts w:ascii="Times New Roman" w:hAnsi="Times New Roman"/>
          <w:sz w:val="24"/>
          <w:szCs w:val="24"/>
          <w:highlight w:val="lightGray"/>
        </w:rPr>
      </w:pPr>
    </w:p>
    <w:p w:rsidR="004620DE" w:rsidRPr="000B19F4" w:rsidRDefault="004620DE" w:rsidP="007D2A2A">
      <w:pPr>
        <w:pStyle w:val="20"/>
        <w:numPr>
          <w:ilvl w:val="1"/>
          <w:numId w:val="187"/>
        </w:numPr>
      </w:pPr>
      <w:bookmarkStart w:id="340" w:name="_Toc414995127"/>
      <w:bookmarkStart w:id="341" w:name="_Toc414996827"/>
      <w:bookmarkStart w:id="342" w:name="_Toc414996907"/>
      <w:bookmarkStart w:id="343" w:name="_Toc414997304"/>
      <w:bookmarkStart w:id="344" w:name="_Toc418594796"/>
      <w:r w:rsidRPr="000B19F4">
        <w:t>Охрана атмосферного воздуха, водных объектов, геологичес</w:t>
      </w:r>
      <w:r>
        <w:t>кой среды и почв от загрязнения</w:t>
      </w:r>
      <w:bookmarkEnd w:id="340"/>
      <w:bookmarkEnd w:id="341"/>
      <w:bookmarkEnd w:id="342"/>
      <w:bookmarkEnd w:id="343"/>
      <w:bookmarkEnd w:id="344"/>
    </w:p>
    <w:p w:rsidR="004620DE" w:rsidRDefault="004620DE" w:rsidP="007D2A2A">
      <w:pPr>
        <w:pStyle w:val="30"/>
        <w:numPr>
          <w:ilvl w:val="2"/>
          <w:numId w:val="187"/>
        </w:numPr>
        <w:ind w:left="0" w:firstLine="0"/>
      </w:pPr>
      <w:r w:rsidRPr="000B19F4">
        <w:t xml:space="preserve">При проектировании необходимо соблюдение требований Федерального закона от 10.01.2002 №7-ФЗ «Об охране окружающей среды», Федерального закона от 04.05.99 №96-ФЗ «Об охране атмосферного воздуха», </w:t>
      </w:r>
      <w:r w:rsidRPr="00130EE2">
        <w:t>СанПиН 2.1.6.1032-01. Гигиенические требования к обеспечению качества атмосферного воздуха населенных мест</w:t>
      </w:r>
      <w:r>
        <w:t xml:space="preserve"> и </w:t>
      </w:r>
      <w:r w:rsidRPr="00DC67E9">
        <w:t>СанПиН 2.2.1/2.1.1.1200-03</w:t>
      </w:r>
      <w:r>
        <w:t>.</w:t>
      </w:r>
      <w:r w:rsidRPr="00DC67E9">
        <w:t xml:space="preserve"> Санитарно-защитные зоны и санитарная классификация предприятий, сооружений и иных объектов (</w:t>
      </w:r>
      <w:r>
        <w:t>ред. от 25 апреля 2014</w:t>
      </w:r>
      <w:r w:rsidRPr="00DC67E9">
        <w:t>)</w:t>
      </w:r>
      <w:r>
        <w:t>.</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Основными источниками загрязнения атмосферного воздуха на территории </w:t>
      </w:r>
      <w:r>
        <w:rPr>
          <w:rFonts w:ascii="Times New Roman" w:hAnsi="Times New Roman" w:cs="Times New Roman"/>
        </w:rPr>
        <w:t>Карачаево-Черкесской Республики</w:t>
      </w:r>
      <w:r w:rsidRPr="000B19F4">
        <w:rPr>
          <w:rFonts w:ascii="Times New Roman" w:hAnsi="Times New Roman" w:cs="Times New Roman"/>
        </w:rPr>
        <w:t xml:space="preserve"> являются предприятия: </w:t>
      </w:r>
      <w:proofErr w:type="spellStart"/>
      <w:r w:rsidRPr="000B19F4">
        <w:rPr>
          <w:rFonts w:ascii="Times New Roman" w:hAnsi="Times New Roman" w:cs="Times New Roman"/>
        </w:rPr>
        <w:t>электротеплоэнергетики</w:t>
      </w:r>
      <w:proofErr w:type="spellEnd"/>
      <w:r w:rsidRPr="000B19F4">
        <w:rPr>
          <w:rFonts w:ascii="Times New Roman" w:hAnsi="Times New Roman" w:cs="Times New Roman"/>
        </w:rPr>
        <w:t>, химической промышленности, металлургии, лесопереработки, стройиндустрии, сельского хозяйства, а также автотранспорта.</w:t>
      </w:r>
      <w:r w:rsidRPr="000B19F4">
        <w:rPr>
          <w:rStyle w:val="affff4"/>
          <w:rFonts w:ascii="Times New Roman" w:hAnsi="Times New Roman" w:cs="Times New Roman"/>
        </w:rPr>
        <w:footnoteReference w:id="4"/>
      </w:r>
    </w:p>
    <w:p w:rsidR="004620DE" w:rsidRPr="000B19F4" w:rsidRDefault="004620DE" w:rsidP="007D2A2A">
      <w:pPr>
        <w:pStyle w:val="30"/>
        <w:numPr>
          <w:ilvl w:val="2"/>
          <w:numId w:val="187"/>
        </w:numPr>
        <w:ind w:left="0" w:firstLine="0"/>
      </w:pPr>
      <w:r w:rsidRPr="000B19F4">
        <w:t>Оценка и прогноз изменения качества атмосферного воздуха должна проводиться на основе данных расчета уровней загрязнения от совокупности всех источников выбросов загрязняющих веществ (стационарных и передвижных), оказывающих влияние на данную территорию, с использованием сводных расчетов загрязнения воздушного бассейна выбросами промышленности и автотранспорта и результатов мониторинга.</w:t>
      </w:r>
    </w:p>
    <w:p w:rsidR="004620DE" w:rsidRPr="000B19F4" w:rsidRDefault="004620DE" w:rsidP="007D2A2A">
      <w:pPr>
        <w:pStyle w:val="30"/>
        <w:numPr>
          <w:ilvl w:val="2"/>
          <w:numId w:val="187"/>
        </w:numPr>
        <w:ind w:left="0" w:firstLine="0"/>
      </w:pPr>
      <w:r w:rsidRPr="000B19F4">
        <w:t xml:space="preserve">В проектах планировки новых или реконструируемых производственных зон, а также отдельно расположенных объектов, являющихся источниками выбросов загрязняющих веществ в атмосферу, необходимо предусматривать организацию санитарно-защитных зон (СЗЗ). </w:t>
      </w:r>
    </w:p>
    <w:p w:rsidR="004620DE" w:rsidRPr="00065324" w:rsidRDefault="004620DE" w:rsidP="007D2A2A">
      <w:pPr>
        <w:pStyle w:val="30"/>
        <w:numPr>
          <w:ilvl w:val="2"/>
          <w:numId w:val="187"/>
        </w:numPr>
        <w:ind w:left="0" w:firstLine="0"/>
      </w:pPr>
      <w:r w:rsidRPr="00065324">
        <w:t xml:space="preserve">Размеры СЗЗ промышленных предприятий и иных объектов устанавливаются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иных вредных физических факторов по классификации </w:t>
      </w:r>
      <w:r w:rsidRPr="00DC67E9">
        <w:t>СанПиН 2.2.1/2.1.1.1200-03</w:t>
      </w:r>
      <w:r>
        <w:t>.</w:t>
      </w:r>
      <w:r w:rsidRPr="00DC67E9">
        <w:t xml:space="preserve"> Санитарно-защитные зоны и санитарная классификация предприятий, сооружений и иных объектов (</w:t>
      </w:r>
      <w:r>
        <w:t>ред. от 25 апреля 2014</w:t>
      </w:r>
      <w:r w:rsidRPr="00DC67E9">
        <w:t>)</w:t>
      </w:r>
      <w:r>
        <w:t>.</w:t>
      </w:r>
      <w:r w:rsidRPr="00065324">
        <w:t xml:space="preserve"> Для действующих предприятий при установлении СЗЗ необходимо проведение натурных исследований. Размер санитарно-защитной зоны может быть увеличен или сокращен на основании расчетов рассеивания вредных веществ по утвержденным методикам, реализующим ОНД-86</w:t>
      </w:r>
      <w:r>
        <w:t xml:space="preserve">. </w:t>
      </w:r>
      <w:r w:rsidRPr="00ED0C6F">
        <w:t>Методика расчета концентраций в атмосферном воздухе вредных веществ, содержащихся в выбросах предприятий</w:t>
      </w:r>
      <w:r w:rsidRPr="00065324">
        <w:t>, а также расчетов распространения шума (других физических факторов) и/или по результатам натурных наблюдений и измерений.</w:t>
      </w:r>
    </w:p>
    <w:p w:rsidR="004620DE" w:rsidRPr="000B19F4" w:rsidRDefault="004620DE" w:rsidP="007D2A2A">
      <w:pPr>
        <w:pStyle w:val="30"/>
        <w:numPr>
          <w:ilvl w:val="2"/>
          <w:numId w:val="187"/>
        </w:numPr>
        <w:ind w:left="0" w:firstLine="0"/>
      </w:pPr>
      <w:r w:rsidRPr="000B19F4">
        <w:lastRenderedPageBreak/>
        <w:t>Мероприятия по защите водных объектов необходимо предусматривать в соответствии с требованиями водного законодательства и санитарных норм, утверждённых соответствующими природоохранными органами и органами Федеральной службы по надзору в сфере защиты прав потребителей и благополучия человека.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Запрещается сброс в водные объекты неочищенных сточных вод, не соответствующих требованиям технических регламентов.</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Сброс поверхностных стоков с селитебной территории в водные объекты допускается только после очистки на локальных сооружениях, обеспечивающих степень очистки до нормативных показателей. </w:t>
      </w:r>
    </w:p>
    <w:p w:rsidR="004620DE" w:rsidRPr="000B19F4" w:rsidRDefault="004620DE" w:rsidP="007D2A2A">
      <w:pPr>
        <w:pStyle w:val="30"/>
        <w:numPr>
          <w:ilvl w:val="2"/>
          <w:numId w:val="187"/>
        </w:numPr>
        <w:ind w:left="0" w:firstLine="0"/>
      </w:pPr>
      <w:r w:rsidRPr="000B19F4">
        <w:t xml:space="preserve">Ширина </w:t>
      </w:r>
      <w:proofErr w:type="spellStart"/>
      <w:r w:rsidRPr="000B19F4">
        <w:t>водоохранной</w:t>
      </w:r>
      <w:proofErr w:type="spellEnd"/>
      <w:r w:rsidRPr="000B19F4">
        <w:t xml:space="preserve"> зоны водных объектов и ширина их прибрежной полосы, а также ограничения по использованию данной территории устанавливаются в соответствии с требованиями </w:t>
      </w:r>
      <w:hyperlink r:id="rId33" w:history="1">
        <w:r w:rsidRPr="000B19F4">
          <w:t>Водного кодекса Российской Федерации</w:t>
        </w:r>
      </w:hyperlink>
      <w:r w:rsidRPr="000B19F4">
        <w:t>.</w:t>
      </w:r>
    </w:p>
    <w:p w:rsidR="004620DE" w:rsidRPr="000B19F4" w:rsidRDefault="004620DE" w:rsidP="007D2A2A">
      <w:pPr>
        <w:pStyle w:val="30"/>
        <w:numPr>
          <w:ilvl w:val="2"/>
          <w:numId w:val="187"/>
        </w:numPr>
        <w:ind w:left="0" w:firstLine="0"/>
      </w:pPr>
      <w:r w:rsidRPr="000B19F4">
        <w:t xml:space="preserve">На водосборных площадях подземных водных объектов, которые используются или могут быть использованы для питьевого и хозяйственно-бытового водоснабжения, в соответствии с </w:t>
      </w:r>
      <w:hyperlink r:id="rId34" w:history="1">
        <w:r w:rsidRPr="000B19F4">
          <w:t>Водным кодексом Российской Федерации</w:t>
        </w:r>
      </w:hyperlink>
      <w:r w:rsidRPr="000B19F4">
        <w:t xml:space="preserve">, СанПиН 2.1.4.1110-02 не допускается размещение захоронения отходов, свалок, кладбищ, скотомогильников и других объектов, влияющих на состояние подземных вод.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Место расположения водозаборных сооружений нецентрализованного водоснабжения следует выбирать на незагрязненном участке, удаленном не менее чем на 50 метров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другое. При невозможности соблюдения этого расстояния месторасположение водозаборных сооружений в каждом конкретном случае согласуется с органами санитарно-эпидемиологического надзора.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 а также ближе 30 метров от магистралей с интенсивным движением транспорта.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 допускается расположение водозаборов подземных вод централизованного водоснабжения на территории промышленных предприятий и жилой застройки.</w:t>
      </w:r>
    </w:p>
    <w:p w:rsidR="004620DE" w:rsidRPr="000B19F4" w:rsidRDefault="004620DE" w:rsidP="007D2A2A">
      <w:pPr>
        <w:pStyle w:val="30"/>
        <w:numPr>
          <w:ilvl w:val="2"/>
          <w:numId w:val="187"/>
        </w:numPr>
        <w:ind w:left="0" w:firstLine="0"/>
      </w:pPr>
      <w:r w:rsidRPr="000B19F4">
        <w:t>Оценка состояния почв проводится с целью определения ее качества и степени безопасности для человека, в зависимости от функционального назначения и использования почвы, а также для разработки мероприятий по снижению химических и биологических загрязнений в соответствии с требованиями СанПиН 2.1.7.1287-03.</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При санитарно-эпидемиологической оценке почв выявляются потенциальные источники их загрязнения, устанавливаются границы участков, подлежащих санации и рекультивации.</w:t>
      </w:r>
    </w:p>
    <w:p w:rsidR="004620DE" w:rsidRPr="000B19F4" w:rsidRDefault="004620DE" w:rsidP="007D2A2A">
      <w:pPr>
        <w:pStyle w:val="30"/>
        <w:numPr>
          <w:ilvl w:val="2"/>
          <w:numId w:val="187"/>
        </w:numPr>
        <w:ind w:left="0" w:firstLine="0"/>
      </w:pPr>
      <w:r w:rsidRPr="000B19F4">
        <w:t>Мероприятия по охране почв предусматривают введение специальных режимов их использования, изменение целевого назначения, рекультивацию загрязненных и нарушенных участков, ликвидацию несанкционированных свалок и должны базироваться на критериях, определяющих степень опасности загрязнения почв для различных видов функционального использования территории и различного функционального назначения объектов.</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 допускается размещение зданий и сооружений на земельных участках, загрязненных органическими и радиоактивными отходами (до истечения сроков, установленных органами Государственного санитарно-эпидемиологического надзора).</w:t>
      </w:r>
    </w:p>
    <w:p w:rsidR="004620DE" w:rsidRPr="000B19F4" w:rsidRDefault="004620DE" w:rsidP="007D2A2A">
      <w:pPr>
        <w:pStyle w:val="30"/>
        <w:numPr>
          <w:ilvl w:val="2"/>
          <w:numId w:val="187"/>
        </w:numPr>
        <w:ind w:left="0" w:firstLine="0"/>
      </w:pPr>
      <w:r w:rsidRPr="000B19F4">
        <w:lastRenderedPageBreak/>
        <w:t>Работы по рекультивации нарушенных земель должны предусматривать противоэрозийные мероприятия в сочетании с рациональным размещением защитных лесонасаждений и гидротехнических сооружений.</w:t>
      </w:r>
      <w:r w:rsidRPr="000B19F4">
        <w:rPr>
          <w:rStyle w:val="affff4"/>
        </w:rPr>
        <w:footnoteReference w:id="5"/>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Пригодность нарушенных земель для различных видов использования после рекультивации следует оценивать согласно установленным нормам (ГОСТ 17.5.3.04-83 и ГОСТ 17.5.1.02-85), а также требованиям санитарных норм и правил (СанПиН 2.1.7.1287-03).</w:t>
      </w:r>
    </w:p>
    <w:p w:rsidR="004620DE" w:rsidRPr="000B19F4" w:rsidRDefault="004620DE" w:rsidP="004620DE">
      <w:pPr>
        <w:jc w:val="both"/>
        <w:rPr>
          <w:rFonts w:ascii="Times New Roman" w:hAnsi="Times New Roman" w:cs="Times New Roman"/>
          <w:highlight w:val="lightGray"/>
        </w:rPr>
      </w:pPr>
    </w:p>
    <w:p w:rsidR="004620DE" w:rsidRPr="000B19F4" w:rsidRDefault="004620DE" w:rsidP="007D2A2A">
      <w:pPr>
        <w:pStyle w:val="20"/>
        <w:numPr>
          <w:ilvl w:val="1"/>
          <w:numId w:val="187"/>
        </w:numPr>
      </w:pPr>
      <w:bookmarkStart w:id="345" w:name="_Toc414995128"/>
      <w:bookmarkStart w:id="346" w:name="_Toc414996828"/>
      <w:bookmarkStart w:id="347" w:name="_Toc414996908"/>
      <w:bookmarkStart w:id="348" w:name="_Toc414997305"/>
      <w:bookmarkStart w:id="349" w:name="_Toc418594797"/>
      <w:r w:rsidRPr="000B19F4">
        <w:t>Инженерная</w:t>
      </w:r>
      <w:r>
        <w:t xml:space="preserve"> подготовка и защита территории</w:t>
      </w:r>
      <w:bookmarkEnd w:id="345"/>
      <w:bookmarkEnd w:id="346"/>
      <w:bookmarkEnd w:id="347"/>
      <w:bookmarkEnd w:id="348"/>
      <w:bookmarkEnd w:id="349"/>
    </w:p>
    <w:p w:rsidR="004620DE" w:rsidRPr="000B19F4" w:rsidRDefault="004620DE" w:rsidP="007D2A2A">
      <w:pPr>
        <w:pStyle w:val="30"/>
        <w:numPr>
          <w:ilvl w:val="2"/>
          <w:numId w:val="187"/>
        </w:numPr>
        <w:ind w:left="0" w:firstLine="0"/>
      </w:pPr>
      <w:r w:rsidRPr="000B19F4">
        <w:t>Планировка и застройка населенных пунктов должны осуществляться на основе инженерно-геологического районирования территории и сравнительной оценки районов по степени благоприятности для градостроительного освоения с учетом прогноза изменения геологической среды в процессе строительства и эксплуатации объектов.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Инженерную защиту от факторов природного риска следует предусматривать в соответствии с действующими нормативными документами.</w:t>
      </w:r>
    </w:p>
    <w:p w:rsidR="004620DE" w:rsidRPr="000B19F4" w:rsidRDefault="004620DE" w:rsidP="007D2A2A">
      <w:pPr>
        <w:pStyle w:val="30"/>
        <w:numPr>
          <w:ilvl w:val="2"/>
          <w:numId w:val="187"/>
        </w:numPr>
        <w:ind w:left="0" w:firstLine="0"/>
      </w:pPr>
      <w:r w:rsidRPr="000B19F4">
        <w:t xml:space="preserve">Принятие градостроительных решений должно основываться на результатах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Необходимо обеспечивать соблюдение расчётного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p w:rsidR="004620DE" w:rsidRPr="000B19F4" w:rsidRDefault="004620DE" w:rsidP="007D2A2A">
      <w:pPr>
        <w:pStyle w:val="30"/>
        <w:numPr>
          <w:ilvl w:val="2"/>
          <w:numId w:val="187"/>
        </w:numPr>
        <w:ind w:left="0" w:firstLine="0"/>
      </w:pPr>
      <w:r w:rsidRPr="000B19F4">
        <w:t>Строительные площадки, расположенные на склонах, должны быть ограждены с нагорной стороны постоянной канавой с продольным уклоном не менее 0,005, закрепленной против размыва, а на участках, подверженных оползням и другим склоновым процессам, рекомендуется дополнительно проводить специальные мероприятия по закреплению склонов.</w:t>
      </w:r>
    </w:p>
    <w:p w:rsidR="004620DE" w:rsidRPr="000B19F4" w:rsidRDefault="004620DE" w:rsidP="007D2A2A">
      <w:pPr>
        <w:pStyle w:val="30"/>
        <w:numPr>
          <w:ilvl w:val="2"/>
          <w:numId w:val="187"/>
        </w:numPr>
        <w:ind w:left="0" w:firstLine="0"/>
      </w:pPr>
      <w:r w:rsidRPr="000B19F4">
        <w:t xml:space="preserve">Отвод поверхностных вод следует осуществлять со всего бассейна (стоки в водоемы, водостоки, овраги и тому подобное) в соответствии с </w:t>
      </w:r>
      <w:r w:rsidRPr="00A32845">
        <w:t>СП 32.13330.2012 Канализа</w:t>
      </w:r>
      <w:r>
        <w:t>ция. Наружные сети и сооружения</w:t>
      </w:r>
      <w:r w:rsidRPr="000B19F4">
        <w:t>, предусматривая в городах, как правило, дождевую канализацию закрытого типа с предварительной очисткой стока.</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Применение открытых водоотводящих устройств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4620DE" w:rsidRPr="000B19F4" w:rsidRDefault="004620DE" w:rsidP="007D2A2A">
      <w:pPr>
        <w:pStyle w:val="30"/>
        <w:numPr>
          <w:ilvl w:val="2"/>
          <w:numId w:val="187"/>
        </w:numPr>
        <w:ind w:left="0" w:firstLine="0"/>
      </w:pPr>
      <w:r w:rsidRPr="000B19F4">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lastRenderedPageBreak/>
        <w:t xml:space="preserve">В соответствии со </w:t>
      </w:r>
      <w:r w:rsidRPr="002B6B56">
        <w:rPr>
          <w:rFonts w:ascii="Times New Roman" w:hAnsi="Times New Roman"/>
          <w:sz w:val="24"/>
          <w:szCs w:val="24"/>
        </w:rPr>
        <w:t>СНиП 2.06.15-85. Инженерная защита территорий от затопления и подтопления (ред. От 17.06.2011)</w:t>
      </w:r>
      <w:r w:rsidRPr="000B19F4">
        <w:rPr>
          <w:rFonts w:ascii="Times New Roman" w:hAnsi="Times New Roman"/>
          <w:sz w:val="24"/>
          <w:szCs w:val="24"/>
        </w:rPr>
        <w:t xml:space="preserve"> должно обеспечиваться понижение уровня грунтовых вод на территории: </w:t>
      </w:r>
    </w:p>
    <w:p w:rsidR="004620DE" w:rsidRPr="000B19F4" w:rsidRDefault="004620DE" w:rsidP="007D2A2A">
      <w:pPr>
        <w:pStyle w:val="af2"/>
        <w:numPr>
          <w:ilvl w:val="0"/>
          <w:numId w:val="122"/>
        </w:numPr>
        <w:spacing w:after="0" w:line="240" w:lineRule="auto"/>
        <w:ind w:left="567"/>
        <w:jc w:val="both"/>
        <w:rPr>
          <w:rFonts w:ascii="Times New Roman" w:hAnsi="Times New Roman"/>
          <w:sz w:val="24"/>
          <w:szCs w:val="24"/>
        </w:rPr>
      </w:pPr>
      <w:r w:rsidRPr="000B19F4">
        <w:rPr>
          <w:rFonts w:ascii="Times New Roman" w:hAnsi="Times New Roman"/>
          <w:sz w:val="24"/>
          <w:szCs w:val="24"/>
        </w:rPr>
        <w:t xml:space="preserve">капитальной застройки - не менее 2 м от проектной отметки поверхности; </w:t>
      </w:r>
    </w:p>
    <w:p w:rsidR="004620DE" w:rsidRPr="000B19F4" w:rsidRDefault="004620DE" w:rsidP="007D2A2A">
      <w:pPr>
        <w:pStyle w:val="af2"/>
        <w:numPr>
          <w:ilvl w:val="0"/>
          <w:numId w:val="122"/>
        </w:numPr>
        <w:spacing w:after="0" w:line="240" w:lineRule="auto"/>
        <w:ind w:left="567"/>
        <w:jc w:val="both"/>
        <w:rPr>
          <w:rFonts w:ascii="Times New Roman" w:hAnsi="Times New Roman"/>
          <w:sz w:val="24"/>
          <w:szCs w:val="24"/>
        </w:rPr>
      </w:pPr>
      <w:r w:rsidRPr="000B19F4">
        <w:rPr>
          <w:rFonts w:ascii="Times New Roman" w:hAnsi="Times New Roman"/>
          <w:sz w:val="24"/>
          <w:szCs w:val="24"/>
        </w:rPr>
        <w:t>стадионов, парков, скверов и других зеленых насаждений - не менее 1 м от проектной отметки поверхности.</w:t>
      </w:r>
    </w:p>
    <w:p w:rsidR="004620DE" w:rsidRPr="000B19F4" w:rsidRDefault="004620DE" w:rsidP="007D2A2A">
      <w:pPr>
        <w:pStyle w:val="30"/>
        <w:numPr>
          <w:ilvl w:val="2"/>
          <w:numId w:val="187"/>
        </w:numPr>
        <w:ind w:left="0" w:firstLine="0"/>
      </w:pPr>
      <w:r w:rsidRPr="000B19F4">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4620DE" w:rsidRPr="000B19F4" w:rsidRDefault="004620DE" w:rsidP="007D2A2A">
      <w:pPr>
        <w:pStyle w:val="30"/>
        <w:numPr>
          <w:ilvl w:val="2"/>
          <w:numId w:val="187"/>
        </w:numPr>
        <w:ind w:left="0" w:firstLine="0"/>
      </w:pPr>
      <w:r w:rsidRPr="000B19F4">
        <w:t xml:space="preserve">При градостроительном освоении территорий, подверженных эрозионным процессам и </w:t>
      </w:r>
      <w:proofErr w:type="spellStart"/>
      <w:r w:rsidRPr="000B19F4">
        <w:t>оврагообразованию</w:t>
      </w:r>
      <w:proofErr w:type="spellEnd"/>
      <w:r w:rsidRPr="000B19F4">
        <w:t>, следует предусматривать упорядочивание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Территории оврагов могут быть использованы для размещения транспортных сооружений, гаражей, складов и коммунальных объектов, а также для устройства парков.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При использовании оврагов для размещения гаражей, складов и других коммунальных объектов следует предусматривать систему мер, обеспечивающих санитарную охрану подземных вод в соответствии с СП 2.1.5.1059-01. Необходимо стремиться к сохранению естественных условий дренирования поверхностных вод. При засыпке оврагов, тальвегов и других элементов рельефа, служащих водоприемниками, следует предусматривать на их месте устройство искусственных дрен. На участках, где происходит образование рытвин, оврагов, нарушение растительного слоя, необходимо производить инженерную и биологическую рекультивацию. </w:t>
      </w:r>
    </w:p>
    <w:p w:rsidR="004620DE" w:rsidRPr="000B19F4" w:rsidRDefault="004620DE" w:rsidP="007D2A2A">
      <w:pPr>
        <w:pStyle w:val="30"/>
        <w:numPr>
          <w:ilvl w:val="2"/>
          <w:numId w:val="187"/>
        </w:numPr>
        <w:ind w:left="0" w:firstLine="0"/>
      </w:pPr>
      <w:r w:rsidRPr="000B19F4">
        <w:t>Территории населенных пунктов, расположенных на прибрежных участках, должны быть защищены от затопления паводковыми водами, ветрового нагона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Параметры гидротехнических сооружений следует устанавливать в зависимости от их класса согласно </w:t>
      </w:r>
      <w:r w:rsidRPr="002B6B56">
        <w:rPr>
          <w:rFonts w:ascii="Times New Roman" w:hAnsi="Times New Roman"/>
          <w:sz w:val="24"/>
          <w:szCs w:val="24"/>
        </w:rPr>
        <w:t>СНиП 2.06.15-85. Инженерная защита территорий от затопления и п</w:t>
      </w:r>
      <w:r>
        <w:rPr>
          <w:rFonts w:ascii="Times New Roman" w:hAnsi="Times New Roman"/>
          <w:sz w:val="24"/>
          <w:szCs w:val="24"/>
        </w:rPr>
        <w:t xml:space="preserve">одтопления (ред. От 17.06.2011) и </w:t>
      </w:r>
      <w:r w:rsidRPr="000B19F4">
        <w:rPr>
          <w:rFonts w:ascii="Times New Roman" w:hAnsi="Times New Roman"/>
          <w:sz w:val="24"/>
          <w:szCs w:val="24"/>
        </w:rPr>
        <w:t>СП 58.13330.2012 с учетом требований СНиП 2.06.03-85.</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Границы территорий, подверженных затоплению при прохождении весеннего половодья и дождевых паводков с различной повторяемостью и прилегающих к ним территориям, определяются специализированной организацией и устанавливаются на карте градостроительного зонирования в Правилах землепользования и застройки муниципального образования. Для таких территорий устанавливаются градостроительные регламенты, ограничивающие хозяйственную деятельность.</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При строительстве объектов капитального строительства в зонах, примыкающих к </w:t>
      </w:r>
      <w:proofErr w:type="spellStart"/>
      <w:r w:rsidRPr="000B19F4">
        <w:rPr>
          <w:rFonts w:ascii="Times New Roman" w:hAnsi="Times New Roman"/>
          <w:sz w:val="24"/>
          <w:szCs w:val="24"/>
        </w:rPr>
        <w:t>паводкоопасным</w:t>
      </w:r>
      <w:proofErr w:type="spellEnd"/>
      <w:r w:rsidRPr="000B19F4">
        <w:rPr>
          <w:rFonts w:ascii="Times New Roman" w:hAnsi="Times New Roman"/>
          <w:sz w:val="24"/>
          <w:szCs w:val="24"/>
        </w:rPr>
        <w:t xml:space="preserve"> территориям, необходимо проведение специальных защитных мероприятий по предотвращению негативного воздействия вод, исходя из максимального уровня подтапливания территории, который устанавливается на основании проведения инженерно-геологических и инженерно-гидрометеорологических изысканий.</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lastRenderedPageBreak/>
        <w:t>Территории, на которых затопление при паводке происходит слоем воды до 0,5 метра, относятся к территориям с минимальной опасностью наводнения. На таких территориях допускается строительство новых, расширение и реконструкция зданий, строений и сооружений производственного и непроизводственного назначения, рекреационная деятельность. Строительство объектов повышенной уязвимости (больницы, объекты спорта, детские дошкольные и оздоровительные учреждения, дома престарелых, школы, многоквартирные дома и другие объекты социальной направленности) допускается при условии осуществления необходимых технических мероприятий по защите от наводнения.</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Территории, на которых поднятие уровня воды и затопление происходит слоем воды от 0,5 до 1 метра относятся к территориям с неопределенной, но возможной умеренной опасностью наводнения.</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На таких территориях допускается строительство новых, расширение и реконструкция зданий и сооружений производственного и непроизводственного назначения при создании системы инженерной защиты территории, а также строительство объектов производственного, коммунально-бытового, административного назначений, эксплуатируемых в течение неполного дня, инженерная защита которых экономически нецелесообразна.</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При строительстве объектов капитального строительства на затапливаемых территориях следует предусматривать:</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наличие технических мероприятий, направленных на предотвращение вредного воздействия вод в паводковый период;</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проведение мероприятий по предотвращению от возможного загрязнения и засорения вод от объектов, находящихся на затопленной территории;</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внедрение эффективных систем очистки и утилизации отходов при эксплуатации действующих промышленных, сельскохозяйственных и коммунальных объектов.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Перечень мероприятий систем инженерной защиты населения должен разрабатываться в соответствии со </w:t>
      </w:r>
      <w:r w:rsidRPr="002B6B56">
        <w:rPr>
          <w:rFonts w:ascii="Times New Roman" w:hAnsi="Times New Roman"/>
          <w:sz w:val="24"/>
          <w:szCs w:val="24"/>
        </w:rPr>
        <w:t>СНиП 2.06.15-85. Инженерная защита территорий от затопления и п</w:t>
      </w:r>
      <w:r>
        <w:rPr>
          <w:rFonts w:ascii="Times New Roman" w:hAnsi="Times New Roman"/>
          <w:sz w:val="24"/>
          <w:szCs w:val="24"/>
        </w:rPr>
        <w:t>одтопления (ред. От 17.06.2011)</w:t>
      </w:r>
      <w:r w:rsidRPr="000B19F4">
        <w:rPr>
          <w:rFonts w:ascii="Times New Roman" w:hAnsi="Times New Roman"/>
          <w:sz w:val="24"/>
          <w:szCs w:val="24"/>
        </w:rPr>
        <w:t>.</w:t>
      </w:r>
    </w:p>
    <w:p w:rsidR="004620DE" w:rsidRPr="000B19F4" w:rsidRDefault="00D12430" w:rsidP="007D2A2A">
      <w:pPr>
        <w:pStyle w:val="30"/>
        <w:numPr>
          <w:ilvl w:val="2"/>
          <w:numId w:val="187"/>
        </w:numPr>
        <w:ind w:left="0" w:firstLine="0"/>
      </w:pPr>
      <w:r>
        <w:t xml:space="preserve">В </w:t>
      </w:r>
      <w:r w:rsidR="004620DE" w:rsidRPr="000B19F4">
        <w:t>сельских населенных пунктах,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Вдоль края откоса следует оставлять защитную полосу шириной 20-50 м, на которой запрещается возведение строений и распашка огородов. Противооползневые мероприятия следует осуществлять на основе комплексного изучения геологических и гидрогеологических условий.</w:t>
      </w:r>
    </w:p>
    <w:p w:rsidR="004620DE" w:rsidRDefault="004620DE" w:rsidP="004620DE">
      <w:pPr>
        <w:ind w:firstLine="567"/>
        <w:jc w:val="both"/>
        <w:rPr>
          <w:rFonts w:ascii="Times New Roman" w:hAnsi="Times New Roman" w:cs="Times New Roman"/>
        </w:rPr>
      </w:pPr>
    </w:p>
    <w:p w:rsidR="004620DE" w:rsidRPr="000B19F4" w:rsidRDefault="004620DE" w:rsidP="007D2A2A">
      <w:pPr>
        <w:pStyle w:val="20"/>
        <w:numPr>
          <w:ilvl w:val="1"/>
          <w:numId w:val="187"/>
        </w:numPr>
      </w:pPr>
      <w:bookmarkStart w:id="350" w:name="_Toc414995129"/>
      <w:bookmarkStart w:id="351" w:name="_Toc414996829"/>
      <w:bookmarkStart w:id="352" w:name="_Toc414996909"/>
      <w:bookmarkStart w:id="353" w:name="_Toc414997306"/>
      <w:bookmarkStart w:id="354" w:name="_Toc418594798"/>
      <w:r w:rsidRPr="000B19F4">
        <w:t>Защита от шума, вибрации, электрических и магнитн</w:t>
      </w:r>
      <w:r>
        <w:t>ых полек, облучений и излучений</w:t>
      </w:r>
      <w:bookmarkEnd w:id="350"/>
      <w:bookmarkEnd w:id="351"/>
      <w:bookmarkEnd w:id="352"/>
      <w:bookmarkEnd w:id="353"/>
      <w:bookmarkEnd w:id="354"/>
    </w:p>
    <w:p w:rsidR="004620DE" w:rsidRPr="000B19F4" w:rsidRDefault="004620DE" w:rsidP="007D2A2A">
      <w:pPr>
        <w:pStyle w:val="30"/>
        <w:numPr>
          <w:ilvl w:val="2"/>
          <w:numId w:val="187"/>
        </w:numPr>
        <w:ind w:left="0" w:firstLine="0"/>
      </w:pPr>
      <w:r w:rsidRPr="000B19F4">
        <w:t xml:space="preserve">Для разработки мероприятий по защите от шума необходимо зонирование территории по уровню акустического загрязнения, которое производится на основе данных мониторинга и расчетов шумовой нагрузки от основных стационарных и передвижных источников. </w:t>
      </w:r>
    </w:p>
    <w:p w:rsidR="004620DE" w:rsidRPr="000B19F4" w:rsidRDefault="004620DE" w:rsidP="007D2A2A">
      <w:pPr>
        <w:pStyle w:val="30"/>
        <w:numPr>
          <w:ilvl w:val="2"/>
          <w:numId w:val="187"/>
        </w:numPr>
        <w:ind w:left="0" w:firstLine="0"/>
      </w:pPr>
      <w:r w:rsidRPr="000B19F4">
        <w:t>Выбор приемов и средств обеспечения нормативных уровней шума на территории застройки и в жилых помещениях должен осуществляться на основе данных расчета шумового загрязнения и требований санитарных норм (</w:t>
      </w:r>
      <w:r w:rsidRPr="005C2DD5">
        <w:t xml:space="preserve">СН 2.2.4/2.1.8.562-96. Шум на </w:t>
      </w:r>
      <w:r w:rsidRPr="005C2DD5">
        <w:lastRenderedPageBreak/>
        <w:t>рабочих местах, в помещениях жилых, общественных зданий и на территории жилой застройки</w:t>
      </w:r>
      <w:r w:rsidRPr="000B19F4">
        <w:t>).</w:t>
      </w:r>
    </w:p>
    <w:p w:rsidR="004620DE" w:rsidRPr="000B19F4" w:rsidRDefault="004620DE" w:rsidP="007D2A2A">
      <w:pPr>
        <w:pStyle w:val="30"/>
        <w:numPr>
          <w:ilvl w:val="2"/>
          <w:numId w:val="187"/>
        </w:numPr>
        <w:ind w:left="0" w:firstLine="0"/>
      </w:pPr>
      <w:r w:rsidRPr="000B19F4">
        <w:t>Допустимые значения уровня инфразвука на территории жилой застройки регламентируются санитарными нормами (СП 2.2.4/2.1.8.583-96).</w:t>
      </w:r>
    </w:p>
    <w:p w:rsidR="004620DE" w:rsidRPr="000B19F4" w:rsidRDefault="004620DE" w:rsidP="007D2A2A">
      <w:pPr>
        <w:pStyle w:val="30"/>
        <w:numPr>
          <w:ilvl w:val="2"/>
          <w:numId w:val="187"/>
        </w:numPr>
        <w:ind w:left="0" w:firstLine="0"/>
      </w:pPr>
      <w:r w:rsidRPr="000B19F4">
        <w:t xml:space="preserve">Территории нового строительства и реконструкции должны оцениваться по параметрам вибрации, регламентируемым требованиями СанПиН 2.2.4/2.1.8.566-96. При размещении жилых и общественных зданий необходимо учитывать внешние источники общей вибрации: железнодорожный транспорт, автотранспорт, промышленные предприятия и другое.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Установление необходимых разрывов между зданиями и источниками вибрации следует дополнять использованием эффективных </w:t>
      </w:r>
      <w:proofErr w:type="spellStart"/>
      <w:r w:rsidRPr="000B19F4">
        <w:rPr>
          <w:rFonts w:ascii="Times New Roman" w:hAnsi="Times New Roman" w:cs="Times New Roman"/>
        </w:rPr>
        <w:t>виброгасящих</w:t>
      </w:r>
      <w:proofErr w:type="spellEnd"/>
      <w:r w:rsidRPr="000B19F4">
        <w:rPr>
          <w:rFonts w:ascii="Times New Roman" w:hAnsi="Times New Roman" w:cs="Times New Roman"/>
        </w:rPr>
        <w:t xml:space="preserve"> материалов и конструкций.</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Рекомендуется минимальное использование технологий забивки свай в зонах функционирования существующих зданий и сооружений, с ориентацией на технологии бурения скважин с последующим армированием и заливкой бетонной смесью.</w:t>
      </w:r>
    </w:p>
    <w:p w:rsidR="004620DE" w:rsidRPr="000B19F4" w:rsidRDefault="004620DE" w:rsidP="004620DE">
      <w:pPr>
        <w:ind w:firstLine="567"/>
        <w:jc w:val="both"/>
        <w:rPr>
          <w:rFonts w:ascii="Times New Roman" w:hAnsi="Times New Roman" w:cs="Times New Roman"/>
        </w:rPr>
      </w:pPr>
      <w:r w:rsidRPr="00D64B51">
        <w:rPr>
          <w:rFonts w:ascii="Times New Roman" w:hAnsi="Times New Roman" w:cs="Times New Roman"/>
          <w:bCs/>
          <w:i/>
          <w:iCs/>
        </w:rPr>
        <w:t>Примечание.</w:t>
      </w:r>
      <w:r w:rsidRPr="000B19F4">
        <w:rPr>
          <w:rFonts w:ascii="Times New Roman" w:hAnsi="Times New Roman" w:cs="Times New Roman"/>
        </w:rPr>
        <w:t xml:space="preserve"> Для выявления зон сверхнормативных параметров вибрации составляются карты вибрации жилой застройки на основе методических рекомендаций МР 4158-86.</w:t>
      </w:r>
    </w:p>
    <w:p w:rsidR="004620DE" w:rsidRPr="000B19F4" w:rsidRDefault="004620DE" w:rsidP="007D2A2A">
      <w:pPr>
        <w:pStyle w:val="30"/>
        <w:numPr>
          <w:ilvl w:val="2"/>
          <w:numId w:val="187"/>
        </w:numPr>
        <w:ind w:left="0" w:firstLine="0"/>
      </w:pPr>
      <w:r w:rsidRPr="000B19F4">
        <w:t xml:space="preserve">При размещении радиотехнических объектов-излучателей (радиостанций, радиотелевизионных передающих и радиолокационных станций), промышленных генераторов, воздушных линий электропередачи высокого напряжения и других объектов, излучающих электромагнитную энергию, следует руководствоваться требованиями санитарных норм (СанПиН 2.1 8/2.2.4.1383-03).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Размещение воздушных высоковольтных линий электропередачи (ВЛ) определяется в соответствии с методическими указаниями (МУ 4109-86). </w:t>
      </w:r>
    </w:p>
    <w:p w:rsidR="004620DE" w:rsidRPr="000B19F4" w:rsidRDefault="004620DE" w:rsidP="007D2A2A">
      <w:pPr>
        <w:pStyle w:val="30"/>
        <w:numPr>
          <w:ilvl w:val="2"/>
          <w:numId w:val="187"/>
        </w:numPr>
        <w:ind w:left="0" w:firstLine="0"/>
      </w:pPr>
      <w:r w:rsidRPr="000B19F4">
        <w:t>При размещении на территории жилой застройки базовых станций сотовой связи необходимо обеспечение нормируемых уровней электромагнитных полей в соответствии с требованиями СанПиН 2.1.8/2.2.4.1190-03.</w:t>
      </w:r>
    </w:p>
    <w:p w:rsidR="004620DE" w:rsidRPr="000B19F4" w:rsidRDefault="004620DE" w:rsidP="007D2A2A">
      <w:pPr>
        <w:pStyle w:val="30"/>
        <w:numPr>
          <w:ilvl w:val="2"/>
          <w:numId w:val="187"/>
        </w:numPr>
        <w:ind w:left="0" w:firstLine="0"/>
      </w:pPr>
      <w:r w:rsidRPr="000B19F4">
        <w:t xml:space="preserve">Границы санитарно-защитной зоны от передающих радиотехнических объектов определяются в соответствии с нормативами (СанПиН 2.1 8/2.2.4.1383-03 и СанПиН 2.1.8/2.2.4.1190-03). Для определения уровней электромагнитного поля передающих средств радиовещания и радиосвязи кило - </w:t>
      </w:r>
      <w:proofErr w:type="spellStart"/>
      <w:r w:rsidRPr="000B19F4">
        <w:t>гекто</w:t>
      </w:r>
      <w:proofErr w:type="spellEnd"/>
      <w:r w:rsidRPr="000B19F4">
        <w:t xml:space="preserve"> - и </w:t>
      </w:r>
      <w:proofErr w:type="spellStart"/>
      <w:r w:rsidRPr="000B19F4">
        <w:t>декаметрового</w:t>
      </w:r>
      <w:proofErr w:type="spellEnd"/>
      <w:r w:rsidRPr="000B19F4">
        <w:t xml:space="preserve"> диапазонов, границ СЗЗ и зон ограничения застройки следует руководствоваться методическими рекомендациями (МУК 4.3.044).</w:t>
      </w:r>
    </w:p>
    <w:p w:rsidR="004620DE" w:rsidRPr="000B19F4" w:rsidRDefault="004620DE" w:rsidP="004620DE">
      <w:pPr>
        <w:ind w:firstLine="567"/>
        <w:jc w:val="both"/>
        <w:rPr>
          <w:rFonts w:ascii="Times New Roman" w:hAnsi="Times New Roman" w:cs="Times New Roman"/>
        </w:rPr>
      </w:pPr>
      <w:r w:rsidRPr="006E6E90">
        <w:rPr>
          <w:rFonts w:ascii="Times New Roman" w:hAnsi="Times New Roman" w:cs="Times New Roman"/>
          <w:bCs/>
          <w:i/>
          <w:iCs/>
        </w:rPr>
        <w:t>Примечание</w:t>
      </w:r>
      <w:r w:rsidRPr="000B19F4">
        <w:rPr>
          <w:rFonts w:ascii="Times New Roman" w:hAnsi="Times New Roman" w:cs="Times New Roman"/>
        </w:rPr>
        <w:t>. Для определения плотности потока энергии электромагнитного поля в местах размещения радиосредств, работающих в диапазоне частот 300 МГц-300 ГГц, следует пользоваться методическими указаниями МУК 4.3.1167-02.</w:t>
      </w:r>
    </w:p>
    <w:p w:rsidR="004620DE" w:rsidRPr="000B19F4" w:rsidRDefault="004620DE" w:rsidP="007D2A2A">
      <w:pPr>
        <w:pStyle w:val="30"/>
        <w:numPr>
          <w:ilvl w:val="2"/>
          <w:numId w:val="187"/>
        </w:numPr>
        <w:ind w:left="0" w:firstLine="0"/>
      </w:pPr>
      <w:r w:rsidRPr="000B19F4">
        <w:t>Границы санитарных разрывов вдоль трассы ВЛ в зависимости от напряженности электрического поля следует принимать согласно СанПиН 2.2.1./2.1.1.1200-03.</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 пределах санитарных разрывов ВЛ запрещается размещение жилых и общественных зданий, площадок для стоянки и остановок всех видов транспорта, предприятий по обслуживанию автомобилей и складов автомобилей.</w:t>
      </w:r>
    </w:p>
    <w:p w:rsidR="004620DE" w:rsidRPr="000B19F4" w:rsidRDefault="004620DE" w:rsidP="007D2A2A">
      <w:pPr>
        <w:pStyle w:val="30"/>
        <w:numPr>
          <w:ilvl w:val="2"/>
          <w:numId w:val="187"/>
        </w:numPr>
        <w:ind w:left="0" w:firstLine="0"/>
      </w:pPr>
      <w:r w:rsidRPr="000B19F4">
        <w:t xml:space="preserve">Проектирование зданий и сооружений должно осуществляться на основе оценки </w:t>
      </w:r>
      <w:proofErr w:type="spellStart"/>
      <w:r w:rsidRPr="000B19F4">
        <w:t>радоноопасности</w:t>
      </w:r>
      <w:proofErr w:type="spellEnd"/>
      <w:r w:rsidRPr="000B19F4">
        <w:t xml:space="preserve"> площадки строительства и определения класса требуемой </w:t>
      </w:r>
      <w:proofErr w:type="spellStart"/>
      <w:r w:rsidRPr="000B19F4">
        <w:t>противорадоновой</w:t>
      </w:r>
      <w:proofErr w:type="spellEnd"/>
      <w:r w:rsidRPr="000B19F4">
        <w:t xml:space="preserve"> защиты зданий. Мощность эквивалентной дозы облучения внутри зданий не должна превышать нормативы ограничения облучения населения в жилых помещениях в соответствии с СанПиН 2.1.2.2645-10.</w:t>
      </w:r>
    </w:p>
    <w:p w:rsidR="004620DE" w:rsidRPr="000B19F4" w:rsidRDefault="004620DE" w:rsidP="007D2A2A">
      <w:pPr>
        <w:pStyle w:val="30"/>
        <w:numPr>
          <w:ilvl w:val="2"/>
          <w:numId w:val="187"/>
        </w:numPr>
        <w:ind w:left="0" w:firstLine="0"/>
      </w:pPr>
      <w:r w:rsidRPr="000B19F4">
        <w:t>При разработке проектной градостроительной документации должны быть использованы данные о состоянии радиационного фона, наличии источников ионизирующего излучения природного и техногенного характера.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lastRenderedPageBreak/>
        <w:t xml:space="preserve">Обеспечение радиационной безопасности при размещении объектов, предназначенных для работы с источниками ионизирующих излучений (ИИИ), осуществляется в соответствии с нормами радиационной безопасности СП 2.6.1.758-99 (НРБ-99).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Оценка факторов среды обитания при отводе земельных участков для строительства объектов жилищно-социальной сферы осуществляется в соответствии с действующим законодательством.</w:t>
      </w:r>
    </w:p>
    <w:p w:rsidR="004620DE" w:rsidRPr="000B19F4" w:rsidRDefault="004620DE" w:rsidP="004620DE">
      <w:pPr>
        <w:ind w:firstLine="567"/>
        <w:jc w:val="both"/>
        <w:rPr>
          <w:rFonts w:ascii="Times New Roman" w:hAnsi="Times New Roman" w:cs="Times New Roman"/>
        </w:rPr>
      </w:pPr>
    </w:p>
    <w:p w:rsidR="004620DE" w:rsidRPr="000B19F4" w:rsidRDefault="004620DE" w:rsidP="007D2A2A">
      <w:pPr>
        <w:pStyle w:val="20"/>
        <w:numPr>
          <w:ilvl w:val="1"/>
          <w:numId w:val="187"/>
        </w:numPr>
      </w:pPr>
      <w:bookmarkStart w:id="355" w:name="_Toc414995130"/>
      <w:bookmarkStart w:id="356" w:name="_Toc414996830"/>
      <w:bookmarkStart w:id="357" w:name="_Toc414996910"/>
      <w:bookmarkStart w:id="358" w:name="_Toc414997307"/>
      <w:bookmarkStart w:id="359" w:name="_Toc418594799"/>
      <w:r w:rsidRPr="000B19F4">
        <w:t>Регулирование микроклимата</w:t>
      </w:r>
      <w:bookmarkEnd w:id="355"/>
      <w:bookmarkEnd w:id="356"/>
      <w:bookmarkEnd w:id="357"/>
      <w:bookmarkEnd w:id="358"/>
      <w:bookmarkEnd w:id="359"/>
    </w:p>
    <w:p w:rsidR="004620DE" w:rsidRPr="000B19F4" w:rsidRDefault="004620DE" w:rsidP="007D2A2A">
      <w:pPr>
        <w:pStyle w:val="30"/>
        <w:numPr>
          <w:ilvl w:val="2"/>
          <w:numId w:val="187"/>
        </w:numPr>
        <w:ind w:left="0" w:firstLine="0"/>
      </w:pPr>
      <w:r w:rsidRPr="000B19F4">
        <w:t xml:space="preserve">Взаиморасположение и ориентация жилых и общественных зданий регулируется действующими санитарными нормами (СанПиН 2.2.1/2.1.1.1076-01), согласно которым для зоны, расположенной южнее </w:t>
      </w:r>
      <w:r>
        <w:t>4</w:t>
      </w:r>
      <w:r w:rsidRPr="000B19F4">
        <w:t xml:space="preserve">8° нормируемая продолжительность инсоляции помещений составляет не менее </w:t>
      </w:r>
      <w:r>
        <w:t>1,5</w:t>
      </w:r>
      <w:r w:rsidRPr="000B19F4">
        <w:t xml:space="preserve"> часов в день на период с 22 </w:t>
      </w:r>
      <w:r>
        <w:t>февраля</w:t>
      </w:r>
      <w:r w:rsidRPr="000B19F4">
        <w:t xml:space="preserve"> по 22 сентября.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Нормируемая продолжительность инсоляции обязательна:</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жилых зданиях: не менее, чем в одной комнате 1-3-х комнатных квартир; не менее, чем в двух комнатах 4-х и более комнатных квартир;</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общежитиях: не менее 60 % жилых комнат;</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основных помещениях таких общественных зданий, как детские дошкольные учреждения, учебные общеобразовательные и профессиональные учреждения, школы-интернаты и детские дома, лечебно-профилактические, санаторно-оздоровительные учреждения, интернаты для престарелых и инвалидов, хосписы.</w:t>
      </w:r>
    </w:p>
    <w:p w:rsidR="004620DE" w:rsidRPr="006E6E90" w:rsidRDefault="004620DE" w:rsidP="004620DE">
      <w:pPr>
        <w:pStyle w:val="af2"/>
        <w:spacing w:after="0" w:line="240" w:lineRule="auto"/>
        <w:ind w:left="0" w:firstLine="567"/>
        <w:jc w:val="both"/>
        <w:rPr>
          <w:rFonts w:ascii="Times New Roman" w:eastAsia="Times New Roman" w:hAnsi="Times New Roman"/>
          <w:i/>
          <w:sz w:val="24"/>
          <w:szCs w:val="24"/>
          <w:lang w:eastAsia="ru-RU"/>
        </w:rPr>
      </w:pPr>
      <w:r w:rsidRPr="006E6E90">
        <w:rPr>
          <w:rFonts w:ascii="Times New Roman" w:eastAsia="Times New Roman" w:hAnsi="Times New Roman"/>
          <w:i/>
          <w:sz w:val="24"/>
          <w:szCs w:val="24"/>
          <w:lang w:eastAsia="ru-RU"/>
        </w:rPr>
        <w:t>Примечания: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увеличивается на 0,5 часа.</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 xml:space="preserve">Допускается снижение продолжительности инсоляции на 0,5 часа в 2 - 3-х комнатных квартирах, где </w:t>
      </w:r>
      <w:proofErr w:type="spellStart"/>
      <w:r w:rsidRPr="000B19F4">
        <w:rPr>
          <w:rFonts w:ascii="Times New Roman" w:eastAsia="Times New Roman" w:hAnsi="Times New Roman"/>
          <w:sz w:val="24"/>
          <w:szCs w:val="24"/>
          <w:lang w:eastAsia="ru-RU"/>
        </w:rPr>
        <w:t>инсолируется</w:t>
      </w:r>
      <w:proofErr w:type="spellEnd"/>
      <w:r w:rsidRPr="000B19F4">
        <w:rPr>
          <w:rFonts w:ascii="Times New Roman" w:eastAsia="Times New Roman" w:hAnsi="Times New Roman"/>
          <w:sz w:val="24"/>
          <w:szCs w:val="24"/>
          <w:lang w:eastAsia="ru-RU"/>
        </w:rPr>
        <w:t xml:space="preserve"> не менее двух комнат, и в многокомнатных квартирах, где </w:t>
      </w:r>
      <w:proofErr w:type="spellStart"/>
      <w:r w:rsidRPr="000B19F4">
        <w:rPr>
          <w:rFonts w:ascii="Times New Roman" w:eastAsia="Times New Roman" w:hAnsi="Times New Roman"/>
          <w:sz w:val="24"/>
          <w:szCs w:val="24"/>
          <w:lang w:eastAsia="ru-RU"/>
        </w:rPr>
        <w:t>инсолируется</w:t>
      </w:r>
      <w:proofErr w:type="spellEnd"/>
      <w:r w:rsidRPr="000B19F4">
        <w:rPr>
          <w:rFonts w:ascii="Times New Roman" w:eastAsia="Times New Roman" w:hAnsi="Times New Roman"/>
          <w:sz w:val="24"/>
          <w:szCs w:val="24"/>
          <w:lang w:eastAsia="ru-RU"/>
        </w:rPr>
        <w:t xml:space="preserve"> не менее трех комнат, а также при реконструкции жилой застройки в центральной и исторической зонах поселения.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К основным функциональным помещениям относятся: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зданиях детских дошкольных учреждений - групповые, игровые, изоляторы, палаты;</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учебных зданиях - классы и учебные кабинеты;</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лечебно-профилактических учреждениях - палаты (не менее 60 % общей численности);</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учреждениях социального обеспечения - палаты, изоляторы.</w:t>
      </w:r>
    </w:p>
    <w:p w:rsidR="004620DE" w:rsidRPr="000B19F4" w:rsidRDefault="004620DE" w:rsidP="007D2A2A">
      <w:pPr>
        <w:pStyle w:val="30"/>
        <w:numPr>
          <w:ilvl w:val="2"/>
          <w:numId w:val="187"/>
        </w:numPr>
        <w:ind w:left="0" w:firstLine="0"/>
      </w:pPr>
      <w:r w:rsidRPr="000B19F4">
        <w:t>На территории детских игровых площадок, спортивных площадок жилых домов, групповых площадок детских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трех часов на 50 % площади участка.</w:t>
      </w:r>
    </w:p>
    <w:p w:rsidR="004620DE" w:rsidRPr="000B19F4" w:rsidRDefault="004620DE" w:rsidP="007D2A2A">
      <w:pPr>
        <w:pStyle w:val="30"/>
        <w:numPr>
          <w:ilvl w:val="2"/>
          <w:numId w:val="187"/>
        </w:numPr>
        <w:ind w:left="0" w:firstLine="0"/>
      </w:pPr>
      <w:r w:rsidRPr="000B19F4">
        <w:t>Для определения минимальных разрывов между зданиями, обеспечивающих нормативную инсоляцию, необходим расчет продолжительности инсоляции помещений и территорий, который осуществляется с учетом географической широты, расположения и размеров затеняющих объектов.</w:t>
      </w:r>
    </w:p>
    <w:p w:rsidR="004620DE"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Требования к естественному освещению жилых комнат и кухонь принимается в соответствии с СанПиН 2.1.2.2645-10 и СанПиН 2.2.1/2.1.1.1076-01.</w:t>
      </w:r>
    </w:p>
    <w:p w:rsidR="004620DE" w:rsidRDefault="004620DE" w:rsidP="004620DE">
      <w:pPr>
        <w:spacing w:after="160"/>
        <w:rPr>
          <w:rFonts w:ascii="Times New Roman" w:hAnsi="Times New Roman" w:cs="Times New Roman"/>
          <w:color w:val="auto"/>
        </w:rPr>
      </w:pPr>
      <w:r>
        <w:rPr>
          <w:rFonts w:ascii="Times New Roman" w:hAnsi="Times New Roman"/>
        </w:rPr>
        <w:br w:type="page"/>
      </w:r>
    </w:p>
    <w:p w:rsidR="004620DE" w:rsidRPr="008253B6" w:rsidRDefault="004620DE" w:rsidP="007D2A2A">
      <w:pPr>
        <w:pStyle w:val="11"/>
        <w:numPr>
          <w:ilvl w:val="0"/>
          <w:numId w:val="187"/>
        </w:numPr>
        <w:jc w:val="center"/>
      </w:pPr>
      <w:bookmarkStart w:id="360" w:name="_Toc414995131"/>
      <w:bookmarkStart w:id="361" w:name="_Toc414996831"/>
      <w:bookmarkStart w:id="362" w:name="_Toc414996911"/>
      <w:bookmarkStart w:id="363" w:name="_Toc414997308"/>
      <w:bookmarkStart w:id="364" w:name="_Toc418594800"/>
      <w:r w:rsidRPr="008253B6">
        <w:lastRenderedPageBreak/>
        <w:t>Зоны охраняемых территорий</w:t>
      </w:r>
      <w:bookmarkEnd w:id="360"/>
      <w:bookmarkEnd w:id="361"/>
      <w:bookmarkEnd w:id="362"/>
      <w:bookmarkEnd w:id="363"/>
      <w:bookmarkEnd w:id="364"/>
    </w:p>
    <w:p w:rsidR="0052324F" w:rsidRPr="00F048F4" w:rsidRDefault="0052324F" w:rsidP="007D2A2A">
      <w:pPr>
        <w:pStyle w:val="20"/>
        <w:numPr>
          <w:ilvl w:val="1"/>
          <w:numId w:val="187"/>
        </w:numPr>
        <w:ind w:left="0" w:firstLine="0"/>
      </w:pPr>
      <w:r w:rsidRPr="00F048F4">
        <w:t>Общие положения</w:t>
      </w:r>
    </w:p>
    <w:p w:rsidR="0052324F" w:rsidRPr="00F048F4" w:rsidRDefault="0052324F" w:rsidP="007D2A2A">
      <w:pPr>
        <w:pStyle w:val="30"/>
        <w:numPr>
          <w:ilvl w:val="2"/>
          <w:numId w:val="187"/>
        </w:numPr>
        <w:ind w:left="0" w:firstLine="0"/>
      </w:pPr>
      <w:r w:rsidRPr="00F048F4">
        <w:t>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2324F" w:rsidRPr="00F048F4" w:rsidRDefault="0052324F" w:rsidP="007D2A2A">
      <w:pPr>
        <w:pStyle w:val="30"/>
        <w:numPr>
          <w:ilvl w:val="2"/>
          <w:numId w:val="187"/>
        </w:numPr>
        <w:ind w:left="0" w:firstLine="0"/>
      </w:pPr>
      <w:r w:rsidRPr="00F048F4">
        <w:t xml:space="preserve">К землям особо охраняемых территорий относятся земли: </w:t>
      </w:r>
    </w:p>
    <w:p w:rsidR="0052324F" w:rsidRPr="00C8769B" w:rsidRDefault="0052324F" w:rsidP="00C8769B">
      <w:pPr>
        <w:shd w:val="clear" w:color="auto" w:fill="FFFFFF" w:themeFill="background1"/>
        <w:ind w:left="567" w:hanging="425"/>
        <w:jc w:val="both"/>
        <w:rPr>
          <w:rFonts w:ascii="Times New Roman" w:hAnsi="Times New Roman"/>
        </w:rPr>
      </w:pPr>
      <w:r w:rsidRPr="00C8769B">
        <w:rPr>
          <w:rFonts w:ascii="Times New Roman" w:hAnsi="Times New Roman"/>
        </w:rPr>
        <w:t>-</w:t>
      </w:r>
      <w:r w:rsidR="00C8769B">
        <w:rPr>
          <w:rFonts w:ascii="Times New Roman" w:hAnsi="Times New Roman"/>
        </w:rPr>
        <w:t xml:space="preserve">   </w:t>
      </w:r>
      <w:r w:rsidRPr="00C8769B">
        <w:rPr>
          <w:rFonts w:ascii="Times New Roman" w:hAnsi="Times New Roman"/>
        </w:rPr>
        <w:t>особо охраняемых природных территорий, в том числе лечебно-оздоровительных местностей и курортов;</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природоохранного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рекреационного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историко-культурного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иные особо ценные земли в соответствии с Земельным кодексом Российской Федерации.</w:t>
      </w:r>
    </w:p>
    <w:p w:rsidR="0052324F" w:rsidRPr="00F048F4" w:rsidRDefault="0052324F" w:rsidP="0052324F">
      <w:pPr>
        <w:pStyle w:val="af2"/>
        <w:shd w:val="clear" w:color="auto" w:fill="FFFFFF" w:themeFill="background1"/>
        <w:spacing w:after="0" w:line="240" w:lineRule="auto"/>
        <w:ind w:left="0" w:firstLine="567"/>
        <w:jc w:val="both"/>
        <w:rPr>
          <w:rFonts w:ascii="Times New Roman" w:hAnsi="Times New Roman"/>
          <w:sz w:val="24"/>
          <w:szCs w:val="24"/>
        </w:rPr>
      </w:pPr>
      <w:r w:rsidRPr="00F048F4">
        <w:rPr>
          <w:rFonts w:ascii="Times New Roman" w:hAnsi="Times New Roman"/>
          <w:sz w:val="24"/>
          <w:szCs w:val="24"/>
        </w:rPr>
        <w:t xml:space="preserve">Правительство Российской Федерации, соответствующие органы исполнительной власти Карачаево-Черкесской Республики, органы местного самоуправления могут устанавливать иные виды земель особо охраняемых территорий (земли, на которых находятся пригородные зеленые зоны, охраняемые береговые линии, охраняемые природные ландшафты, биологические станции, </w:t>
      </w:r>
      <w:proofErr w:type="spellStart"/>
      <w:r w:rsidRPr="00F048F4">
        <w:rPr>
          <w:rFonts w:ascii="Times New Roman" w:hAnsi="Times New Roman"/>
          <w:sz w:val="24"/>
          <w:szCs w:val="24"/>
        </w:rPr>
        <w:t>микрозаповедники</w:t>
      </w:r>
      <w:proofErr w:type="spellEnd"/>
      <w:r w:rsidRPr="00F048F4">
        <w:rPr>
          <w:rFonts w:ascii="Times New Roman" w:hAnsi="Times New Roman"/>
          <w:sz w:val="24"/>
          <w:szCs w:val="24"/>
        </w:rPr>
        <w:t>, и другие).</w:t>
      </w:r>
    </w:p>
    <w:p w:rsidR="0052324F" w:rsidRPr="00F048F4" w:rsidRDefault="0052324F" w:rsidP="007D2A2A">
      <w:pPr>
        <w:pStyle w:val="30"/>
        <w:numPr>
          <w:ilvl w:val="2"/>
          <w:numId w:val="187"/>
        </w:numPr>
        <w:ind w:left="0" w:firstLine="0"/>
      </w:pPr>
      <w:r w:rsidRPr="00F048F4">
        <w:t>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52324F" w:rsidRPr="00CE5FEC" w:rsidRDefault="0052324F" w:rsidP="0052324F">
      <w:pPr>
        <w:pStyle w:val="af2"/>
        <w:spacing w:after="0" w:line="240" w:lineRule="auto"/>
        <w:ind w:left="0" w:firstLine="567"/>
        <w:jc w:val="both"/>
        <w:rPr>
          <w:rFonts w:ascii="Times New Roman" w:hAnsi="Times New Roman"/>
          <w:sz w:val="24"/>
          <w:szCs w:val="24"/>
        </w:rPr>
      </w:pPr>
      <w:r w:rsidRPr="00F048F4">
        <w:rPr>
          <w:rFonts w:ascii="Times New Roman" w:hAnsi="Times New Roman"/>
          <w:sz w:val="24"/>
          <w:szCs w:val="24"/>
        </w:rPr>
        <w:t>Порядок отнесения земель к землям особо охраняемых территорий местного значения, порядок использования и охраны земель особо охраняемых территорий  местного значения устанавливаются органами государственной власти Карачаево-Черкесской Республики и органами местного самоуправления в соответствии с федеральными законами, законами Карачаево-</w:t>
      </w:r>
      <w:r w:rsidRPr="00CE5FEC">
        <w:rPr>
          <w:rFonts w:ascii="Times New Roman" w:hAnsi="Times New Roman"/>
          <w:sz w:val="24"/>
          <w:szCs w:val="24"/>
        </w:rPr>
        <w:t>Черкесской Республики нормативными правовыми актами органов местного самоуправления.</w:t>
      </w:r>
    </w:p>
    <w:p w:rsidR="0052324F" w:rsidRPr="00CE5FEC" w:rsidRDefault="0052324F" w:rsidP="0052324F">
      <w:pPr>
        <w:pStyle w:val="af2"/>
        <w:spacing w:after="0" w:line="240" w:lineRule="auto"/>
        <w:ind w:left="0" w:firstLine="567"/>
        <w:jc w:val="both"/>
        <w:rPr>
          <w:rFonts w:ascii="Times New Roman" w:hAnsi="Times New Roman"/>
          <w:sz w:val="24"/>
          <w:szCs w:val="24"/>
        </w:rPr>
      </w:pPr>
    </w:p>
    <w:p w:rsidR="0052324F" w:rsidRPr="00CE5FEC" w:rsidRDefault="0052324F" w:rsidP="007D2A2A">
      <w:pPr>
        <w:pStyle w:val="20"/>
        <w:numPr>
          <w:ilvl w:val="1"/>
          <w:numId w:val="187"/>
        </w:numPr>
        <w:ind w:left="0" w:firstLine="0"/>
        <w:jc w:val="center"/>
      </w:pPr>
      <w:r w:rsidRPr="00CE5FEC">
        <w:t>Особо охраняемые природные территории</w:t>
      </w:r>
    </w:p>
    <w:p w:rsidR="0052324F" w:rsidRPr="00CE5FEC" w:rsidRDefault="0052324F" w:rsidP="007D2A2A">
      <w:pPr>
        <w:pStyle w:val="30"/>
        <w:numPr>
          <w:ilvl w:val="2"/>
          <w:numId w:val="187"/>
        </w:numPr>
        <w:ind w:left="0" w:firstLine="0"/>
      </w:pPr>
      <w:r w:rsidRPr="00CE5FEC">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52324F" w:rsidRPr="00CE5FEC" w:rsidRDefault="0052324F" w:rsidP="007D2A2A">
      <w:pPr>
        <w:pStyle w:val="30"/>
        <w:numPr>
          <w:ilvl w:val="2"/>
          <w:numId w:val="187"/>
        </w:numPr>
        <w:ind w:left="0" w:firstLine="0"/>
      </w:pPr>
      <w:r w:rsidRPr="00CE5FEC">
        <w:t>Особо охраняемые природные территории могут иметь федеральное, региональное или местное значение.</w:t>
      </w:r>
    </w:p>
    <w:p w:rsidR="0052324F" w:rsidRPr="00CE5FEC" w:rsidRDefault="0052324F" w:rsidP="0052324F">
      <w:pPr>
        <w:ind w:firstLine="567"/>
        <w:jc w:val="both"/>
        <w:rPr>
          <w:rFonts w:ascii="Times New Roman" w:hAnsi="Times New Roman" w:cs="Times New Roman"/>
        </w:rPr>
      </w:pPr>
      <w:r w:rsidRPr="00CE5FEC">
        <w:rPr>
          <w:rFonts w:ascii="Times New Roman" w:hAnsi="Times New Roman" w:cs="Times New Roman"/>
        </w:rPr>
        <w:t>Категории особо охраняемых территорий федерального, регионального и местного значения определяются законом Российской Федерации «Об особо охраняемых природных территориях» от 14.03.1995г. №33-ФЗ.</w:t>
      </w:r>
    </w:p>
    <w:p w:rsidR="0052324F" w:rsidRPr="00CE5FEC" w:rsidRDefault="0052324F" w:rsidP="007D2A2A">
      <w:pPr>
        <w:pStyle w:val="30"/>
        <w:numPr>
          <w:ilvl w:val="2"/>
          <w:numId w:val="187"/>
        </w:numPr>
        <w:ind w:left="0" w:firstLine="0"/>
      </w:pPr>
      <w:r w:rsidRPr="00CE5FEC">
        <w:t xml:space="preserve">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 xml:space="preserve">государственные природные заповедники, в том числе биосферные; </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национальные парки;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природные парки;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государственные природные заказники;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lastRenderedPageBreak/>
        <w:t>памятники природы;</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дендрологические парки и ботанические сады;</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лечебно-оздоровительные местности и курорты.</w:t>
      </w:r>
    </w:p>
    <w:p w:rsidR="0052324F" w:rsidRPr="00CE5FEC" w:rsidRDefault="0052324F" w:rsidP="0052324F">
      <w:pPr>
        <w:pStyle w:val="af2"/>
        <w:spacing w:after="0" w:line="240" w:lineRule="auto"/>
        <w:ind w:left="567"/>
        <w:jc w:val="both"/>
        <w:rPr>
          <w:rFonts w:ascii="Times New Roman" w:hAnsi="Times New Roman"/>
          <w:sz w:val="24"/>
          <w:szCs w:val="24"/>
        </w:rPr>
      </w:pPr>
      <w:r w:rsidRPr="00CE5FEC">
        <w:rPr>
          <w:rFonts w:ascii="Times New Roman" w:hAnsi="Times New Roman"/>
          <w:sz w:val="24"/>
          <w:szCs w:val="24"/>
        </w:rPr>
        <w:t>Могут устанавливаться и иные категории особо охраняемых природных территорий.</w:t>
      </w:r>
    </w:p>
    <w:p w:rsidR="0052324F" w:rsidRPr="00CE5FEC" w:rsidRDefault="0052324F" w:rsidP="007D2A2A">
      <w:pPr>
        <w:pStyle w:val="30"/>
        <w:numPr>
          <w:ilvl w:val="2"/>
          <w:numId w:val="187"/>
        </w:numPr>
        <w:ind w:left="0" w:firstLine="0"/>
      </w:pPr>
      <w:r w:rsidRPr="00CE5FEC">
        <w:t>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p>
    <w:p w:rsidR="0052324F" w:rsidRPr="00CE5FEC" w:rsidRDefault="0052324F" w:rsidP="007D2A2A">
      <w:pPr>
        <w:pStyle w:val="30"/>
        <w:numPr>
          <w:ilvl w:val="2"/>
          <w:numId w:val="187"/>
        </w:numPr>
        <w:ind w:left="0" w:firstLine="0"/>
      </w:pPr>
      <w:r w:rsidRPr="00CE5FEC">
        <w:t>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52324F" w:rsidRPr="00CE5FEC" w:rsidRDefault="0052324F" w:rsidP="007D2A2A">
      <w:pPr>
        <w:pStyle w:val="30"/>
        <w:numPr>
          <w:ilvl w:val="2"/>
          <w:numId w:val="187"/>
        </w:numPr>
        <w:ind w:left="0" w:firstLine="0"/>
      </w:pPr>
      <w:r w:rsidRPr="00CE5FEC">
        <w:t>Особо охраняемые природные территории проектируются в соответствии с требованиями законодательства Российской Федерации и Карачаево-Черкесской Республики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rsidR="0052324F" w:rsidRPr="00CE5FEC" w:rsidRDefault="0052324F" w:rsidP="007D2A2A">
      <w:pPr>
        <w:pStyle w:val="30"/>
        <w:numPr>
          <w:ilvl w:val="2"/>
          <w:numId w:val="187"/>
        </w:numPr>
        <w:ind w:left="0" w:firstLine="0"/>
      </w:pPr>
      <w:r w:rsidRPr="00CE5FEC">
        <w:t>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w:t>
      </w:r>
    </w:p>
    <w:p w:rsidR="0052324F" w:rsidRPr="00CE5FEC" w:rsidRDefault="0052324F" w:rsidP="007D2A2A">
      <w:pPr>
        <w:pStyle w:val="30"/>
        <w:numPr>
          <w:ilvl w:val="2"/>
          <w:numId w:val="187"/>
        </w:numPr>
        <w:ind w:left="0" w:firstLine="0"/>
      </w:pPr>
      <w:r w:rsidRPr="00CE5FEC">
        <w:t xml:space="preserve">Органы исполнительной власти ведут государственный кадастр особо охраняемых природных территорий, который включает в себя сведения о статусе этих территорий, об их географическом положении и границах, режиме особой охраны этих территорий, </w:t>
      </w:r>
      <w:proofErr w:type="spellStart"/>
      <w:r w:rsidRPr="00CE5FEC">
        <w:t>природопользователях</w:t>
      </w:r>
      <w:proofErr w:type="spellEnd"/>
      <w:r w:rsidRPr="00CE5FEC">
        <w:t>, эколого-просветительской, научной, экономической, исторической и культурной ценности.</w:t>
      </w:r>
    </w:p>
    <w:p w:rsidR="0052324F" w:rsidRPr="00CE5FEC" w:rsidRDefault="0052324F" w:rsidP="007D2A2A">
      <w:pPr>
        <w:pStyle w:val="30"/>
        <w:numPr>
          <w:ilvl w:val="2"/>
          <w:numId w:val="187"/>
        </w:numPr>
        <w:ind w:left="0" w:firstLine="0"/>
      </w:pPr>
      <w:r w:rsidRPr="00CE5FEC">
        <w:t>Охрана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и Карачаево-Черкесской Республики.</w:t>
      </w:r>
    </w:p>
    <w:p w:rsidR="0052324F" w:rsidRPr="00CE5FEC" w:rsidRDefault="0052324F" w:rsidP="007D2A2A">
      <w:pPr>
        <w:pStyle w:val="20"/>
        <w:numPr>
          <w:ilvl w:val="1"/>
          <w:numId w:val="187"/>
        </w:numPr>
        <w:ind w:left="0" w:firstLine="0"/>
        <w:jc w:val="center"/>
      </w:pPr>
      <w:r w:rsidRPr="00CE5FEC">
        <w:t>Памятники природы</w:t>
      </w:r>
    </w:p>
    <w:p w:rsidR="0052324F" w:rsidRPr="00CE5FEC" w:rsidRDefault="0052324F" w:rsidP="007D2A2A">
      <w:pPr>
        <w:pStyle w:val="30"/>
        <w:numPr>
          <w:ilvl w:val="2"/>
          <w:numId w:val="187"/>
        </w:numPr>
        <w:ind w:left="0" w:firstLine="0"/>
      </w:pPr>
      <w:r w:rsidRPr="00CE5FEC">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52324F" w:rsidRPr="00CE5FEC" w:rsidRDefault="0052324F" w:rsidP="007D2A2A">
      <w:pPr>
        <w:pStyle w:val="30"/>
        <w:numPr>
          <w:ilvl w:val="2"/>
          <w:numId w:val="187"/>
        </w:numPr>
        <w:ind w:left="0" w:firstLine="0"/>
      </w:pPr>
      <w:r w:rsidRPr="00CE5FEC">
        <w:t>Памятники природы могут быть федерального, регионального</w:t>
      </w:r>
      <w:r>
        <w:t xml:space="preserve"> и местного</w:t>
      </w:r>
      <w:r w:rsidRPr="00CE5FEC">
        <w:t xml:space="preserve"> значения.</w:t>
      </w:r>
    </w:p>
    <w:p w:rsidR="0052324F" w:rsidRPr="00CE5FEC" w:rsidRDefault="0052324F" w:rsidP="007D2A2A">
      <w:pPr>
        <w:pStyle w:val="30"/>
        <w:numPr>
          <w:ilvl w:val="2"/>
          <w:numId w:val="187"/>
        </w:numPr>
        <w:ind w:left="0" w:firstLine="0"/>
      </w:pPr>
      <w:r w:rsidRPr="00CE5FEC">
        <w:t xml:space="preserve">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 </w:t>
      </w:r>
    </w:p>
    <w:p w:rsidR="0052324F" w:rsidRPr="00CE5FEC" w:rsidRDefault="0052324F" w:rsidP="007D2A2A">
      <w:pPr>
        <w:pStyle w:val="30"/>
        <w:numPr>
          <w:ilvl w:val="2"/>
          <w:numId w:val="187"/>
        </w:numPr>
        <w:ind w:left="0" w:firstLine="0"/>
      </w:pPr>
      <w:r w:rsidRPr="00CE5FEC">
        <w:t xml:space="preserve">Природные объекты и комплексы объявляются памятниками природы </w:t>
      </w:r>
      <w:r>
        <w:t>местного</w:t>
      </w:r>
      <w:r w:rsidRPr="00CE5FEC">
        <w:t xml:space="preserve"> значения, а территории, занятые ими, - особо охраняемыми природными территориями </w:t>
      </w:r>
      <w:r>
        <w:t>местного</w:t>
      </w:r>
      <w:r w:rsidRPr="00CE5FEC">
        <w:t xml:space="preserve"> значения соответствующими органами государственной власти Карачаево-Черкесской Республики.</w:t>
      </w:r>
    </w:p>
    <w:p w:rsidR="0052324F" w:rsidRPr="00CE5FEC" w:rsidRDefault="0052324F" w:rsidP="0052324F">
      <w:pPr>
        <w:pStyle w:val="af2"/>
        <w:spacing w:after="0" w:line="240" w:lineRule="auto"/>
        <w:ind w:left="0" w:firstLine="567"/>
        <w:jc w:val="both"/>
        <w:rPr>
          <w:rFonts w:ascii="Times New Roman" w:hAnsi="Times New Roman"/>
          <w:sz w:val="24"/>
          <w:szCs w:val="24"/>
        </w:rPr>
      </w:pPr>
      <w:r w:rsidRPr="00CE5FEC">
        <w:rPr>
          <w:rFonts w:ascii="Times New Roman" w:hAnsi="Times New Roman"/>
          <w:sz w:val="24"/>
          <w:szCs w:val="24"/>
        </w:rPr>
        <w:t xml:space="preserve">Объявление природных комплексов и объектов памятниками природы федерального и </w:t>
      </w:r>
      <w:r>
        <w:t>местного</w:t>
      </w:r>
      <w:r w:rsidRPr="00CE5FEC">
        <w:t xml:space="preserve"> </w:t>
      </w:r>
      <w:r w:rsidRPr="00CE5FEC">
        <w:rPr>
          <w:rFonts w:ascii="Times New Roman" w:hAnsi="Times New Roman"/>
          <w:sz w:val="24"/>
          <w:szCs w:val="24"/>
        </w:rPr>
        <w:t xml:space="preserve">значения,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 и осуществляется соответственно </w:t>
      </w:r>
      <w:r w:rsidRPr="00CE5FEC">
        <w:rPr>
          <w:rFonts w:ascii="Times New Roman" w:hAnsi="Times New Roman"/>
          <w:sz w:val="24"/>
          <w:szCs w:val="24"/>
        </w:rPr>
        <w:lastRenderedPageBreak/>
        <w:t>постановлением Правительства Российской Федерации и органов исполнительной власти Карачаево-Черкесской Республики.</w:t>
      </w:r>
    </w:p>
    <w:p w:rsidR="0052324F" w:rsidRPr="00CE5FEC" w:rsidRDefault="0052324F" w:rsidP="007D2A2A">
      <w:pPr>
        <w:pStyle w:val="30"/>
        <w:numPr>
          <w:ilvl w:val="2"/>
          <w:numId w:val="187"/>
        </w:numPr>
        <w:ind w:left="0" w:firstLine="0"/>
      </w:pPr>
      <w:r w:rsidRPr="00CE5FEC">
        <w:t>Органы государственной власти Российской Федерации и органы государственной власти Карачаево-Черкесской Республики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w:t>
      </w:r>
      <w:r>
        <w:t xml:space="preserve"> и местного</w:t>
      </w:r>
      <w:r w:rsidRPr="00CE5FEC">
        <w:t xml:space="preserve">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p>
    <w:p w:rsidR="0052324F" w:rsidRPr="00CE5FEC" w:rsidRDefault="0052324F" w:rsidP="007D2A2A">
      <w:pPr>
        <w:pStyle w:val="30"/>
        <w:numPr>
          <w:ilvl w:val="2"/>
          <w:numId w:val="187"/>
        </w:numPr>
        <w:ind w:left="0" w:firstLine="0"/>
      </w:pPr>
      <w:r w:rsidRPr="00CE5FEC">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52324F" w:rsidRPr="00CE5FEC" w:rsidRDefault="0052324F" w:rsidP="0052324F">
      <w:pPr>
        <w:jc w:val="both"/>
        <w:rPr>
          <w:rFonts w:ascii="Times New Roman" w:hAnsi="Times New Roman"/>
        </w:rPr>
      </w:pPr>
    </w:p>
    <w:p w:rsidR="0052324F" w:rsidRPr="00CE5FEC" w:rsidRDefault="0052324F" w:rsidP="007D2A2A">
      <w:pPr>
        <w:pStyle w:val="20"/>
        <w:numPr>
          <w:ilvl w:val="1"/>
          <w:numId w:val="187"/>
        </w:numPr>
        <w:ind w:left="0" w:firstLine="0"/>
        <w:jc w:val="center"/>
      </w:pPr>
      <w:r w:rsidRPr="00CE5FEC">
        <w:t>Дендрологические парки и ботанические сады</w:t>
      </w:r>
    </w:p>
    <w:p w:rsidR="0052324F" w:rsidRPr="00CE5FEC" w:rsidRDefault="0052324F" w:rsidP="007D2A2A">
      <w:pPr>
        <w:pStyle w:val="30"/>
        <w:numPr>
          <w:ilvl w:val="2"/>
          <w:numId w:val="187"/>
        </w:numPr>
        <w:ind w:left="0" w:firstLine="0"/>
      </w:pPr>
      <w:r w:rsidRPr="00CE5FEC">
        <w:t>Дендрологические парки и ботанические сады являются природоохранными учреждениями, в задачи которых входит создание специальных коллекций растений в целях сохранения разнообразия и обогащения растительного мира, а также осуществление научной, учебной и просветительской деятельности.</w:t>
      </w:r>
    </w:p>
    <w:p w:rsidR="0052324F" w:rsidRPr="00CE5FEC" w:rsidRDefault="0052324F" w:rsidP="007D2A2A">
      <w:pPr>
        <w:pStyle w:val="30"/>
        <w:numPr>
          <w:ilvl w:val="2"/>
          <w:numId w:val="187"/>
        </w:numPr>
        <w:ind w:left="0" w:firstLine="0"/>
      </w:pPr>
      <w:r w:rsidRPr="00CE5FEC">
        <w:t>Дендрологические парки и ботанические сады образуются на основании решений Правительства Российской Федерации.</w:t>
      </w:r>
    </w:p>
    <w:p w:rsidR="0052324F" w:rsidRPr="00CE5FEC" w:rsidRDefault="0052324F" w:rsidP="007D2A2A">
      <w:pPr>
        <w:pStyle w:val="30"/>
        <w:numPr>
          <w:ilvl w:val="2"/>
          <w:numId w:val="187"/>
        </w:numPr>
        <w:ind w:left="0" w:firstLine="0"/>
      </w:pPr>
      <w:r w:rsidRPr="00CE5FEC">
        <w:t>Задачи, научный профиль, особенности правового положения, организационное устройство, особенности режима особой охраны конкретного дендрологического парка и ботанического сада определяются в положениях о них, утверждаемых соответствующими органами исполнительной власти, принявшими решения об образовании этих учреждений.</w:t>
      </w:r>
    </w:p>
    <w:p w:rsidR="0052324F" w:rsidRPr="00CE5FEC" w:rsidRDefault="0052324F" w:rsidP="007D2A2A">
      <w:pPr>
        <w:pStyle w:val="30"/>
        <w:numPr>
          <w:ilvl w:val="2"/>
          <w:numId w:val="187"/>
        </w:numPr>
        <w:ind w:left="0" w:firstLine="0"/>
      </w:pPr>
      <w:r w:rsidRPr="00CE5FEC">
        <w:t>Земельные участки территорий дендрологических парков и ботанических садов передаются им в бессрочное (постоянное) пользование, а также научно-исследовательским или образовательным учреждениям, в ведении которых находятся дендрологические парки и ботанические сады.</w:t>
      </w:r>
    </w:p>
    <w:p w:rsidR="0052324F" w:rsidRPr="00CE5FEC" w:rsidRDefault="0052324F" w:rsidP="007D2A2A">
      <w:pPr>
        <w:pStyle w:val="30"/>
        <w:numPr>
          <w:ilvl w:val="2"/>
          <w:numId w:val="187"/>
        </w:numPr>
        <w:ind w:left="0" w:firstLine="0"/>
      </w:pPr>
      <w:r w:rsidRPr="00CE5FEC">
        <w:t>Территории дендрологических парков могут быть разделены на различные функциональные зоны, в том числе:</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экспозиционную, посещение которой разрешается в порядке, определенном дирекциями дендрологических парков;</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научно-экспериментальную, доступ в которую имеют только научные сотрудники дендрологических парков, а также специалисты других научно-исследовательских учреждений;</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 xml:space="preserve">административную. </w:t>
      </w:r>
    </w:p>
    <w:p w:rsidR="004620DE" w:rsidRPr="0052324F" w:rsidRDefault="0052324F" w:rsidP="007D2A2A">
      <w:pPr>
        <w:pStyle w:val="30"/>
        <w:numPr>
          <w:ilvl w:val="2"/>
          <w:numId w:val="187"/>
        </w:numPr>
        <w:ind w:left="0" w:firstLine="0"/>
        <w:rPr>
          <w:b/>
          <w:szCs w:val="24"/>
        </w:rPr>
      </w:pPr>
      <w:r w:rsidRPr="00CE5FEC">
        <w:t>На территориях дендрологических парков запрещается всякая деятельность, не связанная с выполнением их задач и влекущая за собой нарушение сохранности флористических объектов.</w:t>
      </w:r>
    </w:p>
    <w:p w:rsidR="004620DE" w:rsidRDefault="004620DE" w:rsidP="0052324F">
      <w:pPr>
        <w:jc w:val="center"/>
        <w:rPr>
          <w:rFonts w:ascii="Times New Roman" w:hAnsi="Times New Roman" w:cs="Times New Roman"/>
        </w:rPr>
      </w:pPr>
    </w:p>
    <w:p w:rsidR="004620DE" w:rsidRPr="00FC4EDF" w:rsidRDefault="004620DE" w:rsidP="007D2A2A">
      <w:pPr>
        <w:pStyle w:val="20"/>
        <w:numPr>
          <w:ilvl w:val="1"/>
          <w:numId w:val="187"/>
        </w:numPr>
        <w:jc w:val="center"/>
      </w:pPr>
      <w:bookmarkStart w:id="365" w:name="_Toc414995140"/>
      <w:bookmarkStart w:id="366" w:name="_Toc414996840"/>
      <w:bookmarkStart w:id="367" w:name="_Toc414996920"/>
      <w:bookmarkStart w:id="368" w:name="_Toc414997317"/>
      <w:bookmarkStart w:id="369" w:name="_Toc418594809"/>
      <w:r w:rsidRPr="00FC4EDF">
        <w:t xml:space="preserve">Земли </w:t>
      </w:r>
      <w:proofErr w:type="spellStart"/>
      <w:r w:rsidRPr="00FC4EDF">
        <w:t>водоохран</w:t>
      </w:r>
      <w:r>
        <w:t>ных</w:t>
      </w:r>
      <w:proofErr w:type="spellEnd"/>
      <w:r>
        <w:t xml:space="preserve"> зон водных объектов</w:t>
      </w:r>
      <w:bookmarkEnd w:id="365"/>
      <w:bookmarkEnd w:id="366"/>
      <w:bookmarkEnd w:id="367"/>
      <w:bookmarkEnd w:id="368"/>
      <w:bookmarkEnd w:id="369"/>
    </w:p>
    <w:p w:rsidR="004620DE" w:rsidRDefault="004620DE" w:rsidP="007D2A2A">
      <w:pPr>
        <w:pStyle w:val="30"/>
        <w:numPr>
          <w:ilvl w:val="2"/>
          <w:numId w:val="187"/>
        </w:numPr>
        <w:ind w:left="0" w:firstLine="0"/>
      </w:pPr>
      <w:proofErr w:type="spellStart"/>
      <w:r w:rsidRPr="00FC4EDF">
        <w:t>Водоохранными</w:t>
      </w:r>
      <w:proofErr w:type="spellEnd"/>
      <w:r w:rsidRPr="00FC4EDF">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620DE" w:rsidRPr="00FC4EDF" w:rsidRDefault="004620DE" w:rsidP="007D2A2A">
      <w:pPr>
        <w:pStyle w:val="30"/>
        <w:numPr>
          <w:ilvl w:val="2"/>
          <w:numId w:val="187"/>
        </w:numPr>
        <w:ind w:left="0" w:firstLine="0"/>
      </w:pPr>
      <w:r w:rsidRPr="002B175C">
        <w:lastRenderedPageBreak/>
        <w:t xml:space="preserve">Порядок установления размеров и границ </w:t>
      </w:r>
      <w:proofErr w:type="spellStart"/>
      <w:r w:rsidRPr="002B175C">
        <w:t>водоохранных</w:t>
      </w:r>
      <w:proofErr w:type="spellEnd"/>
      <w:r w:rsidRPr="002B175C">
        <w:t xml:space="preserve"> зон и их прибрежных защитных полос, а также режима их использования устанавливается Прави</w:t>
      </w:r>
      <w:r>
        <w:t>тельством Российской Федерации.</w:t>
      </w:r>
    </w:p>
    <w:p w:rsidR="004620DE" w:rsidRPr="00FC4EDF" w:rsidRDefault="004620DE" w:rsidP="007D2A2A">
      <w:pPr>
        <w:pStyle w:val="30"/>
        <w:numPr>
          <w:ilvl w:val="2"/>
          <w:numId w:val="187"/>
        </w:numPr>
        <w:ind w:left="0" w:firstLine="0"/>
      </w:pPr>
      <w:r w:rsidRPr="00FC4EDF">
        <w:t xml:space="preserve">В границах </w:t>
      </w:r>
      <w:proofErr w:type="spellStart"/>
      <w:r w:rsidRPr="00FC4EDF">
        <w:t>водоохранных</w:t>
      </w:r>
      <w:proofErr w:type="spellEnd"/>
      <w:r w:rsidRPr="00FC4EDF">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620DE" w:rsidRPr="00FC4EDF" w:rsidRDefault="004620DE" w:rsidP="007D2A2A">
      <w:pPr>
        <w:pStyle w:val="30"/>
        <w:numPr>
          <w:ilvl w:val="2"/>
          <w:numId w:val="187"/>
        </w:numPr>
        <w:ind w:left="0" w:firstLine="0"/>
      </w:pPr>
      <w:r w:rsidRPr="00FC4EDF">
        <w:t xml:space="preserve">За пределами территорий городов и других населенных пунктов ширина </w:t>
      </w:r>
      <w:proofErr w:type="spellStart"/>
      <w:r w:rsidRPr="00FC4EDF">
        <w:t>водоохранной</w:t>
      </w:r>
      <w:proofErr w:type="spellEnd"/>
      <w:r w:rsidRPr="00FC4EDF">
        <w:t xml:space="preserve"> зоны рек, ручьев, каналов, озер, водохранилищ и ширина их прибрежной защитной полосы устанавливаются от соответствующей береговой линии, а ширина </w:t>
      </w:r>
      <w:proofErr w:type="spellStart"/>
      <w:r w:rsidRPr="00FC4EDF">
        <w:t>водоохранной</w:t>
      </w:r>
      <w:proofErr w:type="spellEnd"/>
      <w:r w:rsidRPr="00FC4EDF">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FC4EDF">
        <w:t>водоохранной</w:t>
      </w:r>
      <w:proofErr w:type="spellEnd"/>
      <w:r w:rsidRPr="00FC4EDF">
        <w:t xml:space="preserve"> зоны на таких территориях устанавливается от парапета набережной.</w:t>
      </w:r>
    </w:p>
    <w:p w:rsidR="004620DE" w:rsidRPr="00FC4EDF" w:rsidRDefault="004620DE" w:rsidP="007D2A2A">
      <w:pPr>
        <w:pStyle w:val="30"/>
        <w:numPr>
          <w:ilvl w:val="2"/>
          <w:numId w:val="187"/>
        </w:numPr>
        <w:ind w:left="0" w:firstLine="0"/>
      </w:pPr>
      <w:r w:rsidRPr="00FC4EDF">
        <w:t xml:space="preserve">Ширина </w:t>
      </w:r>
      <w:proofErr w:type="spellStart"/>
      <w:r w:rsidRPr="00FC4EDF">
        <w:t>водоохранной</w:t>
      </w:r>
      <w:proofErr w:type="spellEnd"/>
      <w:r w:rsidRPr="00FC4EDF">
        <w:t xml:space="preserve"> зоны рек или ручьев устанавливается от их истока для рек или ручьев протяженностью:</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до десяти километров - в размере пятидесяти метров;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от десяти до пятидесяти километров - в размере ста метров;</w:t>
      </w:r>
    </w:p>
    <w:p w:rsidR="004620DE"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3) от пятидесяти километров и более - в размере двухсот метров.</w:t>
      </w:r>
    </w:p>
    <w:p w:rsidR="004620DE" w:rsidRDefault="004620DE" w:rsidP="004620DE">
      <w:pPr>
        <w:pStyle w:val="af2"/>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Размеры </w:t>
      </w:r>
      <w:proofErr w:type="spellStart"/>
      <w:r>
        <w:rPr>
          <w:rFonts w:ascii="Times New Roman" w:hAnsi="Times New Roman"/>
          <w:sz w:val="24"/>
          <w:szCs w:val="24"/>
        </w:rPr>
        <w:t>Водоохранной</w:t>
      </w:r>
      <w:proofErr w:type="spellEnd"/>
      <w:r>
        <w:rPr>
          <w:rFonts w:ascii="Times New Roman" w:hAnsi="Times New Roman"/>
          <w:sz w:val="24"/>
          <w:szCs w:val="24"/>
        </w:rPr>
        <w:t xml:space="preserve"> зоны и Прибрежной защитной полосы для основных водных объектов </w:t>
      </w:r>
      <w:r w:rsidR="006D6ABB">
        <w:rPr>
          <w:rFonts w:ascii="Times New Roman" w:hAnsi="Times New Roman"/>
          <w:sz w:val="24"/>
          <w:szCs w:val="24"/>
        </w:rPr>
        <w:t xml:space="preserve"> </w:t>
      </w:r>
      <w:r w:rsidR="00545854">
        <w:rPr>
          <w:rFonts w:ascii="Times New Roman" w:hAnsi="Times New Roman"/>
          <w:sz w:val="24"/>
          <w:szCs w:val="24"/>
        </w:rPr>
        <w:t xml:space="preserve"> </w:t>
      </w:r>
      <w:r w:rsidR="008C1501">
        <w:rPr>
          <w:rFonts w:ascii="Times New Roman" w:hAnsi="Times New Roman"/>
          <w:sz w:val="24"/>
          <w:szCs w:val="24"/>
        </w:rPr>
        <w:t>Сары-</w:t>
      </w:r>
      <w:proofErr w:type="spellStart"/>
      <w:r w:rsidR="008C1501">
        <w:rPr>
          <w:rFonts w:ascii="Times New Roman" w:hAnsi="Times New Roman"/>
          <w:sz w:val="24"/>
          <w:szCs w:val="24"/>
        </w:rPr>
        <w:t>Тюзского</w:t>
      </w:r>
      <w:proofErr w:type="spellEnd"/>
      <w:r w:rsidR="00C8769B">
        <w:rPr>
          <w:rFonts w:ascii="Times New Roman" w:hAnsi="Times New Roman"/>
          <w:sz w:val="24"/>
          <w:szCs w:val="24"/>
        </w:rPr>
        <w:t xml:space="preserve"> </w:t>
      </w:r>
      <w:r w:rsidR="006D6ABB">
        <w:rPr>
          <w:rFonts w:ascii="Times New Roman" w:hAnsi="Times New Roman"/>
          <w:sz w:val="24"/>
          <w:szCs w:val="24"/>
        </w:rPr>
        <w:t xml:space="preserve">СП </w:t>
      </w:r>
      <w:proofErr w:type="gramStart"/>
      <w:r>
        <w:rPr>
          <w:rFonts w:ascii="Times New Roman" w:hAnsi="Times New Roman"/>
          <w:sz w:val="24"/>
          <w:szCs w:val="24"/>
        </w:rPr>
        <w:t>представлен</w:t>
      </w:r>
      <w:proofErr w:type="gramEnd"/>
      <w:r>
        <w:rPr>
          <w:rFonts w:ascii="Times New Roman" w:hAnsi="Times New Roman"/>
          <w:sz w:val="24"/>
          <w:szCs w:val="24"/>
        </w:rPr>
        <w:t xml:space="preserve"> в таблице 9.9.5.1.</w:t>
      </w:r>
    </w:p>
    <w:p w:rsidR="004620DE" w:rsidRDefault="004620DE" w:rsidP="004620DE">
      <w:pPr>
        <w:pStyle w:val="af2"/>
        <w:spacing w:after="0" w:line="240" w:lineRule="auto"/>
        <w:ind w:left="0" w:firstLine="567"/>
        <w:jc w:val="both"/>
        <w:rPr>
          <w:rFonts w:ascii="Times New Roman" w:hAnsi="Times New Roman"/>
          <w:sz w:val="24"/>
          <w:szCs w:val="24"/>
        </w:rPr>
      </w:pPr>
    </w:p>
    <w:p w:rsidR="004620DE" w:rsidRDefault="004620DE" w:rsidP="004620DE">
      <w:pPr>
        <w:pStyle w:val="af2"/>
        <w:spacing w:after="0" w:line="240" w:lineRule="auto"/>
        <w:ind w:left="0" w:firstLine="567"/>
        <w:jc w:val="right"/>
        <w:rPr>
          <w:rFonts w:ascii="Times New Roman" w:hAnsi="Times New Roman"/>
          <w:sz w:val="24"/>
          <w:szCs w:val="24"/>
        </w:rPr>
      </w:pPr>
      <w:r>
        <w:rPr>
          <w:rFonts w:ascii="Times New Roman" w:hAnsi="Times New Roman"/>
          <w:sz w:val="24"/>
          <w:szCs w:val="24"/>
        </w:rPr>
        <w:t>Таблица 9.9.5.1.</w:t>
      </w:r>
    </w:p>
    <w:tbl>
      <w:tblPr>
        <w:tblW w:w="7054" w:type="dxa"/>
        <w:tblInd w:w="724" w:type="dxa"/>
        <w:tblLook w:val="01E0" w:firstRow="1" w:lastRow="1" w:firstColumn="1" w:lastColumn="1" w:noHBand="0" w:noVBand="0"/>
      </w:tblPr>
      <w:tblGrid>
        <w:gridCol w:w="2093"/>
        <w:gridCol w:w="2480"/>
        <w:gridCol w:w="2481"/>
      </w:tblGrid>
      <w:tr w:rsidR="00F7630E" w:rsidRPr="00D6005A" w:rsidTr="00F7630E">
        <w:trPr>
          <w:tblHeader/>
        </w:trPr>
        <w:tc>
          <w:tcPr>
            <w:tcW w:w="2093" w:type="dxa"/>
            <w:tcBorders>
              <w:top w:val="single" w:sz="12" w:space="0" w:color="auto"/>
              <w:left w:val="single" w:sz="12" w:space="0" w:color="auto"/>
              <w:bottom w:val="single" w:sz="12" w:space="0" w:color="auto"/>
              <w:right w:val="single" w:sz="12" w:space="0" w:color="auto"/>
            </w:tcBorders>
            <w:shd w:val="clear" w:color="auto" w:fill="auto"/>
            <w:vAlign w:val="center"/>
          </w:tcPr>
          <w:p w:rsidR="00F7630E" w:rsidRPr="00D6005A" w:rsidRDefault="00F7630E" w:rsidP="007B3B56">
            <w:pPr>
              <w:widowControl w:val="0"/>
              <w:autoSpaceDE w:val="0"/>
              <w:autoSpaceDN w:val="0"/>
              <w:adjustRightInd w:val="0"/>
              <w:jc w:val="center"/>
              <w:rPr>
                <w:rFonts w:ascii="Times New Roman" w:hAnsi="Times New Roman" w:cs="Times New Roman"/>
                <w:b/>
                <w:sz w:val="20"/>
                <w:szCs w:val="20"/>
              </w:rPr>
            </w:pPr>
            <w:r w:rsidRPr="00D6005A">
              <w:rPr>
                <w:rFonts w:ascii="Times New Roman" w:hAnsi="Times New Roman" w:cs="Times New Roman"/>
                <w:b/>
                <w:sz w:val="20"/>
                <w:szCs w:val="20"/>
              </w:rPr>
              <w:t>Название водотока</w:t>
            </w:r>
          </w:p>
        </w:tc>
        <w:tc>
          <w:tcPr>
            <w:tcW w:w="2480" w:type="dxa"/>
            <w:tcBorders>
              <w:top w:val="single" w:sz="12" w:space="0" w:color="auto"/>
              <w:left w:val="single" w:sz="12" w:space="0" w:color="auto"/>
              <w:bottom w:val="single" w:sz="12" w:space="0" w:color="auto"/>
              <w:right w:val="single" w:sz="12" w:space="0" w:color="auto"/>
            </w:tcBorders>
            <w:shd w:val="clear" w:color="auto" w:fill="auto"/>
            <w:vAlign w:val="center"/>
          </w:tcPr>
          <w:p w:rsidR="00F7630E" w:rsidRPr="00D6005A" w:rsidRDefault="00F7630E" w:rsidP="007B3B56">
            <w:pPr>
              <w:widowControl w:val="0"/>
              <w:autoSpaceDE w:val="0"/>
              <w:autoSpaceDN w:val="0"/>
              <w:adjustRightInd w:val="0"/>
              <w:jc w:val="center"/>
              <w:rPr>
                <w:rFonts w:ascii="Times New Roman" w:hAnsi="Times New Roman" w:cs="Times New Roman"/>
                <w:b/>
                <w:sz w:val="20"/>
                <w:szCs w:val="20"/>
              </w:rPr>
            </w:pPr>
            <w:r w:rsidRPr="00D6005A">
              <w:rPr>
                <w:rFonts w:ascii="Times New Roman" w:hAnsi="Times New Roman" w:cs="Times New Roman"/>
                <w:b/>
                <w:sz w:val="20"/>
                <w:szCs w:val="20"/>
              </w:rPr>
              <w:t xml:space="preserve">Прибрежная защитная полоса, </w:t>
            </w:r>
            <w:proofErr w:type="gramStart"/>
            <w:r w:rsidRPr="00D6005A">
              <w:rPr>
                <w:rFonts w:ascii="Times New Roman" w:hAnsi="Times New Roman" w:cs="Times New Roman"/>
                <w:b/>
                <w:sz w:val="20"/>
                <w:szCs w:val="20"/>
              </w:rPr>
              <w:t>м</w:t>
            </w:r>
            <w:proofErr w:type="gramEnd"/>
          </w:p>
        </w:tc>
        <w:tc>
          <w:tcPr>
            <w:tcW w:w="2481" w:type="dxa"/>
            <w:tcBorders>
              <w:top w:val="single" w:sz="12" w:space="0" w:color="auto"/>
              <w:left w:val="single" w:sz="12" w:space="0" w:color="auto"/>
              <w:bottom w:val="single" w:sz="12" w:space="0" w:color="auto"/>
              <w:right w:val="single" w:sz="12" w:space="0" w:color="auto"/>
            </w:tcBorders>
            <w:shd w:val="clear" w:color="auto" w:fill="auto"/>
            <w:vAlign w:val="center"/>
          </w:tcPr>
          <w:p w:rsidR="00F7630E" w:rsidRPr="00D6005A" w:rsidRDefault="00F7630E" w:rsidP="007B3B56">
            <w:pPr>
              <w:widowControl w:val="0"/>
              <w:autoSpaceDE w:val="0"/>
              <w:autoSpaceDN w:val="0"/>
              <w:adjustRightInd w:val="0"/>
              <w:jc w:val="center"/>
              <w:rPr>
                <w:rFonts w:ascii="Times New Roman" w:hAnsi="Times New Roman" w:cs="Times New Roman"/>
                <w:b/>
                <w:sz w:val="20"/>
                <w:szCs w:val="20"/>
              </w:rPr>
            </w:pPr>
            <w:proofErr w:type="spellStart"/>
            <w:r w:rsidRPr="00D6005A">
              <w:rPr>
                <w:rFonts w:ascii="Times New Roman" w:hAnsi="Times New Roman" w:cs="Times New Roman"/>
                <w:b/>
                <w:sz w:val="20"/>
                <w:szCs w:val="20"/>
              </w:rPr>
              <w:t>Водоохранная</w:t>
            </w:r>
            <w:proofErr w:type="spellEnd"/>
            <w:r w:rsidRPr="00D6005A">
              <w:rPr>
                <w:rFonts w:ascii="Times New Roman" w:hAnsi="Times New Roman" w:cs="Times New Roman"/>
                <w:b/>
                <w:sz w:val="20"/>
                <w:szCs w:val="20"/>
              </w:rPr>
              <w:t xml:space="preserve"> зона, м</w:t>
            </w:r>
          </w:p>
        </w:tc>
      </w:tr>
      <w:tr w:rsidR="00825222" w:rsidRPr="00D6005A" w:rsidTr="00F7630E">
        <w:tc>
          <w:tcPr>
            <w:tcW w:w="2093" w:type="dxa"/>
            <w:tcBorders>
              <w:top w:val="single" w:sz="12" w:space="0" w:color="auto"/>
              <w:left w:val="single" w:sz="4" w:space="0" w:color="auto"/>
              <w:bottom w:val="single" w:sz="4" w:space="0" w:color="auto"/>
              <w:right w:val="single" w:sz="4" w:space="0" w:color="auto"/>
            </w:tcBorders>
            <w:shd w:val="clear" w:color="auto" w:fill="auto"/>
          </w:tcPr>
          <w:p w:rsidR="00825222" w:rsidRPr="00D6005A" w:rsidRDefault="00825222" w:rsidP="007B3B5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 Кубань</w:t>
            </w:r>
          </w:p>
        </w:tc>
        <w:tc>
          <w:tcPr>
            <w:tcW w:w="2480" w:type="dxa"/>
            <w:vMerge w:val="restart"/>
            <w:tcBorders>
              <w:top w:val="single" w:sz="12" w:space="0" w:color="auto"/>
              <w:left w:val="single" w:sz="4" w:space="0" w:color="auto"/>
              <w:right w:val="single" w:sz="4" w:space="0" w:color="auto"/>
            </w:tcBorders>
            <w:shd w:val="clear" w:color="auto" w:fill="auto"/>
            <w:vAlign w:val="center"/>
          </w:tcPr>
          <w:p w:rsidR="00825222" w:rsidRPr="00D6005A" w:rsidRDefault="00825222"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Устанавливается в соответствии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xml:space="preserve"> действующим </w:t>
            </w:r>
          </w:p>
          <w:p w:rsidR="00825222" w:rsidRPr="00D6005A" w:rsidRDefault="00825222"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законодательством</w:t>
            </w:r>
          </w:p>
        </w:tc>
        <w:tc>
          <w:tcPr>
            <w:tcW w:w="2481" w:type="dxa"/>
            <w:tcBorders>
              <w:top w:val="single" w:sz="12" w:space="0" w:color="auto"/>
              <w:left w:val="single" w:sz="4" w:space="0" w:color="auto"/>
              <w:bottom w:val="single" w:sz="4" w:space="0" w:color="auto"/>
              <w:right w:val="single" w:sz="4" w:space="0" w:color="auto"/>
            </w:tcBorders>
            <w:shd w:val="clear" w:color="auto" w:fill="auto"/>
            <w:vAlign w:val="center"/>
          </w:tcPr>
          <w:p w:rsidR="00825222" w:rsidRPr="00D6005A" w:rsidRDefault="00825222" w:rsidP="0094626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w:t>
            </w:r>
          </w:p>
        </w:tc>
      </w:tr>
      <w:tr w:rsidR="00825222" w:rsidRPr="00D6005A" w:rsidTr="00825222">
        <w:trPr>
          <w:trHeight w:val="252"/>
        </w:trPr>
        <w:tc>
          <w:tcPr>
            <w:tcW w:w="2093" w:type="dxa"/>
            <w:tcBorders>
              <w:top w:val="single" w:sz="4" w:space="0" w:color="auto"/>
              <w:left w:val="single" w:sz="4" w:space="0" w:color="auto"/>
              <w:bottom w:val="single" w:sz="4" w:space="0" w:color="auto"/>
              <w:right w:val="single" w:sz="4" w:space="0" w:color="auto"/>
            </w:tcBorders>
            <w:shd w:val="clear" w:color="auto" w:fill="auto"/>
          </w:tcPr>
          <w:p w:rsidR="00825222" w:rsidRPr="00D6005A" w:rsidRDefault="00825222" w:rsidP="007B3B5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Р. </w:t>
            </w:r>
            <w:proofErr w:type="spellStart"/>
            <w:r>
              <w:rPr>
                <w:rFonts w:ascii="Times New Roman" w:hAnsi="Times New Roman" w:cs="Times New Roman"/>
                <w:sz w:val="20"/>
                <w:szCs w:val="20"/>
              </w:rPr>
              <w:t>Джегута</w:t>
            </w:r>
            <w:proofErr w:type="spellEnd"/>
          </w:p>
        </w:tc>
        <w:tc>
          <w:tcPr>
            <w:tcW w:w="2480" w:type="dxa"/>
            <w:vMerge/>
            <w:tcBorders>
              <w:left w:val="single" w:sz="4" w:space="0" w:color="auto"/>
              <w:right w:val="single" w:sz="4" w:space="0" w:color="auto"/>
            </w:tcBorders>
            <w:shd w:val="clear" w:color="auto" w:fill="auto"/>
            <w:vAlign w:val="center"/>
          </w:tcPr>
          <w:p w:rsidR="00825222" w:rsidRPr="00D6005A" w:rsidRDefault="00825222" w:rsidP="007B3B56">
            <w:pPr>
              <w:widowControl w:val="0"/>
              <w:autoSpaceDE w:val="0"/>
              <w:autoSpaceDN w:val="0"/>
              <w:adjustRightInd w:val="0"/>
              <w:jc w:val="center"/>
              <w:rPr>
                <w:rFonts w:ascii="Times New Roman" w:hAnsi="Times New Roman" w:cs="Times New Roman"/>
                <w:sz w:val="20"/>
                <w:szCs w:val="20"/>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825222" w:rsidRPr="00D6005A" w:rsidRDefault="00825222" w:rsidP="008252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p>
        </w:tc>
      </w:tr>
      <w:tr w:rsidR="00825222" w:rsidRPr="00D6005A" w:rsidTr="00825222">
        <w:trPr>
          <w:trHeight w:val="172"/>
        </w:trPr>
        <w:tc>
          <w:tcPr>
            <w:tcW w:w="2093" w:type="dxa"/>
            <w:tcBorders>
              <w:top w:val="single" w:sz="4" w:space="0" w:color="auto"/>
              <w:left w:val="single" w:sz="4" w:space="0" w:color="auto"/>
              <w:bottom w:val="single" w:sz="4" w:space="0" w:color="auto"/>
              <w:right w:val="single" w:sz="4" w:space="0" w:color="auto"/>
            </w:tcBorders>
            <w:shd w:val="clear" w:color="auto" w:fill="auto"/>
          </w:tcPr>
          <w:p w:rsidR="00825222" w:rsidRDefault="00825222" w:rsidP="007B3B5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 Хасан-</w:t>
            </w:r>
            <w:proofErr w:type="spellStart"/>
            <w:r>
              <w:rPr>
                <w:rFonts w:ascii="Times New Roman" w:hAnsi="Times New Roman" w:cs="Times New Roman"/>
                <w:sz w:val="20"/>
                <w:szCs w:val="20"/>
              </w:rPr>
              <w:t>Аран</w:t>
            </w:r>
            <w:proofErr w:type="spellEnd"/>
          </w:p>
        </w:tc>
        <w:tc>
          <w:tcPr>
            <w:tcW w:w="2480" w:type="dxa"/>
            <w:vMerge/>
            <w:tcBorders>
              <w:left w:val="single" w:sz="4" w:space="0" w:color="auto"/>
              <w:right w:val="single" w:sz="4" w:space="0" w:color="auto"/>
            </w:tcBorders>
            <w:shd w:val="clear" w:color="auto" w:fill="auto"/>
            <w:vAlign w:val="center"/>
          </w:tcPr>
          <w:p w:rsidR="00825222" w:rsidRPr="00D6005A" w:rsidRDefault="00825222" w:rsidP="007B3B56">
            <w:pPr>
              <w:widowControl w:val="0"/>
              <w:autoSpaceDE w:val="0"/>
              <w:autoSpaceDN w:val="0"/>
              <w:adjustRightInd w:val="0"/>
              <w:jc w:val="center"/>
              <w:rPr>
                <w:rFonts w:ascii="Times New Roman" w:hAnsi="Times New Roman" w:cs="Times New Roman"/>
                <w:sz w:val="20"/>
                <w:szCs w:val="20"/>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825222" w:rsidRDefault="00825222" w:rsidP="008252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w:t>
            </w:r>
          </w:p>
        </w:tc>
      </w:tr>
      <w:tr w:rsidR="00825222" w:rsidRPr="00D6005A" w:rsidTr="00825222">
        <w:trPr>
          <w:trHeight w:val="276"/>
        </w:trPr>
        <w:tc>
          <w:tcPr>
            <w:tcW w:w="2093" w:type="dxa"/>
            <w:tcBorders>
              <w:top w:val="single" w:sz="4" w:space="0" w:color="auto"/>
              <w:left w:val="single" w:sz="4" w:space="0" w:color="auto"/>
              <w:bottom w:val="single" w:sz="4" w:space="0" w:color="auto"/>
              <w:right w:val="single" w:sz="4" w:space="0" w:color="auto"/>
            </w:tcBorders>
            <w:shd w:val="clear" w:color="auto" w:fill="auto"/>
          </w:tcPr>
          <w:p w:rsidR="00825222" w:rsidRDefault="00825222" w:rsidP="007B3B5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Р. </w:t>
            </w:r>
            <w:proofErr w:type="spellStart"/>
            <w:r>
              <w:rPr>
                <w:rFonts w:ascii="Times New Roman" w:hAnsi="Times New Roman" w:cs="Times New Roman"/>
                <w:sz w:val="20"/>
                <w:szCs w:val="20"/>
              </w:rPr>
              <w:t>Тамчису</w:t>
            </w:r>
            <w:proofErr w:type="spellEnd"/>
          </w:p>
        </w:tc>
        <w:tc>
          <w:tcPr>
            <w:tcW w:w="2480" w:type="dxa"/>
            <w:vMerge/>
            <w:tcBorders>
              <w:left w:val="single" w:sz="4" w:space="0" w:color="auto"/>
              <w:right w:val="single" w:sz="4" w:space="0" w:color="auto"/>
            </w:tcBorders>
            <w:shd w:val="clear" w:color="auto" w:fill="auto"/>
            <w:vAlign w:val="center"/>
          </w:tcPr>
          <w:p w:rsidR="00825222" w:rsidRPr="00D6005A" w:rsidRDefault="00825222" w:rsidP="007B3B56">
            <w:pPr>
              <w:widowControl w:val="0"/>
              <w:autoSpaceDE w:val="0"/>
              <w:autoSpaceDN w:val="0"/>
              <w:adjustRightInd w:val="0"/>
              <w:jc w:val="center"/>
              <w:rPr>
                <w:rFonts w:ascii="Times New Roman" w:hAnsi="Times New Roman" w:cs="Times New Roman"/>
                <w:sz w:val="20"/>
                <w:szCs w:val="20"/>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825222" w:rsidRDefault="00825222" w:rsidP="008252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p>
        </w:tc>
      </w:tr>
      <w:tr w:rsidR="00825222" w:rsidRPr="00D6005A" w:rsidTr="00825222">
        <w:trPr>
          <w:trHeight w:val="276"/>
        </w:trPr>
        <w:tc>
          <w:tcPr>
            <w:tcW w:w="2093" w:type="dxa"/>
            <w:tcBorders>
              <w:top w:val="single" w:sz="4" w:space="0" w:color="auto"/>
              <w:left w:val="single" w:sz="4" w:space="0" w:color="auto"/>
              <w:bottom w:val="single" w:sz="4" w:space="0" w:color="auto"/>
              <w:right w:val="single" w:sz="4" w:space="0" w:color="auto"/>
            </w:tcBorders>
            <w:shd w:val="clear" w:color="auto" w:fill="auto"/>
          </w:tcPr>
          <w:p w:rsidR="00825222" w:rsidRDefault="00825222" w:rsidP="007B3B5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Р. </w:t>
            </w:r>
            <w:proofErr w:type="spellStart"/>
            <w:r>
              <w:rPr>
                <w:rFonts w:ascii="Times New Roman" w:hAnsi="Times New Roman" w:cs="Times New Roman"/>
                <w:sz w:val="20"/>
                <w:szCs w:val="20"/>
              </w:rPr>
              <w:t>Уллуайры</w:t>
            </w:r>
            <w:proofErr w:type="spellEnd"/>
          </w:p>
        </w:tc>
        <w:tc>
          <w:tcPr>
            <w:tcW w:w="2480" w:type="dxa"/>
            <w:vMerge/>
            <w:tcBorders>
              <w:left w:val="single" w:sz="4" w:space="0" w:color="auto"/>
              <w:bottom w:val="single" w:sz="4" w:space="0" w:color="auto"/>
              <w:right w:val="single" w:sz="4" w:space="0" w:color="auto"/>
            </w:tcBorders>
            <w:shd w:val="clear" w:color="auto" w:fill="auto"/>
            <w:vAlign w:val="center"/>
          </w:tcPr>
          <w:p w:rsidR="00825222" w:rsidRPr="00D6005A" w:rsidRDefault="00825222" w:rsidP="007B3B56">
            <w:pPr>
              <w:widowControl w:val="0"/>
              <w:autoSpaceDE w:val="0"/>
              <w:autoSpaceDN w:val="0"/>
              <w:adjustRightInd w:val="0"/>
              <w:jc w:val="center"/>
              <w:rPr>
                <w:rFonts w:ascii="Times New Roman" w:hAnsi="Times New Roman" w:cs="Times New Roman"/>
                <w:sz w:val="20"/>
                <w:szCs w:val="20"/>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825222" w:rsidRDefault="00825222" w:rsidP="008252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w:t>
            </w:r>
          </w:p>
        </w:tc>
      </w:tr>
    </w:tbl>
    <w:p w:rsidR="004620DE" w:rsidRDefault="004620DE" w:rsidP="004620DE">
      <w:pPr>
        <w:pStyle w:val="af2"/>
        <w:spacing w:after="0" w:line="240" w:lineRule="auto"/>
        <w:ind w:left="0" w:firstLine="567"/>
        <w:jc w:val="both"/>
        <w:rPr>
          <w:rFonts w:ascii="Times New Roman" w:hAnsi="Times New Roman"/>
          <w:sz w:val="24"/>
          <w:szCs w:val="24"/>
        </w:rPr>
      </w:pPr>
    </w:p>
    <w:p w:rsidR="004620DE" w:rsidRPr="00FC4EDF" w:rsidRDefault="004620DE" w:rsidP="007D2A2A">
      <w:pPr>
        <w:pStyle w:val="30"/>
        <w:numPr>
          <w:ilvl w:val="2"/>
          <w:numId w:val="187"/>
        </w:numPr>
        <w:ind w:left="0" w:firstLine="0"/>
      </w:pPr>
      <w:r w:rsidRPr="00FC4EDF">
        <w:t xml:space="preserve">Для реки, ручья протяженностью менее десяти километров от истока до устья </w:t>
      </w:r>
      <w:proofErr w:type="spellStart"/>
      <w:r w:rsidRPr="00FC4EDF">
        <w:t>водоохранная</w:t>
      </w:r>
      <w:proofErr w:type="spellEnd"/>
      <w:r w:rsidRPr="00FC4EDF">
        <w:t xml:space="preserve"> зона совпадает с прибрежной защитной полосой. Радиус </w:t>
      </w:r>
      <w:proofErr w:type="spellStart"/>
      <w:r w:rsidRPr="00FC4EDF">
        <w:t>водоохранной</w:t>
      </w:r>
      <w:proofErr w:type="spellEnd"/>
      <w:r w:rsidRPr="00FC4EDF">
        <w:t xml:space="preserve"> зоны для истоков реки, ручья устанавливается в размере пятидесяти метров.</w:t>
      </w:r>
    </w:p>
    <w:p w:rsidR="004620DE" w:rsidRPr="00FC4EDF" w:rsidRDefault="004620DE" w:rsidP="007D2A2A">
      <w:pPr>
        <w:pStyle w:val="30"/>
        <w:numPr>
          <w:ilvl w:val="2"/>
          <w:numId w:val="187"/>
        </w:numPr>
        <w:ind w:left="0" w:firstLine="0"/>
      </w:pPr>
      <w:r w:rsidRPr="00FC4EDF">
        <w:t xml:space="preserve">Ширина </w:t>
      </w:r>
      <w:proofErr w:type="spellStart"/>
      <w:r w:rsidRPr="00FC4EDF">
        <w:t>водоохранной</w:t>
      </w:r>
      <w:proofErr w:type="spellEnd"/>
      <w:r w:rsidRPr="00FC4EDF">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FC4EDF">
        <w:t>водоохранной</w:t>
      </w:r>
      <w:proofErr w:type="spellEnd"/>
      <w:r w:rsidRPr="00FC4EDF">
        <w:t xml:space="preserve"> зоны водохранилища, расположенного на водотоке, устанавливается равной ширине </w:t>
      </w:r>
      <w:proofErr w:type="spellStart"/>
      <w:r w:rsidRPr="00FC4EDF">
        <w:t>водоохранной</w:t>
      </w:r>
      <w:proofErr w:type="spellEnd"/>
      <w:r w:rsidRPr="00FC4EDF">
        <w:t xml:space="preserve"> зоны этого водотока.</w:t>
      </w:r>
    </w:p>
    <w:p w:rsidR="004620DE" w:rsidRPr="00FC4EDF" w:rsidRDefault="004620DE" w:rsidP="007D2A2A">
      <w:pPr>
        <w:pStyle w:val="30"/>
        <w:numPr>
          <w:ilvl w:val="2"/>
          <w:numId w:val="187"/>
        </w:numPr>
        <w:ind w:left="0" w:firstLine="0"/>
      </w:pPr>
      <w:proofErr w:type="spellStart"/>
      <w:r w:rsidRPr="00FC4EDF">
        <w:t>Водоохранные</w:t>
      </w:r>
      <w:proofErr w:type="spellEnd"/>
      <w:r w:rsidRPr="00FC4EDF">
        <w:t xml:space="preserve"> зоны магистральных или межхозяйственных каналов совпадают по ширине с полосами отводов таких каналов.</w:t>
      </w:r>
    </w:p>
    <w:p w:rsidR="004620DE" w:rsidRPr="00FC4EDF" w:rsidRDefault="004620DE" w:rsidP="007D2A2A">
      <w:pPr>
        <w:pStyle w:val="30"/>
        <w:numPr>
          <w:ilvl w:val="2"/>
          <w:numId w:val="187"/>
        </w:numPr>
        <w:ind w:left="0" w:firstLine="0"/>
      </w:pPr>
      <w:proofErr w:type="spellStart"/>
      <w:r w:rsidRPr="00FC4EDF">
        <w:t>Водоохранные</w:t>
      </w:r>
      <w:proofErr w:type="spellEnd"/>
      <w:r w:rsidRPr="00FC4EDF">
        <w:t xml:space="preserve"> зоны рек, их частей, помещенных в закрытые коллекторы, не устанавливаются.</w:t>
      </w:r>
    </w:p>
    <w:p w:rsidR="004620DE" w:rsidRPr="00FC4EDF" w:rsidRDefault="004620DE" w:rsidP="007D2A2A">
      <w:pPr>
        <w:pStyle w:val="30"/>
        <w:numPr>
          <w:ilvl w:val="2"/>
          <w:numId w:val="187"/>
        </w:numPr>
        <w:ind w:left="0" w:firstLine="0"/>
      </w:pPr>
      <w:r w:rsidRPr="00FC4EDF">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620DE" w:rsidRPr="00FC4EDF" w:rsidRDefault="004620DE" w:rsidP="007D2A2A">
      <w:pPr>
        <w:pStyle w:val="30"/>
        <w:numPr>
          <w:ilvl w:val="2"/>
          <w:numId w:val="187"/>
        </w:numPr>
        <w:ind w:left="0" w:firstLine="0"/>
      </w:pPr>
      <w:r w:rsidRPr="00FC4EDF">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4620DE" w:rsidRPr="00FC4EDF" w:rsidRDefault="004620DE" w:rsidP="007D2A2A">
      <w:pPr>
        <w:pStyle w:val="30"/>
        <w:numPr>
          <w:ilvl w:val="2"/>
          <w:numId w:val="187"/>
        </w:numPr>
        <w:ind w:left="0" w:firstLine="0"/>
      </w:pPr>
      <w:r w:rsidRPr="00FC4EDF">
        <w:lastRenderedPageBreak/>
        <w:t xml:space="preserve">Ширина прибрежной защитной полосы реки, озера, водохранилища, имеющих особо ценное </w:t>
      </w:r>
      <w:proofErr w:type="spellStart"/>
      <w:r w:rsidRPr="00FC4EDF">
        <w:t>рыбохозяйственное</w:t>
      </w:r>
      <w:proofErr w:type="spellEnd"/>
      <w:r w:rsidRPr="00FC4EDF">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4620DE" w:rsidRPr="00FC4EDF" w:rsidRDefault="004620DE" w:rsidP="007D2A2A">
      <w:pPr>
        <w:pStyle w:val="30"/>
        <w:numPr>
          <w:ilvl w:val="2"/>
          <w:numId w:val="187"/>
        </w:numPr>
        <w:ind w:left="0" w:firstLine="0"/>
      </w:pPr>
      <w:r w:rsidRPr="00FC4EDF">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FC4EDF">
        <w:t>водоохранной</w:t>
      </w:r>
      <w:proofErr w:type="spellEnd"/>
      <w:r w:rsidRPr="00FC4EDF">
        <w:t xml:space="preserve"> зоны на таких территориях устанавливается от парапета набережной. При отсутствии набережной ширина </w:t>
      </w:r>
      <w:proofErr w:type="spellStart"/>
      <w:r w:rsidRPr="00FC4EDF">
        <w:t>водоохранной</w:t>
      </w:r>
      <w:proofErr w:type="spellEnd"/>
      <w:r w:rsidRPr="00FC4EDF">
        <w:t xml:space="preserve"> зоны, прибрежной защитной полосы измеряется от береговой линии.</w:t>
      </w:r>
    </w:p>
    <w:p w:rsidR="004620DE" w:rsidRPr="00FC4EDF" w:rsidRDefault="004620DE" w:rsidP="007D2A2A">
      <w:pPr>
        <w:pStyle w:val="30"/>
        <w:numPr>
          <w:ilvl w:val="2"/>
          <w:numId w:val="187"/>
        </w:numPr>
        <w:ind w:left="0" w:firstLine="0"/>
      </w:pPr>
      <w:r w:rsidRPr="00FC4EDF">
        <w:t xml:space="preserve">В границах </w:t>
      </w:r>
      <w:proofErr w:type="spellStart"/>
      <w:r w:rsidRPr="00FC4EDF">
        <w:t>водоохранных</w:t>
      </w:r>
      <w:proofErr w:type="spellEnd"/>
      <w:r w:rsidRPr="00FC4EDF">
        <w:t xml:space="preserve"> зон запрещаются: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использование сточных вод в целях регулирования плодородия почв;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Pr>
          <w:rFonts w:ascii="Times New Roman" w:hAnsi="Times New Roman"/>
          <w:sz w:val="24"/>
          <w:szCs w:val="24"/>
        </w:rPr>
        <w:t>3</w:t>
      </w:r>
      <w:r w:rsidRPr="00FC4EDF">
        <w:rPr>
          <w:rFonts w:ascii="Times New Roman" w:hAnsi="Times New Roman"/>
          <w:sz w:val="24"/>
          <w:szCs w:val="24"/>
        </w:rPr>
        <w:t>) осуществление авиационных мер по борьбе с вредными организмами;</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Pr>
          <w:rFonts w:ascii="Times New Roman" w:hAnsi="Times New Roman"/>
          <w:sz w:val="24"/>
          <w:szCs w:val="24"/>
        </w:rPr>
        <w:t>Водного</w:t>
      </w:r>
      <w:r w:rsidRPr="00FC4EDF">
        <w:rPr>
          <w:rFonts w:ascii="Times New Roman" w:hAnsi="Times New Roman"/>
          <w:sz w:val="24"/>
          <w:szCs w:val="24"/>
        </w:rPr>
        <w:t xml:space="preserve">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6) размещение специализированных хранилищ пестицидов и </w:t>
      </w:r>
      <w:proofErr w:type="spellStart"/>
      <w:r w:rsidRPr="00FC4EDF">
        <w:rPr>
          <w:rFonts w:ascii="Times New Roman" w:hAnsi="Times New Roman"/>
          <w:sz w:val="24"/>
          <w:szCs w:val="24"/>
        </w:rPr>
        <w:t>агрохимикатов</w:t>
      </w:r>
      <w:proofErr w:type="spellEnd"/>
      <w:r w:rsidRPr="00FC4EDF">
        <w:rPr>
          <w:rFonts w:ascii="Times New Roman" w:hAnsi="Times New Roman"/>
          <w:sz w:val="24"/>
          <w:szCs w:val="24"/>
        </w:rPr>
        <w:t xml:space="preserve">, применение пестицидов и </w:t>
      </w:r>
      <w:proofErr w:type="spellStart"/>
      <w:r w:rsidRPr="00FC4EDF">
        <w:rPr>
          <w:rFonts w:ascii="Times New Roman" w:hAnsi="Times New Roman"/>
          <w:sz w:val="24"/>
          <w:szCs w:val="24"/>
        </w:rPr>
        <w:t>агрохимикатов</w:t>
      </w:r>
      <w:proofErr w:type="spellEnd"/>
      <w:r w:rsidRPr="00FC4EDF">
        <w:rPr>
          <w:rFonts w:ascii="Times New Roman" w:hAnsi="Times New Roman"/>
          <w:sz w:val="24"/>
          <w:szCs w:val="24"/>
        </w:rPr>
        <w:t>;</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4620DE" w:rsidRPr="00FC4EDF" w:rsidRDefault="004620DE" w:rsidP="007D2A2A">
      <w:pPr>
        <w:pStyle w:val="30"/>
        <w:numPr>
          <w:ilvl w:val="2"/>
          <w:numId w:val="187"/>
        </w:numPr>
        <w:ind w:left="0" w:firstLine="0"/>
      </w:pPr>
      <w:r w:rsidRPr="00FC4EDF">
        <w:t xml:space="preserve"> В границах </w:t>
      </w:r>
      <w:proofErr w:type="spellStart"/>
      <w:r w:rsidRPr="00FC4EDF">
        <w:t>водоохранных</w:t>
      </w:r>
      <w:proofErr w:type="spellEnd"/>
      <w:r w:rsidRPr="00FC4EDF">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централизованные системы водоотведения (канализации), централизованные ливневые системы водоотведения;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Pr>
          <w:rFonts w:ascii="Times New Roman" w:hAnsi="Times New Roman"/>
          <w:sz w:val="24"/>
          <w:szCs w:val="24"/>
        </w:rPr>
        <w:t>Водного</w:t>
      </w:r>
      <w:r w:rsidRPr="00FC4EDF">
        <w:rPr>
          <w:rFonts w:ascii="Times New Roman" w:hAnsi="Times New Roman"/>
          <w:sz w:val="24"/>
          <w:szCs w:val="24"/>
        </w:rPr>
        <w:t xml:space="preserve"> Кодекса;</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620DE" w:rsidRPr="00FC4EDF" w:rsidRDefault="004620DE" w:rsidP="007D2A2A">
      <w:pPr>
        <w:pStyle w:val="30"/>
        <w:numPr>
          <w:ilvl w:val="2"/>
          <w:numId w:val="187"/>
        </w:numPr>
        <w:ind w:left="0" w:firstLine="0"/>
      </w:pPr>
      <w:proofErr w:type="gramStart"/>
      <w:r w:rsidRPr="00FC4EDF">
        <w:t>В</w:t>
      </w:r>
      <w:r w:rsidR="000100B2">
        <w:t xml:space="preserve"> </w:t>
      </w:r>
      <w:bookmarkStart w:id="370" w:name="_GoBack"/>
      <w:bookmarkEnd w:id="370"/>
      <w:r w:rsidRPr="00FC4EDF">
        <w:t xml:space="preserve">отношении территорий садоводческих, огороднических или дачных некоммерческих объединений граждан, размещенных в границах </w:t>
      </w:r>
      <w:proofErr w:type="spellStart"/>
      <w:r w:rsidRPr="00FC4EDF">
        <w:t>водоохранных</w:t>
      </w:r>
      <w:proofErr w:type="spellEnd"/>
      <w:r w:rsidRPr="00FC4EDF">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4620DE" w:rsidRPr="00FC4EDF" w:rsidRDefault="004620DE" w:rsidP="007D2A2A">
      <w:pPr>
        <w:pStyle w:val="30"/>
        <w:numPr>
          <w:ilvl w:val="2"/>
          <w:numId w:val="187"/>
        </w:numPr>
        <w:ind w:left="0" w:firstLine="0"/>
      </w:pPr>
      <w:r w:rsidRPr="00FC4EDF">
        <w:t xml:space="preserve">В границах прибрежных защитных полос наряду с установленными частью </w:t>
      </w:r>
      <w:r>
        <w:t>1.3.4</w:t>
      </w:r>
      <w:r w:rsidRPr="00FC4EDF">
        <w:t xml:space="preserve"> настоящей статьи ограничениями запрещаются: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распашка земель;</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размещение отвалов размываемых грунтов;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3) выпас сельскохозяйственных животных и организация для них летних лагерей, ванн.</w:t>
      </w:r>
    </w:p>
    <w:p w:rsidR="004620DE" w:rsidRPr="00FC4EDF" w:rsidRDefault="004620DE" w:rsidP="004620DE">
      <w:pPr>
        <w:pStyle w:val="af2"/>
        <w:numPr>
          <w:ilvl w:val="2"/>
          <w:numId w:val="33"/>
        </w:numPr>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Установление на местности границ </w:t>
      </w:r>
      <w:proofErr w:type="spellStart"/>
      <w:r w:rsidRPr="00FC4EDF">
        <w:rPr>
          <w:rFonts w:ascii="Times New Roman" w:hAnsi="Times New Roman"/>
          <w:sz w:val="24"/>
          <w:szCs w:val="24"/>
        </w:rPr>
        <w:t>водоохранных</w:t>
      </w:r>
      <w:proofErr w:type="spellEnd"/>
      <w:r w:rsidRPr="00FC4EDF">
        <w:rPr>
          <w:rFonts w:ascii="Times New Roman" w:hAnsi="Times New Roman"/>
          <w:sz w:val="24"/>
          <w:szCs w:val="24"/>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4620DE" w:rsidRPr="00FC4EDF" w:rsidRDefault="004620DE" w:rsidP="004620DE">
      <w:pPr>
        <w:pStyle w:val="af2"/>
        <w:spacing w:after="0" w:line="240" w:lineRule="auto"/>
        <w:ind w:left="1286"/>
        <w:jc w:val="both"/>
        <w:rPr>
          <w:rFonts w:ascii="Times New Roman" w:hAnsi="Times New Roman"/>
          <w:sz w:val="24"/>
          <w:szCs w:val="24"/>
        </w:rPr>
      </w:pPr>
    </w:p>
    <w:p w:rsidR="004620DE" w:rsidRPr="00002D72" w:rsidRDefault="004620DE" w:rsidP="007D2A2A">
      <w:pPr>
        <w:pStyle w:val="20"/>
        <w:numPr>
          <w:ilvl w:val="1"/>
          <w:numId w:val="187"/>
        </w:numPr>
      </w:pPr>
      <w:bookmarkStart w:id="371" w:name="_Toc414995141"/>
      <w:bookmarkStart w:id="372" w:name="_Toc414996841"/>
      <w:bookmarkStart w:id="373" w:name="_Toc414996921"/>
      <w:bookmarkStart w:id="374" w:name="_Toc414997318"/>
      <w:bookmarkStart w:id="375" w:name="_Toc418594810"/>
      <w:r w:rsidRPr="00002D72">
        <w:t>Земли лесов, выполняющих защитные функции</w:t>
      </w:r>
      <w:bookmarkEnd w:id="371"/>
      <w:bookmarkEnd w:id="372"/>
      <w:bookmarkEnd w:id="373"/>
      <w:bookmarkEnd w:id="374"/>
      <w:bookmarkEnd w:id="375"/>
    </w:p>
    <w:p w:rsidR="004620DE" w:rsidRDefault="004620DE" w:rsidP="007D2A2A">
      <w:pPr>
        <w:pStyle w:val="30"/>
        <w:numPr>
          <w:ilvl w:val="2"/>
          <w:numId w:val="187"/>
        </w:numPr>
        <w:ind w:left="0" w:firstLine="0"/>
      </w:pPr>
      <w:r w:rsidRPr="00002D72">
        <w:t>Подразделение лесов по целевому назначению, в том числе отнесение их к защитным лесам, осуществляется в соответствии с требованиями статей 10 и 102 Лесного кодекса Российской Федерации.</w:t>
      </w:r>
    </w:p>
    <w:p w:rsidR="004620DE" w:rsidRPr="00002D72" w:rsidRDefault="00397361" w:rsidP="007D2A2A">
      <w:pPr>
        <w:pStyle w:val="30"/>
        <w:numPr>
          <w:ilvl w:val="2"/>
          <w:numId w:val="187"/>
        </w:numPr>
        <w:ind w:left="0" w:firstLine="0"/>
      </w:pPr>
      <w:r>
        <w:t>Вокруг</w:t>
      </w:r>
      <w:r w:rsidR="004620DE" w:rsidRPr="00002D72">
        <w:t xml:space="preserve">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p w:rsidR="004620DE" w:rsidRPr="00002D72" w:rsidRDefault="004620DE" w:rsidP="004620DE">
      <w:pPr>
        <w:ind w:firstLine="567"/>
        <w:jc w:val="both"/>
        <w:rPr>
          <w:rFonts w:ascii="Times New Roman" w:hAnsi="Times New Roman"/>
        </w:rPr>
      </w:pPr>
      <w:r w:rsidRPr="00002D72">
        <w:rPr>
          <w:rFonts w:ascii="Times New Roman" w:hAnsi="Times New Roman"/>
        </w:rPr>
        <w:t>Ширина защитных лесных полос составляет, м, не менее:</w:t>
      </w:r>
      <w:r w:rsidR="00397361">
        <w:rPr>
          <w:rFonts w:ascii="Times New Roman" w:hAnsi="Times New Roman"/>
        </w:rPr>
        <w:t xml:space="preserve"> </w:t>
      </w:r>
    </w:p>
    <w:p w:rsidR="004620DE" w:rsidRDefault="004620DE" w:rsidP="004620DE">
      <w:pPr>
        <w:ind w:firstLine="567"/>
        <w:jc w:val="both"/>
        <w:rPr>
          <w:rFonts w:ascii="Times New Roman" w:hAnsi="Times New Roman"/>
        </w:rPr>
      </w:pPr>
      <w:r w:rsidRPr="00002D72">
        <w:rPr>
          <w:rFonts w:ascii="Times New Roman" w:hAnsi="Times New Roman"/>
        </w:rPr>
        <w:t xml:space="preserve">- </w:t>
      </w:r>
      <w:r w:rsidR="00397361">
        <w:rPr>
          <w:rFonts w:ascii="Times New Roman" w:hAnsi="Times New Roman"/>
        </w:rPr>
        <w:t xml:space="preserve">для </w:t>
      </w:r>
      <w:r w:rsidRPr="00002D72">
        <w:rPr>
          <w:rFonts w:ascii="Times New Roman" w:hAnsi="Times New Roman"/>
        </w:rPr>
        <w:t>сельских поселений – 50.</w:t>
      </w:r>
    </w:p>
    <w:p w:rsidR="004620DE" w:rsidRDefault="004620DE" w:rsidP="007D2A2A">
      <w:pPr>
        <w:pStyle w:val="30"/>
        <w:numPr>
          <w:ilvl w:val="2"/>
          <w:numId w:val="187"/>
        </w:numPr>
        <w:ind w:left="0" w:firstLine="0"/>
      </w:pPr>
      <w:r w:rsidRPr="00002D72">
        <w:t xml:space="preserve">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w:t>
      </w:r>
      <w:proofErr w:type="spellStart"/>
      <w:r w:rsidRPr="00002D72">
        <w:t>ветроослабляющие</w:t>
      </w:r>
      <w:proofErr w:type="spellEnd"/>
      <w:r w:rsidRPr="00002D72">
        <w:t xml:space="preserve">, пескозащитные, полезащитные, почвоукрепительные, берегоукрепительные, </w:t>
      </w:r>
      <w:proofErr w:type="spellStart"/>
      <w:r w:rsidRPr="00002D72">
        <w:t>водоохранные</w:t>
      </w:r>
      <w:proofErr w:type="spellEnd"/>
      <w:r w:rsidRPr="00002D72">
        <w:t>, озеленительные и другие.</w:t>
      </w:r>
    </w:p>
    <w:p w:rsidR="004620DE" w:rsidRPr="00273DD0" w:rsidRDefault="004620DE" w:rsidP="007D2A2A">
      <w:pPr>
        <w:pStyle w:val="30"/>
        <w:numPr>
          <w:ilvl w:val="2"/>
          <w:numId w:val="187"/>
        </w:numPr>
        <w:ind w:left="0" w:firstLine="0"/>
      </w:pPr>
      <w:r w:rsidRPr="00273DD0">
        <w:t>Снегозащитные лесные полосы следует предусматривать с каждой стороны дороги:</w:t>
      </w:r>
    </w:p>
    <w:p w:rsidR="004620DE" w:rsidRPr="00002D72" w:rsidRDefault="004620DE" w:rsidP="004620DE">
      <w:pPr>
        <w:ind w:firstLine="567"/>
        <w:jc w:val="both"/>
        <w:rPr>
          <w:rFonts w:ascii="Times New Roman" w:hAnsi="Times New Roman"/>
        </w:rPr>
      </w:pPr>
      <w:r w:rsidRPr="00002D72">
        <w:rPr>
          <w:rFonts w:ascii="Times New Roman" w:hAnsi="Times New Roman"/>
        </w:rPr>
        <w:t>- на заносимых участках автомобильных дорог шириной, 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- 4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от 10 до 25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- 9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свыше 25 до 50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- 12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свыше 50 до 75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- 14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свыше 75 до 100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lastRenderedPageBreak/>
        <w:t xml:space="preserve">- на заносимых участках железнодорожного пути и вокруг станций - при объеме </w:t>
      </w:r>
      <w:proofErr w:type="spellStart"/>
      <w:r w:rsidRPr="00002D72">
        <w:rPr>
          <w:rFonts w:ascii="Times New Roman" w:hAnsi="Times New Roman"/>
        </w:rPr>
        <w:t>снегопереноса</w:t>
      </w:r>
      <w:proofErr w:type="spellEnd"/>
      <w:r w:rsidRPr="00002D72">
        <w:rPr>
          <w:rFonts w:ascii="Times New Roman" w:hAnsi="Times New Roman"/>
        </w:rPr>
        <w:t xml:space="preserve"> за зиму более 100 м3 на 1 м пути согласно СНиП 32-01-95, в остальных случаях предусматриваются снегозадерживающие устройства. </w:t>
      </w:r>
    </w:p>
    <w:p w:rsidR="004620DE" w:rsidRDefault="004620DE" w:rsidP="004620DE">
      <w:pPr>
        <w:ind w:firstLine="567"/>
        <w:jc w:val="both"/>
        <w:rPr>
          <w:rFonts w:ascii="Times New Roman" w:hAnsi="Times New Roman"/>
        </w:rPr>
      </w:pPr>
      <w:r w:rsidRPr="00002D72">
        <w:rPr>
          <w:rFonts w:ascii="Times New Roman" w:hAnsi="Times New Roman"/>
        </w:rPr>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станционных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rsidR="004620DE" w:rsidRDefault="004620DE" w:rsidP="007D2A2A">
      <w:pPr>
        <w:pStyle w:val="30"/>
        <w:numPr>
          <w:ilvl w:val="2"/>
          <w:numId w:val="187"/>
        </w:numPr>
        <w:ind w:left="0" w:firstLine="0"/>
      </w:pPr>
      <w:proofErr w:type="spellStart"/>
      <w:r w:rsidRPr="00273DD0">
        <w:t>Ветроослабляющие</w:t>
      </w:r>
      <w:proofErr w:type="spellEnd"/>
      <w:r w:rsidRPr="00273DD0">
        <w:t xml:space="preserve">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rsidR="004620DE" w:rsidRPr="00273DD0" w:rsidRDefault="004620DE" w:rsidP="007D2A2A">
      <w:pPr>
        <w:pStyle w:val="30"/>
        <w:numPr>
          <w:ilvl w:val="2"/>
          <w:numId w:val="187"/>
        </w:numPr>
        <w:ind w:left="0" w:firstLine="0"/>
      </w:pPr>
      <w:r w:rsidRPr="00273DD0">
        <w:t xml:space="preserve">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w:t>
      </w:r>
    </w:p>
    <w:p w:rsidR="004620DE" w:rsidRDefault="004620DE" w:rsidP="004620DE">
      <w:pPr>
        <w:ind w:firstLine="567"/>
        <w:jc w:val="both"/>
        <w:rPr>
          <w:rFonts w:ascii="Times New Roman" w:hAnsi="Times New Roman"/>
        </w:rPr>
      </w:pPr>
      <w:r w:rsidRPr="00002D72">
        <w:rPr>
          <w:rFonts w:ascii="Times New Roman" w:hAnsi="Times New Roman"/>
        </w:rPr>
        <w:t>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w:t>
      </w:r>
      <w:r>
        <w:rPr>
          <w:rFonts w:ascii="Times New Roman" w:hAnsi="Times New Roman"/>
        </w:rPr>
        <w:t>.</w:t>
      </w:r>
    </w:p>
    <w:p w:rsidR="004620DE" w:rsidRPr="00273DD0" w:rsidRDefault="004620DE" w:rsidP="007D2A2A">
      <w:pPr>
        <w:pStyle w:val="30"/>
        <w:numPr>
          <w:ilvl w:val="2"/>
          <w:numId w:val="187"/>
        </w:numPr>
        <w:ind w:left="0" w:firstLine="0"/>
      </w:pPr>
      <w:r w:rsidRPr="00273DD0">
        <w:t xml:space="preserve">Полезащитные лесные полосы предусматриваются на мелиоративных системах. </w:t>
      </w:r>
    </w:p>
    <w:p w:rsidR="004620DE" w:rsidRPr="00002D72" w:rsidRDefault="004620DE" w:rsidP="004620DE">
      <w:pPr>
        <w:ind w:firstLine="567"/>
        <w:jc w:val="both"/>
        <w:rPr>
          <w:rFonts w:ascii="Times New Roman" w:hAnsi="Times New Roman"/>
        </w:rPr>
      </w:pPr>
      <w:r w:rsidRPr="00002D72">
        <w:rPr>
          <w:rFonts w:ascii="Times New Roman" w:hAnsi="Times New Roman"/>
        </w:rPr>
        <w:t>Площадь, предусматриваемая под создание полезащитных лесополос, должна составлять не более 4 %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к каналам для очистки и ремонта. Длину лесополосы необходимо принимать не менее 60 % длины канала.</w:t>
      </w:r>
    </w:p>
    <w:p w:rsidR="004620DE" w:rsidRPr="00002D72" w:rsidRDefault="004620DE" w:rsidP="004620DE">
      <w:pPr>
        <w:ind w:firstLine="567"/>
        <w:jc w:val="both"/>
        <w:rPr>
          <w:rFonts w:ascii="Times New Roman" w:hAnsi="Times New Roman"/>
        </w:rPr>
      </w:pPr>
      <w:r w:rsidRPr="00002D72">
        <w:rPr>
          <w:rFonts w:ascii="Times New Roman" w:hAnsi="Times New Roman"/>
        </w:rPr>
        <w:t>Полезащитные лесные полосы следует располагать в двух взаимно перпендикулярных направлениях:</w:t>
      </w:r>
    </w:p>
    <w:p w:rsidR="004620DE" w:rsidRPr="00002D72" w:rsidRDefault="004620DE" w:rsidP="004620DE">
      <w:pPr>
        <w:ind w:firstLine="567"/>
        <w:jc w:val="both"/>
        <w:rPr>
          <w:rFonts w:ascii="Times New Roman" w:hAnsi="Times New Roman"/>
        </w:rPr>
      </w:pPr>
      <w:r w:rsidRPr="00002D72">
        <w:rPr>
          <w:rFonts w:ascii="Times New Roman" w:hAnsi="Times New Roman"/>
        </w:rPr>
        <w:t>- продольном (основные) – поперек преобладающих в данной местности ветров;</w:t>
      </w:r>
    </w:p>
    <w:p w:rsidR="004620DE" w:rsidRDefault="004620DE" w:rsidP="004620DE">
      <w:pPr>
        <w:ind w:firstLine="567"/>
        <w:jc w:val="both"/>
        <w:rPr>
          <w:rFonts w:ascii="Times New Roman" w:hAnsi="Times New Roman"/>
        </w:rPr>
      </w:pPr>
      <w:r w:rsidRPr="00002D72">
        <w:rPr>
          <w:rFonts w:ascii="Times New Roman" w:hAnsi="Times New Roman"/>
        </w:rPr>
        <w:t>- поперечном (вспомогательные) – перпендикулярно продольным.</w:t>
      </w:r>
    </w:p>
    <w:p w:rsidR="004620DE" w:rsidRDefault="004620DE" w:rsidP="007D2A2A">
      <w:pPr>
        <w:pStyle w:val="30"/>
        <w:numPr>
          <w:ilvl w:val="2"/>
          <w:numId w:val="187"/>
        </w:numPr>
        <w:ind w:left="0" w:firstLine="0"/>
      </w:pPr>
      <w:r w:rsidRPr="000D5B74">
        <w:t xml:space="preserve">На подверженных водной эрозии склонах крутизной более 1,5° продольные почвозащитные и </w:t>
      </w:r>
      <w:proofErr w:type="spellStart"/>
      <w:r w:rsidRPr="000D5B74">
        <w:t>водоохранные</w:t>
      </w:r>
      <w:proofErr w:type="spellEnd"/>
      <w:r w:rsidRPr="000D5B74">
        <w:t xml:space="preserve">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rsidR="004620DE" w:rsidRDefault="004620DE" w:rsidP="007D2A2A">
      <w:pPr>
        <w:pStyle w:val="30"/>
        <w:numPr>
          <w:ilvl w:val="2"/>
          <w:numId w:val="187"/>
        </w:numPr>
        <w:ind w:left="0" w:firstLine="0"/>
      </w:pPr>
      <w:r w:rsidRPr="000D5B74">
        <w:t>Расстояние между продольными лесными полосами не должно превышать 800 м, поперечными – 2000 м, а на песчаных почвах – 1000 м.</w:t>
      </w:r>
    </w:p>
    <w:p w:rsidR="004620DE" w:rsidRPr="000D5B74" w:rsidRDefault="004620DE" w:rsidP="007D2A2A">
      <w:pPr>
        <w:pStyle w:val="30"/>
        <w:numPr>
          <w:ilvl w:val="2"/>
          <w:numId w:val="187"/>
        </w:numPr>
        <w:ind w:left="0" w:firstLine="0"/>
      </w:pPr>
      <w:r w:rsidRPr="000D5B74">
        <w:t>Продольные полезащитные лесополосы надлежит предусматривать трех-, а поперечные двухрядными.</w:t>
      </w:r>
    </w:p>
    <w:p w:rsidR="004620DE" w:rsidRPr="00002D72" w:rsidRDefault="004620DE" w:rsidP="004620DE">
      <w:pPr>
        <w:ind w:firstLine="567"/>
        <w:jc w:val="both"/>
        <w:rPr>
          <w:rFonts w:ascii="Times New Roman" w:hAnsi="Times New Roman"/>
        </w:rPr>
      </w:pPr>
      <w:proofErr w:type="spellStart"/>
      <w:r w:rsidRPr="00002D72">
        <w:rPr>
          <w:rFonts w:ascii="Times New Roman" w:hAnsi="Times New Roman"/>
        </w:rPr>
        <w:t>Водоохранные</w:t>
      </w:r>
      <w:proofErr w:type="spellEnd"/>
      <w:r w:rsidRPr="00002D72">
        <w:rPr>
          <w:rFonts w:ascii="Times New Roman" w:hAnsi="Times New Roman"/>
        </w:rPr>
        <w:t xml:space="preserve">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4-5 рядов с одной или обеих сторон.</w:t>
      </w:r>
    </w:p>
    <w:p w:rsidR="004620DE" w:rsidRDefault="004620DE" w:rsidP="004620DE">
      <w:pPr>
        <w:ind w:firstLine="567"/>
        <w:jc w:val="both"/>
        <w:rPr>
          <w:rFonts w:ascii="Times New Roman" w:hAnsi="Times New Roman"/>
        </w:rPr>
      </w:pPr>
      <w:r w:rsidRPr="00002D72">
        <w:rPr>
          <w:rFonts w:ascii="Times New Roman" w:hAnsi="Times New Roman"/>
        </w:rPr>
        <w:t>Защитные лесные полосы по границам орошаемых земель с участками интенсивной эрозии почвы следует предусматривать многорядными (4-5 рядов).</w:t>
      </w:r>
    </w:p>
    <w:p w:rsidR="004620DE" w:rsidRPr="00BA7010" w:rsidRDefault="004620DE" w:rsidP="007D2A2A">
      <w:pPr>
        <w:pStyle w:val="30"/>
        <w:numPr>
          <w:ilvl w:val="2"/>
          <w:numId w:val="187"/>
        </w:numPr>
        <w:ind w:left="0" w:firstLine="0"/>
      </w:pPr>
      <w:r w:rsidRPr="00BA7010">
        <w:t>Защитные насаждения вокруг прудов и водоемов следует проектировать из одного, двух или трех поясов:</w:t>
      </w:r>
    </w:p>
    <w:p w:rsidR="004620DE" w:rsidRPr="00BA7010" w:rsidRDefault="004620DE" w:rsidP="004620DE">
      <w:pPr>
        <w:ind w:firstLine="567"/>
        <w:jc w:val="both"/>
        <w:rPr>
          <w:rFonts w:ascii="Times New Roman" w:hAnsi="Times New Roman"/>
        </w:rPr>
      </w:pPr>
      <w:r w:rsidRPr="00BA7010">
        <w:rPr>
          <w:rFonts w:ascii="Times New Roman" w:hAnsi="Times New Roman"/>
        </w:rPr>
        <w:lastRenderedPageBreak/>
        <w:t>- берегоукрепительный (первый пояс) – в зоне расчетного подпорного уровня;</w:t>
      </w:r>
    </w:p>
    <w:p w:rsidR="004620DE" w:rsidRPr="00BA7010" w:rsidRDefault="004620DE" w:rsidP="004620DE">
      <w:pPr>
        <w:ind w:firstLine="567"/>
        <w:jc w:val="both"/>
        <w:rPr>
          <w:rFonts w:ascii="Times New Roman" w:hAnsi="Times New Roman"/>
        </w:rPr>
      </w:pPr>
      <w:r w:rsidRPr="00BA7010">
        <w:rPr>
          <w:rFonts w:ascii="Times New Roman" w:hAnsi="Times New Roman"/>
        </w:rPr>
        <w:t xml:space="preserve">- </w:t>
      </w:r>
      <w:proofErr w:type="spellStart"/>
      <w:r w:rsidRPr="00BA7010">
        <w:rPr>
          <w:rFonts w:ascii="Times New Roman" w:hAnsi="Times New Roman"/>
        </w:rPr>
        <w:t>ветроломные</w:t>
      </w:r>
      <w:proofErr w:type="spellEnd"/>
      <w:r w:rsidRPr="00BA7010">
        <w:rPr>
          <w:rFonts w:ascii="Times New Roman" w:hAnsi="Times New Roman"/>
        </w:rPr>
        <w:t xml:space="preserve"> и дренирующие посадки (второй пояс) – между отметками расчетного и форсированного подпорных уровней;</w:t>
      </w:r>
    </w:p>
    <w:p w:rsidR="004620DE" w:rsidRPr="00BA7010" w:rsidRDefault="004620DE" w:rsidP="004620DE">
      <w:pPr>
        <w:ind w:firstLine="567"/>
        <w:jc w:val="both"/>
        <w:rPr>
          <w:rFonts w:ascii="Times New Roman" w:hAnsi="Times New Roman"/>
        </w:rPr>
      </w:pPr>
      <w:r w:rsidRPr="00BA7010">
        <w:rPr>
          <w:rFonts w:ascii="Times New Roman" w:hAnsi="Times New Roman"/>
        </w:rPr>
        <w:t>- противоэрозионный (третий пояс) – выше форсированного уровня.</w:t>
      </w:r>
    </w:p>
    <w:p w:rsidR="004620DE" w:rsidRPr="00372975" w:rsidRDefault="004620DE" w:rsidP="007D2A2A">
      <w:pPr>
        <w:pStyle w:val="30"/>
        <w:numPr>
          <w:ilvl w:val="2"/>
          <w:numId w:val="187"/>
        </w:numPr>
        <w:ind w:left="0" w:firstLine="0"/>
      </w:pPr>
      <w:r w:rsidRPr="00BA7010">
        <w:t xml:space="preserve">Расстояния от границ жилой застройки, водоемов, сельскохозяйственных </w:t>
      </w:r>
      <w:r w:rsidRPr="00372975">
        <w:t>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p w:rsidR="004620DE" w:rsidRPr="00372975" w:rsidRDefault="004620DE" w:rsidP="004620DE">
      <w:pPr>
        <w:ind w:firstLine="567"/>
        <w:jc w:val="both"/>
        <w:rPr>
          <w:rFonts w:ascii="Times New Roman" w:hAnsi="Times New Roman" w:cs="Times New Roman"/>
        </w:rPr>
      </w:pPr>
    </w:p>
    <w:p w:rsidR="004620DE" w:rsidRPr="00372975" w:rsidRDefault="004620DE" w:rsidP="007D2A2A">
      <w:pPr>
        <w:pStyle w:val="20"/>
        <w:numPr>
          <w:ilvl w:val="1"/>
          <w:numId w:val="187"/>
        </w:numPr>
      </w:pPr>
      <w:bookmarkStart w:id="376" w:name="_Toc414995142"/>
      <w:bookmarkStart w:id="377" w:name="_Toc414996842"/>
      <w:bookmarkStart w:id="378" w:name="_Toc414996922"/>
      <w:bookmarkStart w:id="379" w:name="_Toc414997319"/>
      <w:bookmarkStart w:id="380" w:name="_Toc418594811"/>
      <w:r w:rsidRPr="00372975">
        <w:t>Земли историко-культурного назначения</w:t>
      </w:r>
      <w:bookmarkEnd w:id="376"/>
      <w:bookmarkEnd w:id="377"/>
      <w:bookmarkEnd w:id="378"/>
      <w:bookmarkEnd w:id="379"/>
      <w:bookmarkEnd w:id="380"/>
    </w:p>
    <w:p w:rsidR="004620DE" w:rsidRPr="00372975" w:rsidRDefault="004620DE" w:rsidP="007D2A2A">
      <w:pPr>
        <w:pStyle w:val="30"/>
        <w:numPr>
          <w:ilvl w:val="2"/>
          <w:numId w:val="187"/>
        </w:numPr>
        <w:ind w:left="0" w:firstLine="0"/>
      </w:pPr>
      <w:r w:rsidRPr="00372975">
        <w:t>К землям историко-культурного назначения относятся земли:</w:t>
      </w:r>
    </w:p>
    <w:p w:rsidR="004620DE" w:rsidRPr="00372975" w:rsidRDefault="004620DE" w:rsidP="004620DE">
      <w:pPr>
        <w:pStyle w:val="af2"/>
        <w:spacing w:after="0" w:line="240" w:lineRule="auto"/>
        <w:ind w:left="0" w:firstLine="566"/>
        <w:jc w:val="both"/>
        <w:rPr>
          <w:rFonts w:ascii="Times New Roman" w:hAnsi="Times New Roman"/>
          <w:sz w:val="24"/>
          <w:szCs w:val="24"/>
        </w:rPr>
      </w:pPr>
      <w:r w:rsidRPr="00372975">
        <w:rPr>
          <w:rFonts w:ascii="Times New Roman" w:hAnsi="Times New Roman"/>
          <w:sz w:val="24"/>
          <w:szCs w:val="24"/>
        </w:rPr>
        <w:t>- в границах территорий объектов культурного наследия (памятников, ансамблей и достопримечательных мест), состоящих на государственном учете,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w:t>
      </w:r>
    </w:p>
    <w:p w:rsidR="004620DE" w:rsidRPr="00372975" w:rsidRDefault="004620DE" w:rsidP="004620DE">
      <w:pPr>
        <w:pStyle w:val="af2"/>
        <w:spacing w:after="0" w:line="240" w:lineRule="auto"/>
        <w:ind w:left="0" w:firstLine="566"/>
        <w:jc w:val="both"/>
        <w:rPr>
          <w:rFonts w:ascii="Times New Roman" w:hAnsi="Times New Roman"/>
          <w:sz w:val="24"/>
          <w:szCs w:val="24"/>
        </w:rPr>
      </w:pPr>
      <w:r w:rsidRPr="00372975">
        <w:rPr>
          <w:rFonts w:ascii="Times New Roman" w:hAnsi="Times New Roman"/>
          <w:sz w:val="24"/>
          <w:szCs w:val="24"/>
        </w:rPr>
        <w:t>- военных и гражданских захоронений.</w:t>
      </w:r>
    </w:p>
    <w:p w:rsidR="004620DE" w:rsidRPr="00372975" w:rsidRDefault="004620DE" w:rsidP="007D2A2A">
      <w:pPr>
        <w:pStyle w:val="30"/>
        <w:numPr>
          <w:ilvl w:val="2"/>
          <w:numId w:val="187"/>
        </w:numPr>
        <w:ind w:left="0" w:firstLine="0"/>
      </w:pPr>
      <w:r w:rsidRPr="00372975">
        <w:t>На территории памятника или ансамбля запрещается любая деятельность, не связанная с сохранением данного памятника или ансамбля. Характер использования достопримечательного места определяется государственными органами охраны объектов культурного наследия.</w:t>
      </w:r>
    </w:p>
    <w:p w:rsidR="004620DE" w:rsidRPr="00CA6B3F" w:rsidRDefault="004620DE" w:rsidP="007D2A2A">
      <w:pPr>
        <w:pStyle w:val="30"/>
        <w:numPr>
          <w:ilvl w:val="2"/>
          <w:numId w:val="187"/>
        </w:numPr>
        <w:ind w:left="0" w:firstLine="0"/>
      </w:pPr>
      <w:r w:rsidRPr="00CA6B3F">
        <w:t>Обеспечение сохранности объектов культурного наследия (памятников истории и культуры) и использование их земель осуществляется в соответствии с требованиями раздела «Охрана объектов культурного наследия (памятников истории и культуры)» настоящих нормативов.</w:t>
      </w:r>
    </w:p>
    <w:p w:rsidR="004620DE" w:rsidRPr="00CA6B3F" w:rsidRDefault="004620DE" w:rsidP="007D2A2A">
      <w:pPr>
        <w:pStyle w:val="30"/>
        <w:numPr>
          <w:ilvl w:val="2"/>
          <w:numId w:val="187"/>
        </w:numPr>
        <w:ind w:left="0" w:firstLine="0"/>
      </w:pPr>
      <w:r w:rsidRPr="00CA6B3F">
        <w:t>Регулирование деятельности на землях военных и гражданских захоронений осуществляется в соответствии с требованиями раздела «Зоны специального назначения» настоящих нормативов.</w:t>
      </w:r>
    </w:p>
    <w:p w:rsidR="004620DE" w:rsidRPr="00CA6B3F" w:rsidRDefault="004620DE" w:rsidP="004620DE">
      <w:pPr>
        <w:pStyle w:val="af2"/>
        <w:spacing w:after="0" w:line="240" w:lineRule="auto"/>
        <w:ind w:left="0" w:firstLine="567"/>
        <w:jc w:val="both"/>
        <w:rPr>
          <w:rFonts w:ascii="Times New Roman" w:hAnsi="Times New Roman"/>
          <w:sz w:val="24"/>
          <w:szCs w:val="24"/>
        </w:rPr>
      </w:pPr>
    </w:p>
    <w:p w:rsidR="004620DE" w:rsidRPr="00CA6B3F" w:rsidRDefault="004620DE" w:rsidP="007D2A2A">
      <w:pPr>
        <w:pStyle w:val="20"/>
        <w:numPr>
          <w:ilvl w:val="1"/>
          <w:numId w:val="187"/>
        </w:numPr>
      </w:pPr>
      <w:bookmarkStart w:id="381" w:name="_Toc414995143"/>
      <w:bookmarkStart w:id="382" w:name="_Toc414996843"/>
      <w:bookmarkStart w:id="383" w:name="_Toc414996923"/>
      <w:bookmarkStart w:id="384" w:name="_Toc414997320"/>
      <w:bookmarkStart w:id="385" w:name="_Toc418594812"/>
      <w:r>
        <w:t>Особо ценные земли</w:t>
      </w:r>
      <w:bookmarkEnd w:id="381"/>
      <w:bookmarkEnd w:id="382"/>
      <w:bookmarkEnd w:id="383"/>
      <w:bookmarkEnd w:id="384"/>
      <w:bookmarkEnd w:id="385"/>
    </w:p>
    <w:p w:rsidR="004620DE" w:rsidRPr="00CA6B3F" w:rsidRDefault="004620DE" w:rsidP="007D2A2A">
      <w:pPr>
        <w:pStyle w:val="30"/>
        <w:numPr>
          <w:ilvl w:val="2"/>
          <w:numId w:val="187"/>
        </w:numPr>
        <w:ind w:left="0" w:firstLine="0"/>
      </w:pPr>
      <w:r w:rsidRPr="00CA6B3F">
        <w:t>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4620DE" w:rsidRPr="00CA6B3F" w:rsidRDefault="004620DE" w:rsidP="007D2A2A">
      <w:pPr>
        <w:pStyle w:val="30"/>
        <w:numPr>
          <w:ilvl w:val="2"/>
          <w:numId w:val="187"/>
        </w:numPr>
        <w:ind w:left="0" w:firstLine="0"/>
      </w:pPr>
      <w:r w:rsidRPr="00CA6B3F">
        <w:t xml:space="preserve">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 </w:t>
      </w:r>
    </w:p>
    <w:p w:rsidR="004620DE" w:rsidRPr="00ED0C6F" w:rsidRDefault="004620DE" w:rsidP="004620DE">
      <w:pPr>
        <w:ind w:firstLine="567"/>
        <w:jc w:val="both"/>
        <w:rPr>
          <w:rFonts w:ascii="Times New Roman" w:hAnsi="Times New Roman"/>
        </w:rPr>
      </w:pPr>
      <w:r w:rsidRPr="00ED0C6F">
        <w:rPr>
          <w:rFonts w:ascii="Times New Roman" w:hAnsi="Times New Roman"/>
        </w:rPr>
        <w:t>С целью сохранения особо ценных земель запрещается любая деятельность, не соответствующая целевому назначению этих земель.</w:t>
      </w:r>
    </w:p>
    <w:p w:rsidR="004620DE" w:rsidRPr="001217EB" w:rsidRDefault="004620DE" w:rsidP="004620DE">
      <w:pPr>
        <w:pStyle w:val="af2"/>
        <w:spacing w:after="0" w:line="240" w:lineRule="auto"/>
        <w:ind w:left="0" w:firstLine="567"/>
        <w:jc w:val="both"/>
        <w:rPr>
          <w:rFonts w:ascii="Times New Roman" w:hAnsi="Times New Roman"/>
          <w:sz w:val="24"/>
          <w:szCs w:val="24"/>
        </w:rPr>
      </w:pPr>
      <w:r w:rsidRPr="001217EB">
        <w:rPr>
          <w:rFonts w:ascii="Times New Roman" w:hAnsi="Times New Roman"/>
          <w:sz w:val="24"/>
          <w:szCs w:val="24"/>
        </w:rPr>
        <w:t>На особо ценных землях сельскохозяйственного назначения запрещается любая деятельность, не связанная с производством сельскохозяйственной продукции, в том числе:</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и эксплуатация жилых и хозяйственных объектов, не связанных с производством продукции;</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размещение садоводческих и дачных участков;</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магистральных дорог, трубопроводов, линий электропередач и других коммуникаций;</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разведка и разработка полезных ископаемых;</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объектов культуры, здравоохранения, образования и т. д.;</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lastRenderedPageBreak/>
        <w:t>деятельность, влекущая за собой нарушение почвенного покрова, изменение гидрологического режима, исторически сложившегося природного ландшафта.</w:t>
      </w:r>
    </w:p>
    <w:p w:rsidR="004620DE" w:rsidRDefault="004620DE" w:rsidP="004620DE">
      <w:pPr>
        <w:ind w:firstLine="567"/>
        <w:jc w:val="both"/>
        <w:rPr>
          <w:rFonts w:ascii="Times New Roman" w:hAnsi="Times New Roman" w:cs="Times New Roman"/>
        </w:rPr>
      </w:pPr>
    </w:p>
    <w:p w:rsidR="004620DE" w:rsidRPr="00DA192A" w:rsidRDefault="004620DE" w:rsidP="007D2A2A">
      <w:pPr>
        <w:pStyle w:val="20"/>
        <w:numPr>
          <w:ilvl w:val="1"/>
          <w:numId w:val="187"/>
        </w:numPr>
      </w:pPr>
      <w:bookmarkStart w:id="386" w:name="_Toc414995144"/>
      <w:bookmarkStart w:id="387" w:name="_Toc414996844"/>
      <w:bookmarkStart w:id="388" w:name="_Toc414996924"/>
      <w:bookmarkStart w:id="389" w:name="_Toc414997321"/>
      <w:bookmarkStart w:id="390" w:name="_Toc418594813"/>
      <w:r w:rsidRPr="00DA192A">
        <w:t>Охрана памятников истории и культуры, сохранение и развитие ис</w:t>
      </w:r>
      <w:r>
        <w:t>торических зон</w:t>
      </w:r>
      <w:bookmarkEnd w:id="386"/>
      <w:bookmarkEnd w:id="387"/>
      <w:bookmarkEnd w:id="388"/>
      <w:bookmarkEnd w:id="389"/>
      <w:bookmarkEnd w:id="390"/>
    </w:p>
    <w:p w:rsidR="004620DE" w:rsidRPr="00DA192A" w:rsidRDefault="004620DE" w:rsidP="007D2A2A">
      <w:pPr>
        <w:pStyle w:val="30"/>
        <w:numPr>
          <w:ilvl w:val="2"/>
          <w:numId w:val="187"/>
        </w:numPr>
        <w:ind w:left="0" w:firstLine="0"/>
      </w:pPr>
      <w:r w:rsidRPr="00DA192A">
        <w:t>Территории объектов культурного наследия относятся к категории особо охраняемых территорий и объектов. Объекты культурного наследия народов Российской Федерации включают памятники истории и культуры (в том числе объекты археологического наследия); достопримечательные места (в том числе места бытования народных художественных промыслов, производств и ремесел), военные и гражданские захоронения.</w:t>
      </w:r>
    </w:p>
    <w:p w:rsidR="004620DE" w:rsidRPr="00C24FC2" w:rsidRDefault="004620DE" w:rsidP="007D2A2A">
      <w:pPr>
        <w:pStyle w:val="30"/>
        <w:numPr>
          <w:ilvl w:val="2"/>
          <w:numId w:val="187"/>
        </w:numPr>
        <w:ind w:left="0" w:firstLine="0"/>
      </w:pPr>
      <w:r w:rsidRPr="00C24FC2">
        <w:t>Правовые аспекты сохранения, использования и государственной охраны объектов культурного наследия, связанные с градостроительной деятельностью и землепользованием, регулируются Градостроительным кодексом Российской Федерации и Земельным кодексом Российской Феде</w:t>
      </w:r>
      <w:r>
        <w:t>рации, федеральными законами:</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от 25.06.2002 № 73-ФЗ «Об объектах культурного наследия (памятниках истории и культуры) народов Российской Федерации»;</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 xml:space="preserve">от 21.12.2001 №178-ФЗ «О приватизации государственного и муниципального имущества»; </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от 14.03.95 №33-ФЗ «Об особо охраняемых природных территориях».</w:t>
      </w:r>
    </w:p>
    <w:p w:rsidR="004620DE" w:rsidRPr="00C61DF5" w:rsidRDefault="004620DE" w:rsidP="007D2A2A">
      <w:pPr>
        <w:pStyle w:val="30"/>
        <w:numPr>
          <w:ilvl w:val="2"/>
          <w:numId w:val="187"/>
        </w:numPr>
        <w:ind w:left="0" w:firstLine="0"/>
      </w:pPr>
      <w:r w:rsidRPr="00C61DF5">
        <w:t>Градостроительная деятельность на территории не должна приводить к искажению объектов культурного наследия, а т</w:t>
      </w:r>
      <w:r>
        <w:t>акже особенностей их восприятия, и осуществляться</w:t>
      </w:r>
      <w:r w:rsidRPr="00C61DF5">
        <w:t xml:space="preserve"> на основании:</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утверждённых границ, режимов содержания и использования территорий историко-культурного назначения;</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 xml:space="preserve">нормативных параметров эволюционно сложившихся типов застройки – </w:t>
      </w:r>
      <w:proofErr w:type="spellStart"/>
      <w:r w:rsidRPr="00C61DF5">
        <w:rPr>
          <w:rFonts w:ascii="Times New Roman" w:hAnsi="Times New Roman"/>
          <w:sz w:val="24"/>
          <w:szCs w:val="24"/>
        </w:rPr>
        <w:t>морфотипов</w:t>
      </w:r>
      <w:proofErr w:type="spellEnd"/>
      <w:r w:rsidRPr="00C61DF5">
        <w:rPr>
          <w:rFonts w:ascii="Times New Roman" w:hAnsi="Times New Roman"/>
          <w:sz w:val="24"/>
          <w:szCs w:val="24"/>
        </w:rPr>
        <w:t>;</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историко-культурных исследований;</w:t>
      </w:r>
    </w:p>
    <w:p w:rsidR="004620DE" w:rsidRPr="00D73D97" w:rsidRDefault="004620DE" w:rsidP="007D2A2A">
      <w:pPr>
        <w:pStyle w:val="30"/>
        <w:numPr>
          <w:ilvl w:val="2"/>
          <w:numId w:val="187"/>
        </w:numPr>
        <w:ind w:left="0" w:firstLine="0"/>
      </w:pPr>
      <w:r w:rsidRPr="00D73D97">
        <w:t xml:space="preserve">Объекты культурного наследия (памятники истории и культуры) народов Российской Федерации (далее - объекты культурного наследия), находящиеся на территории </w:t>
      </w:r>
      <w:r>
        <w:t>Карачаево-Черкесской Республики</w:t>
      </w:r>
      <w:r w:rsidRPr="00D73D97">
        <w:t xml:space="preserve">, подразделяются по историко-культурному значению на категории объектов: </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федерального значения - обладающие историко-архитектурной, художественной, научной и мемориальной ценностью и имеющие особое значение для истории и культуры Российской Федерации, а также объекты археологического наследия;</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 xml:space="preserve">регионального значения - обладающие историко-архитектурной, художественной, научной и мемориальной ценностью и имеющие особое значение для истории и культуры </w:t>
      </w:r>
      <w:r>
        <w:rPr>
          <w:rFonts w:ascii="Times New Roman" w:hAnsi="Times New Roman"/>
          <w:sz w:val="24"/>
          <w:szCs w:val="24"/>
        </w:rPr>
        <w:t>\Карачаево-Черкесской Республики</w:t>
      </w:r>
      <w:r w:rsidRPr="00D73D97">
        <w:rPr>
          <w:rFonts w:ascii="Times New Roman" w:hAnsi="Times New Roman"/>
          <w:sz w:val="24"/>
          <w:szCs w:val="24"/>
        </w:rPr>
        <w:t>;</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местного (муниципального) значения - имеющие особое значение для истории и культуры муниципального образования.</w:t>
      </w:r>
    </w:p>
    <w:p w:rsidR="004620DE" w:rsidRPr="00391742" w:rsidRDefault="004620DE" w:rsidP="007D2A2A">
      <w:pPr>
        <w:pStyle w:val="30"/>
        <w:numPr>
          <w:ilvl w:val="2"/>
          <w:numId w:val="187"/>
        </w:numPr>
        <w:ind w:left="0" w:firstLine="0"/>
      </w:pPr>
      <w:r w:rsidRPr="00391742">
        <w:t>Земельные участки в границах территорий объектов культурного наследия относятся к землям историко-культурного назначения. В состав земель историко-культурного назначения входят территории:</w:t>
      </w:r>
    </w:p>
    <w:p w:rsidR="004620DE" w:rsidRPr="00391742"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 xml:space="preserve">объектов культурного наследия народов Российской Федерации </w:t>
      </w:r>
      <w:r>
        <w:rPr>
          <w:rFonts w:ascii="Times New Roman" w:hAnsi="Times New Roman"/>
          <w:sz w:val="24"/>
          <w:szCs w:val="24"/>
        </w:rPr>
        <w:t>федерального, регионального и местного значения</w:t>
      </w:r>
      <w:r w:rsidRPr="00391742">
        <w:rPr>
          <w:rFonts w:ascii="Times New Roman" w:hAnsi="Times New Roman"/>
          <w:sz w:val="24"/>
          <w:szCs w:val="24"/>
        </w:rPr>
        <w:t>;</w:t>
      </w:r>
    </w:p>
    <w:p w:rsidR="004620DE" w:rsidRPr="00391742"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достопримечательных мест, в том числе мест бытования исторических промыслов и ремёсел;</w:t>
      </w:r>
    </w:p>
    <w:p w:rsidR="004620DE"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военных и гражданских захоронений.</w:t>
      </w:r>
    </w:p>
    <w:p w:rsidR="004620DE" w:rsidRDefault="004620DE" w:rsidP="007D2A2A">
      <w:pPr>
        <w:pStyle w:val="30"/>
        <w:numPr>
          <w:ilvl w:val="2"/>
          <w:numId w:val="187"/>
        </w:numPr>
        <w:ind w:left="0" w:firstLine="0"/>
      </w:pPr>
      <w:r w:rsidRPr="0034147B">
        <w:lastRenderedPageBreak/>
        <w:t>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различающиеся режимами использования территорий зон, устанавливаются в целях обеспечения сохранности объекта культурного наследия в его исторической среде на сопряженной с объектом территории. В зависимости от градостроительной и природно-ландшафтной ситуации объект культурного наследия - может иметь все виды названных зон или только некоторые из них.</w:t>
      </w:r>
      <w:r>
        <w:rPr>
          <w:rStyle w:val="affff4"/>
          <w:szCs w:val="24"/>
        </w:rPr>
        <w:footnoteReference w:id="6"/>
      </w:r>
    </w:p>
    <w:p w:rsidR="004620DE" w:rsidRDefault="004620DE" w:rsidP="004620DE">
      <w:pPr>
        <w:pStyle w:val="af2"/>
        <w:spacing w:after="0" w:line="240" w:lineRule="auto"/>
        <w:ind w:left="0" w:firstLine="566"/>
        <w:jc w:val="both"/>
        <w:rPr>
          <w:rFonts w:ascii="Times New Roman" w:hAnsi="Times New Roman"/>
          <w:sz w:val="24"/>
          <w:szCs w:val="24"/>
        </w:rPr>
      </w:pPr>
      <w:r w:rsidRPr="0034147B">
        <w:rPr>
          <w:rFonts w:ascii="Times New Roman" w:hAnsi="Times New Roman"/>
          <w:sz w:val="24"/>
          <w:szCs w:val="24"/>
        </w:rPr>
        <w:t>Границы, режимы содержания и использования территорий историко-культурного значения в городе (или поселении) разрабатываются градостроительными органами по заданию и последующему согласованию с государственным органом охраны объектов культурного наследия и утверждаются в порядке, предусмотренном действующим законодательством. Территории историко-культурного значения включают в себя территории недвижимых памятников, заповедные территории, особо охраняемые территории и зоны их охраны.</w:t>
      </w:r>
    </w:p>
    <w:p w:rsidR="004620DE" w:rsidRDefault="004620DE" w:rsidP="007D2A2A">
      <w:pPr>
        <w:pStyle w:val="30"/>
        <w:numPr>
          <w:ilvl w:val="2"/>
          <w:numId w:val="187"/>
        </w:numPr>
        <w:ind w:left="0" w:firstLine="0"/>
      </w:pPr>
      <w:r w:rsidRPr="00576A11">
        <w:t>В границах зон охраны объектов культурного наследия устанавливаются режимы использования земель и градостроительные регламенты, которые должны обеспечить сохранение планировки, застройки, композиции, природного ландшафта, объемно-пространственной структуры зданий и сооружений, соотношение с природным и созданным человеком окружением. Данные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w:t>
      </w:r>
    </w:p>
    <w:p w:rsidR="004620DE" w:rsidRPr="00CB11D2" w:rsidRDefault="004620DE" w:rsidP="007D2A2A">
      <w:pPr>
        <w:pStyle w:val="30"/>
        <w:numPr>
          <w:ilvl w:val="2"/>
          <w:numId w:val="187"/>
        </w:numPr>
        <w:ind w:left="0" w:firstLine="0"/>
        <w:rPr>
          <w:szCs w:val="24"/>
        </w:rPr>
      </w:pPr>
      <w:r w:rsidRPr="00576A11">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временного наследия), а также режимы использования земель и градостроительные регламенты утверждаются </w:t>
      </w:r>
      <w:r w:rsidRPr="00CB11D2">
        <w:rPr>
          <w:szCs w:val="24"/>
        </w:rPr>
        <w:t>Правительством Карачаево-Черкесской Республики на основании проекта зон охраны объекта культурного наследия:</w:t>
      </w:r>
    </w:p>
    <w:p w:rsidR="004620DE" w:rsidRPr="00CB11D2" w:rsidRDefault="004620DE" w:rsidP="007D2A2A">
      <w:pPr>
        <w:pStyle w:val="af2"/>
        <w:numPr>
          <w:ilvl w:val="0"/>
          <w:numId w:val="133"/>
        </w:numPr>
        <w:ind w:left="567"/>
        <w:jc w:val="both"/>
        <w:rPr>
          <w:rFonts w:ascii="Times New Roman" w:hAnsi="Times New Roman"/>
          <w:sz w:val="24"/>
          <w:szCs w:val="24"/>
        </w:rPr>
      </w:pPr>
      <w:r w:rsidRPr="00CB11D2">
        <w:rPr>
          <w:rFonts w:ascii="Times New Roman" w:hAnsi="Times New Roman"/>
          <w:sz w:val="24"/>
          <w:szCs w:val="24"/>
        </w:rPr>
        <w:t xml:space="preserve">в отношении объектов культурного наследия федерального значения - по согласованию с федеральным органом охраны объектов культурного наследия; </w:t>
      </w:r>
    </w:p>
    <w:p w:rsidR="004620DE" w:rsidRPr="00CB11D2" w:rsidRDefault="004620DE" w:rsidP="007D2A2A">
      <w:pPr>
        <w:pStyle w:val="af2"/>
        <w:numPr>
          <w:ilvl w:val="0"/>
          <w:numId w:val="133"/>
        </w:numPr>
        <w:spacing w:after="0"/>
        <w:ind w:left="567"/>
        <w:jc w:val="both"/>
        <w:rPr>
          <w:rFonts w:ascii="Times New Roman" w:hAnsi="Times New Roman"/>
          <w:sz w:val="24"/>
          <w:szCs w:val="24"/>
        </w:rPr>
      </w:pPr>
      <w:r w:rsidRPr="00CB11D2">
        <w:rPr>
          <w:rFonts w:ascii="Times New Roman" w:hAnsi="Times New Roman"/>
          <w:sz w:val="24"/>
          <w:szCs w:val="24"/>
        </w:rPr>
        <w:t>в отношении объектов культурного наследия регионального и местного (муниципального) значения - по представлению Министерство культуры Карачаево-Черкесской Республики.</w:t>
      </w:r>
    </w:p>
    <w:p w:rsidR="004620DE" w:rsidRPr="00576A11" w:rsidRDefault="004620DE" w:rsidP="007D2A2A">
      <w:pPr>
        <w:pStyle w:val="30"/>
        <w:numPr>
          <w:ilvl w:val="2"/>
          <w:numId w:val="187"/>
        </w:numPr>
        <w:ind w:left="0" w:firstLine="0"/>
      </w:pPr>
      <w:r w:rsidRPr="00CB11D2">
        <w:t>Сведения о наличии зон охраны объекта культурного наследия и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 в земельный кадастр, муниципальные системы информационного обеспечения градостроительной деятельности, единый государственный реестр объектов культурного наследия народов Российской Федерации</w:t>
      </w:r>
      <w:r w:rsidRPr="00576A11">
        <w:t>.</w:t>
      </w:r>
    </w:p>
    <w:p w:rsidR="004620DE" w:rsidRDefault="004620DE" w:rsidP="007D2A2A">
      <w:pPr>
        <w:pStyle w:val="30"/>
        <w:numPr>
          <w:ilvl w:val="2"/>
          <w:numId w:val="187"/>
        </w:numPr>
        <w:ind w:left="0" w:firstLine="0"/>
      </w:pPr>
      <w:r w:rsidRPr="003955B2">
        <w:lastRenderedPageBreak/>
        <w:t xml:space="preserve">В пределах территории памятника или ансамбля запрещается проведение землеустроительных, земляных, строительных, мелиоративных, хозяйственных и иных работ, за исключением работ по сохранению данного памятника и установленных видов хозяйственной деятельности, не нарушающих целостности памятника или ансамбля и не создающих угрозы их повреждения, разрушения или уничтожения. </w:t>
      </w:r>
    </w:p>
    <w:p w:rsidR="004620DE" w:rsidRPr="00CB11D2" w:rsidRDefault="004620DE" w:rsidP="007D2A2A">
      <w:pPr>
        <w:pStyle w:val="30"/>
        <w:numPr>
          <w:ilvl w:val="2"/>
          <w:numId w:val="187"/>
        </w:numPr>
        <w:ind w:left="0" w:firstLine="0"/>
        <w:rPr>
          <w:szCs w:val="24"/>
        </w:rPr>
      </w:pPr>
      <w:r w:rsidRPr="002B4394">
        <w:t xml:space="preserve">Проектирование планировки и застройки на территориях, Правила землепользования и застройки, прилегающих к территориям объектов культурного </w:t>
      </w:r>
      <w:r w:rsidRPr="00CB11D2">
        <w:rPr>
          <w:szCs w:val="24"/>
        </w:rPr>
        <w:t>наследия, следует проводить и разрабатывать в соответствии с установленными режимами содержания и использования зон охраны объектов культурного наследия, согласованными с соответствующим государственным органом охраны объектов культурного наследия:</w:t>
      </w:r>
    </w:p>
    <w:p w:rsidR="004620DE" w:rsidRPr="00CB11D2" w:rsidRDefault="004620DE" w:rsidP="007D2A2A">
      <w:pPr>
        <w:pStyle w:val="af2"/>
        <w:numPr>
          <w:ilvl w:val="0"/>
          <w:numId w:val="134"/>
        </w:numPr>
        <w:spacing w:line="240" w:lineRule="auto"/>
        <w:ind w:left="567"/>
        <w:jc w:val="both"/>
        <w:rPr>
          <w:rFonts w:ascii="Times New Roman" w:hAnsi="Times New Roman"/>
          <w:sz w:val="24"/>
          <w:szCs w:val="24"/>
        </w:rPr>
      </w:pPr>
      <w:r w:rsidRPr="00CB11D2">
        <w:rPr>
          <w:rFonts w:ascii="Times New Roman" w:hAnsi="Times New Roman"/>
          <w:sz w:val="24"/>
          <w:szCs w:val="24"/>
        </w:rPr>
        <w:t xml:space="preserve">Охранная зона объекта культурного наследия – территория с особо строгим режимом использования земель, запрещающим строительную и хозяйственную деятельность, которая может привести к нарушению физической сохранности памятника истории и культуры, а также искажению условий его восприятия. Преимущественным режимом содержания охранной зоны является регенерация градостроительного окружения памятников истории и культуры (для участков, радикально трансформированных, определён режим реновации – новое строительство в масштабе традиционного </w:t>
      </w:r>
      <w:proofErr w:type="spellStart"/>
      <w:r w:rsidRPr="00CB11D2">
        <w:rPr>
          <w:rFonts w:ascii="Times New Roman" w:hAnsi="Times New Roman"/>
          <w:sz w:val="24"/>
          <w:szCs w:val="24"/>
        </w:rPr>
        <w:t>морфотипа</w:t>
      </w:r>
      <w:proofErr w:type="spellEnd"/>
      <w:r w:rsidRPr="00CB11D2">
        <w:rPr>
          <w:rFonts w:ascii="Times New Roman" w:hAnsi="Times New Roman"/>
          <w:sz w:val="24"/>
          <w:szCs w:val="24"/>
        </w:rPr>
        <w:t xml:space="preserve"> застройки). Режим содержания охранной зоны памятника допускает использование методов компенсационного строительства в целях восстановления композиционной целостности объектов культурного наследия, применение специальных мер, направленных на сохранение и регенерацию историко-градостроительной или природной среды объекта культурного наследия, а также мероприятий для обеспечения физической сохранности памятника и условий его восприятия.</w:t>
      </w:r>
    </w:p>
    <w:p w:rsidR="004620DE" w:rsidRPr="00CB11D2" w:rsidRDefault="004620DE" w:rsidP="007D2A2A">
      <w:pPr>
        <w:pStyle w:val="af2"/>
        <w:numPr>
          <w:ilvl w:val="0"/>
          <w:numId w:val="134"/>
        </w:numPr>
        <w:spacing w:line="240" w:lineRule="auto"/>
        <w:ind w:left="567"/>
        <w:jc w:val="both"/>
        <w:rPr>
          <w:rFonts w:ascii="Times New Roman" w:hAnsi="Times New Roman"/>
          <w:sz w:val="24"/>
          <w:szCs w:val="24"/>
        </w:rPr>
      </w:pPr>
      <w:r w:rsidRPr="00CB11D2">
        <w:rPr>
          <w:rFonts w:ascii="Times New Roman" w:hAnsi="Times New Roman"/>
          <w:sz w:val="24"/>
          <w:szCs w:val="24"/>
        </w:rPr>
        <w:t>Зона  регулирования застройки и хозяйственной деятельности - территория со строгим режимом градостроительного регулирования. Режим градостроительного регулирования должен обеспечивать сохранение общей композиционной роли объектов культурного наследия в городском и природном ландшафте и осуществляться методами реконструкции. Новое строительство на данной территории регламентируется по функциональному назначению, приёмам благоустройства и регулированию параметров проектируемых зданий по высоте, протяжённости и масштабности.</w:t>
      </w:r>
    </w:p>
    <w:p w:rsidR="004620DE" w:rsidRPr="00CB11D2" w:rsidRDefault="004620DE" w:rsidP="007D2A2A">
      <w:pPr>
        <w:pStyle w:val="af2"/>
        <w:numPr>
          <w:ilvl w:val="0"/>
          <w:numId w:val="134"/>
        </w:numPr>
        <w:spacing w:after="0" w:line="240" w:lineRule="auto"/>
        <w:ind w:left="567"/>
        <w:jc w:val="both"/>
        <w:rPr>
          <w:rFonts w:ascii="Times New Roman" w:hAnsi="Times New Roman"/>
          <w:sz w:val="24"/>
          <w:szCs w:val="24"/>
        </w:rPr>
      </w:pPr>
      <w:r w:rsidRPr="00CB11D2">
        <w:rPr>
          <w:rFonts w:ascii="Times New Roman" w:hAnsi="Times New Roman"/>
          <w:sz w:val="24"/>
          <w:szCs w:val="24"/>
        </w:rPr>
        <w:t>Зона охраняемого ландшафта - территория со строгим режимом градостроительного регулирования, предусматривающим обеспечение оптимального взаимодействия природного и антропогенного ландшафта, формирование благоприятных условий зрительного восприятия памятников природы, основных природных компонентов, фрагментов ценного природного рельефа и озеленения, а также развитие рекреационных территорий и улучшение экологических характеристик городской среды.</w:t>
      </w:r>
    </w:p>
    <w:p w:rsidR="004620DE" w:rsidRPr="002B4394" w:rsidRDefault="004620DE" w:rsidP="004620DE">
      <w:pPr>
        <w:ind w:firstLine="566"/>
        <w:jc w:val="both"/>
        <w:rPr>
          <w:rFonts w:ascii="Times New Roman" w:hAnsi="Times New Roman"/>
        </w:rPr>
      </w:pPr>
      <w:r w:rsidRPr="00CB11D2">
        <w:rPr>
          <w:rFonts w:ascii="Times New Roman" w:hAnsi="Times New Roman"/>
        </w:rPr>
        <w:t>На территории зоны охраняемого ландшафта допускается хозяйственная деятельность, если эта деятельность не наносит ущерба и искажение ландшафту, не требует проведения новых капитальных построек. В соответствии с условиями режима на определённых участках зоны охраняемого</w:t>
      </w:r>
      <w:r w:rsidRPr="002B4394">
        <w:rPr>
          <w:rFonts w:ascii="Times New Roman" w:hAnsi="Times New Roman"/>
        </w:rPr>
        <w:t xml:space="preserve"> ландшафта возможны сенокос, выпас скота, полевые огородные работы и пр.</w:t>
      </w:r>
    </w:p>
    <w:p w:rsidR="004620DE" w:rsidRDefault="004620DE" w:rsidP="004620DE">
      <w:pPr>
        <w:ind w:firstLine="566"/>
        <w:jc w:val="both"/>
        <w:rPr>
          <w:rFonts w:ascii="Times New Roman" w:hAnsi="Times New Roman"/>
        </w:rPr>
      </w:pPr>
      <w:r w:rsidRPr="002B4394">
        <w:rPr>
          <w:rFonts w:ascii="Times New Roman" w:hAnsi="Times New Roman"/>
        </w:rPr>
        <w:t>Открытые поляны могут быть использованы для эпизодических массовых празднеств и гуляний без строительства сооружений, с соответствующими техническими мероприятиями и благоустройством.</w:t>
      </w:r>
    </w:p>
    <w:p w:rsidR="004620DE" w:rsidRDefault="004620DE" w:rsidP="004620DE">
      <w:pPr>
        <w:ind w:firstLine="566"/>
        <w:jc w:val="both"/>
        <w:rPr>
          <w:rFonts w:ascii="Times New Roman" w:hAnsi="Times New Roman"/>
        </w:rPr>
      </w:pPr>
      <w:r>
        <w:rPr>
          <w:rFonts w:ascii="Times New Roman" w:hAnsi="Times New Roman"/>
        </w:rPr>
        <w:t xml:space="preserve">– </w:t>
      </w:r>
      <w:r w:rsidRPr="00C04D10">
        <w:rPr>
          <w:rFonts w:ascii="Times New Roman" w:hAnsi="Times New Roman"/>
        </w:rPr>
        <w:t xml:space="preserve">Зона охраняемого культурного слоя – территории, на которых строительные и земляные работы, производятся по разрешению государственного органа охраны объектов культурного наследия и при участии археологов. Режим содержания данных территорий </w:t>
      </w:r>
      <w:r w:rsidRPr="00C04D10">
        <w:rPr>
          <w:rFonts w:ascii="Times New Roman" w:hAnsi="Times New Roman"/>
        </w:rPr>
        <w:lastRenderedPageBreak/>
        <w:t xml:space="preserve">предусматривает проведение охранных археологических раскопок с целью исследования, консервации и </w:t>
      </w:r>
      <w:proofErr w:type="spellStart"/>
      <w:r w:rsidRPr="00C04D10">
        <w:rPr>
          <w:rFonts w:ascii="Times New Roman" w:hAnsi="Times New Roman"/>
        </w:rPr>
        <w:t>музеефикации</w:t>
      </w:r>
      <w:proofErr w:type="spellEnd"/>
      <w:r w:rsidRPr="00C04D10">
        <w:rPr>
          <w:rFonts w:ascii="Times New Roman" w:hAnsi="Times New Roman"/>
        </w:rPr>
        <w:t xml:space="preserve"> историко-археологических памятников, а также осуществление археологических наблюдений с целью изучения культурного слоя и выявления историко-археологических памятников. Ведение археологических исследований на территории объектов культурного наследия допускается при наличии открытого листа и специального разрешения соответствующего государственного органа охраны объектов культурного наследия на изучение памятника.</w:t>
      </w:r>
    </w:p>
    <w:p w:rsidR="004620DE" w:rsidRPr="00325C32" w:rsidRDefault="004620DE" w:rsidP="007D2A2A">
      <w:pPr>
        <w:pStyle w:val="30"/>
        <w:numPr>
          <w:ilvl w:val="2"/>
          <w:numId w:val="187"/>
        </w:numPr>
        <w:ind w:left="0" w:firstLine="0"/>
      </w:pPr>
      <w:r w:rsidRPr="00325C32">
        <w:t>Расстояния от памятников истории и культуры до транспортных и инженерных коммуникаций следует принимать, м, не менее:</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проезжих частей магистралей скоростного и непрерывного движения:</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в условиях сложного рельефа</w:t>
      </w:r>
      <w:r>
        <w:rPr>
          <w:rFonts w:ascii="Times New Roman" w:eastAsia="Times New Roman" w:hAnsi="Times New Roman"/>
          <w:sz w:val="24"/>
          <w:szCs w:val="24"/>
          <w:lang w:eastAsia="ru-RU"/>
        </w:rPr>
        <w:t xml:space="preserve"> - </w:t>
      </w:r>
      <w:r w:rsidRPr="00325C32">
        <w:rPr>
          <w:rFonts w:ascii="Times New Roman" w:eastAsia="Times New Roman" w:hAnsi="Times New Roman"/>
          <w:sz w:val="24"/>
          <w:szCs w:val="24"/>
          <w:lang w:eastAsia="ru-RU"/>
        </w:rPr>
        <w:t>100</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на плоском рельефе</w:t>
      </w:r>
      <w:r>
        <w:rPr>
          <w:rFonts w:ascii="Times New Roman" w:eastAsia="Times New Roman" w:hAnsi="Times New Roman"/>
          <w:sz w:val="24"/>
          <w:szCs w:val="24"/>
          <w:lang w:eastAsia="ru-RU"/>
        </w:rPr>
        <w:t xml:space="preserve"> - </w:t>
      </w:r>
      <w:r w:rsidRPr="00325C32">
        <w:rPr>
          <w:rFonts w:ascii="Times New Roman" w:eastAsia="Times New Roman" w:hAnsi="Times New Roman"/>
          <w:sz w:val="24"/>
          <w:szCs w:val="24"/>
          <w:lang w:eastAsia="ru-RU"/>
        </w:rPr>
        <w:t>50</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сетей водопровода, канализации и теплоснабжения</w:t>
      </w:r>
    </w:p>
    <w:p w:rsidR="004620DE" w:rsidRPr="00325C32" w:rsidRDefault="004620DE" w:rsidP="004620DE">
      <w:pPr>
        <w:pStyle w:val="af2"/>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(кроме разводящих) - </w:t>
      </w:r>
      <w:r w:rsidRPr="00325C32">
        <w:rPr>
          <w:rFonts w:ascii="Times New Roman" w:eastAsia="Times New Roman" w:hAnsi="Times New Roman"/>
          <w:sz w:val="24"/>
          <w:szCs w:val="24"/>
          <w:lang w:eastAsia="ru-RU"/>
        </w:rPr>
        <w:t>15</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др</w:t>
      </w:r>
      <w:r>
        <w:rPr>
          <w:rFonts w:ascii="Times New Roman" w:eastAsia="Times New Roman" w:hAnsi="Times New Roman"/>
          <w:sz w:val="24"/>
          <w:szCs w:val="24"/>
          <w:lang w:eastAsia="ru-RU"/>
        </w:rPr>
        <w:t xml:space="preserve">угих подземных инженерных сетей - </w:t>
      </w:r>
      <w:r w:rsidRPr="00325C32">
        <w:rPr>
          <w:rFonts w:ascii="Times New Roman" w:eastAsia="Times New Roman" w:hAnsi="Times New Roman"/>
          <w:sz w:val="24"/>
          <w:szCs w:val="24"/>
          <w:lang w:eastAsia="ru-RU"/>
        </w:rPr>
        <w:t>5</w:t>
      </w:r>
    </w:p>
    <w:p w:rsidR="004620DE" w:rsidRDefault="004620DE" w:rsidP="007D2A2A">
      <w:pPr>
        <w:pStyle w:val="30"/>
        <w:numPr>
          <w:ilvl w:val="2"/>
          <w:numId w:val="187"/>
        </w:numPr>
        <w:ind w:left="0" w:firstLine="0"/>
      </w:pPr>
      <w:r w:rsidRPr="003955B2">
        <w:t>На объектах культурного наследия допускаются ремонтно-реставрационные работы, направленные на обеспечение физической сохранности объекта культурного наследия,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
    <w:p w:rsidR="004620DE" w:rsidRPr="00CB11D2" w:rsidRDefault="004620DE" w:rsidP="007D2A2A">
      <w:pPr>
        <w:pStyle w:val="30"/>
        <w:numPr>
          <w:ilvl w:val="2"/>
          <w:numId w:val="187"/>
        </w:numPr>
        <w:ind w:left="0" w:firstLine="0"/>
        <w:rPr>
          <w:szCs w:val="24"/>
        </w:rPr>
      </w:pPr>
      <w:r w:rsidRPr="003955B2">
        <w:t xml:space="preserve">Допускается различное целевое использование объектов культурного наследия, </w:t>
      </w:r>
      <w:r w:rsidRPr="00CB11D2">
        <w:rPr>
          <w:szCs w:val="24"/>
        </w:rPr>
        <w:t>если это не ухудшает состояние указанных объектов, не наносит вреда окружающей историко-культурной среде, а также не нарушает права и законные интересы других лиц. При этом обязательно выполнение требований:</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режима содержания земель историко-культурного назначения;</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неизменности облика и интерьера объекта в соответствии с его особенностями, послужившими основанием для включения объекта в реестр и являющимися предметом охра данного объекта, описанным в его паспорте;</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согласования в порядке, установленном Федеральным законом от 25.06.2002 № 73-ФЗ «Об объектах культурного наследия (памятников истории и культуры) народов Российской Федерации», при проектировании и проведении работ на объекте культурного наследия или на его земельном участке;</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обеспечения условий доступа к объекту, установленных собственником по согласованию с органами охраны объектов культурного наследия.</w:t>
      </w:r>
    </w:p>
    <w:p w:rsidR="004620DE" w:rsidRPr="00CB11D2" w:rsidRDefault="004620DE" w:rsidP="004620DE">
      <w:pPr>
        <w:pStyle w:val="af2"/>
        <w:spacing w:after="0" w:line="240" w:lineRule="auto"/>
        <w:ind w:left="0" w:firstLine="567"/>
        <w:jc w:val="both"/>
        <w:rPr>
          <w:rFonts w:ascii="Times New Roman" w:hAnsi="Times New Roman"/>
          <w:sz w:val="24"/>
          <w:szCs w:val="24"/>
        </w:rPr>
      </w:pPr>
    </w:p>
    <w:p w:rsidR="004620DE" w:rsidRPr="00CB11D2" w:rsidRDefault="004620DE" w:rsidP="004620DE">
      <w:pPr>
        <w:spacing w:after="160"/>
        <w:rPr>
          <w:rFonts w:ascii="Times New Roman" w:hAnsi="Times New Roman"/>
          <w:color w:val="FF0000"/>
        </w:rPr>
      </w:pPr>
      <w:r w:rsidRPr="00CB11D2">
        <w:rPr>
          <w:rFonts w:ascii="Times New Roman" w:hAnsi="Times New Roman"/>
          <w:color w:val="FF0000"/>
        </w:rPr>
        <w:br w:type="page"/>
      </w:r>
    </w:p>
    <w:p w:rsidR="004620DE" w:rsidRDefault="004620DE" w:rsidP="007D2A2A">
      <w:pPr>
        <w:pStyle w:val="11"/>
        <w:numPr>
          <w:ilvl w:val="0"/>
          <w:numId w:val="187"/>
        </w:numPr>
      </w:pPr>
      <w:bookmarkStart w:id="391" w:name="_Toc418594814"/>
      <w:r w:rsidRPr="00521CF4">
        <w:lastRenderedPageBreak/>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bookmarkEnd w:id="391"/>
    </w:p>
    <w:p w:rsidR="004620DE" w:rsidRPr="005847D4" w:rsidRDefault="004620DE" w:rsidP="007D2A2A">
      <w:pPr>
        <w:pStyle w:val="20"/>
        <w:numPr>
          <w:ilvl w:val="1"/>
          <w:numId w:val="187"/>
        </w:numPr>
      </w:pPr>
      <w:bookmarkStart w:id="392" w:name="_Toc406701179"/>
      <w:bookmarkStart w:id="393" w:name="_Toc418594815"/>
      <w:r w:rsidRPr="00521CF4">
        <w:t>Объекты</w:t>
      </w:r>
      <w:r w:rsidRPr="005847D4">
        <w:t xml:space="preserve"> гражданской обороны, необходимые для предупреждения чрезвычайных ситуаций различного характера</w:t>
      </w:r>
      <w:bookmarkEnd w:id="392"/>
      <w:bookmarkEnd w:id="393"/>
    </w:p>
    <w:p w:rsidR="004620DE" w:rsidRDefault="004620DE" w:rsidP="007D2A2A">
      <w:pPr>
        <w:pStyle w:val="30"/>
        <w:numPr>
          <w:ilvl w:val="2"/>
          <w:numId w:val="187"/>
        </w:numPr>
        <w:ind w:left="0" w:firstLine="0"/>
      </w:pPr>
      <w:r w:rsidRPr="005847D4">
        <w:t xml:space="preserve">Перечень объектов гражданской обороны, необходимых для предупреждения чрезвычайных ситуаций различного характера регламентируется Постановлением Правительства Российской Федерации </w:t>
      </w:r>
      <w:r w:rsidRPr="009B25C9">
        <w:t>№ 1309 от 29 ноября 1999 г.</w:t>
      </w:r>
      <w:r>
        <w:t xml:space="preserve"> «</w:t>
      </w:r>
      <w:r w:rsidRPr="00647B56">
        <w:t>О порядке создания убежищ и иных объектов гражданской обороны</w:t>
      </w:r>
      <w:r>
        <w:t>»</w:t>
      </w:r>
      <w:r w:rsidRPr="009B25C9">
        <w:t xml:space="preserve"> и </w:t>
      </w:r>
      <w:r w:rsidRPr="00647B56">
        <w:t>СП 165.1325800.2014 Инженерно-технические мероприятия по гражданской обороне.</w:t>
      </w:r>
    </w:p>
    <w:p w:rsidR="004620DE" w:rsidRDefault="004620DE" w:rsidP="004620DE">
      <w:pPr>
        <w:pStyle w:val="30"/>
        <w:numPr>
          <w:ilvl w:val="0"/>
          <w:numId w:val="0"/>
        </w:numPr>
      </w:pPr>
    </w:p>
    <w:p w:rsidR="004620DE" w:rsidRPr="009B25C9" w:rsidRDefault="004620DE" w:rsidP="007D2A2A">
      <w:pPr>
        <w:pStyle w:val="20"/>
        <w:numPr>
          <w:ilvl w:val="1"/>
          <w:numId w:val="187"/>
        </w:numPr>
      </w:pPr>
      <w:bookmarkStart w:id="394" w:name="_Toc406701180"/>
      <w:bookmarkStart w:id="395" w:name="_Toc418594816"/>
      <w:r w:rsidRPr="009B25C9">
        <w:t>Объекты пожарной охраны</w:t>
      </w:r>
      <w:bookmarkEnd w:id="394"/>
      <w:bookmarkEnd w:id="395"/>
    </w:p>
    <w:p w:rsidR="004620DE" w:rsidRPr="00651107" w:rsidRDefault="004620DE" w:rsidP="007D2A2A">
      <w:pPr>
        <w:pStyle w:val="30"/>
        <w:numPr>
          <w:ilvl w:val="2"/>
          <w:numId w:val="187"/>
        </w:numPr>
        <w:ind w:left="0" w:firstLine="0"/>
      </w:pPr>
      <w:r w:rsidRPr="00651107">
        <w:t>В состав объектов пожарной охраны входят пожарные депо, производственные, складские, вспомогательные, общественные и другие здания и сооружения, перечень которых устанавливается заданием на проектирование, разрабатываемым заказчиком, с учетом положений настоящих норм.</w:t>
      </w:r>
    </w:p>
    <w:p w:rsidR="004620DE" w:rsidRDefault="004620DE" w:rsidP="007D2A2A">
      <w:pPr>
        <w:pStyle w:val="30"/>
        <w:numPr>
          <w:ilvl w:val="2"/>
          <w:numId w:val="187"/>
        </w:numPr>
        <w:ind w:left="0" w:firstLine="0"/>
      </w:pPr>
      <w:r w:rsidRPr="00651107">
        <w:t xml:space="preserve">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 согласно методикам, приведенным в </w:t>
      </w:r>
      <w:r w:rsidRPr="00FF7AA2">
        <w:t>СП 11.13130.2009 Места дислокации подразделений пожарной охраны.</w:t>
      </w:r>
    </w:p>
    <w:p w:rsidR="004620DE" w:rsidRPr="00F652AA" w:rsidRDefault="004620DE" w:rsidP="007D2A2A">
      <w:pPr>
        <w:pStyle w:val="30"/>
        <w:numPr>
          <w:ilvl w:val="2"/>
          <w:numId w:val="187"/>
        </w:numPr>
        <w:ind w:left="0" w:firstLine="0"/>
      </w:pPr>
      <w:r w:rsidRPr="009B25C9">
        <w:t>В зависимости от количества единиц основных, специальных и вспомогательных пожарных автомобилей и средств связи, находящихся на вооружении управлений (отделов)</w:t>
      </w:r>
      <w:r w:rsidRPr="00F652AA">
        <w:t xml:space="preserve">ГПС по охране городов и </w:t>
      </w:r>
      <w:proofErr w:type="spellStart"/>
      <w:r w:rsidRPr="00F652AA">
        <w:t>спецформирований</w:t>
      </w:r>
      <w:proofErr w:type="spellEnd"/>
      <w:r w:rsidRPr="00F652AA">
        <w:t xml:space="preserve"> ГПС, создаются подразделения технической службы:</w:t>
      </w:r>
    </w:p>
    <w:p w:rsidR="004620DE" w:rsidRPr="00521CF4" w:rsidRDefault="004620DE" w:rsidP="007D2A2A">
      <w:pPr>
        <w:pStyle w:val="af2"/>
        <w:numPr>
          <w:ilvl w:val="0"/>
          <w:numId w:val="140"/>
        </w:numPr>
        <w:spacing w:after="0"/>
        <w:ind w:left="567"/>
        <w:jc w:val="both"/>
        <w:rPr>
          <w:rFonts w:ascii="Times New Roman" w:hAnsi="Times New Roman"/>
          <w:sz w:val="24"/>
          <w:szCs w:val="24"/>
        </w:rPr>
      </w:pPr>
      <w:r w:rsidRPr="00521CF4">
        <w:rPr>
          <w:rFonts w:ascii="Times New Roman" w:hAnsi="Times New Roman"/>
          <w:sz w:val="24"/>
          <w:szCs w:val="24"/>
        </w:rPr>
        <w:t>производственно-технические центры - свыше 400 единиц;</w:t>
      </w:r>
    </w:p>
    <w:p w:rsidR="004620DE" w:rsidRPr="00521CF4" w:rsidRDefault="004620DE" w:rsidP="007D2A2A">
      <w:pPr>
        <w:pStyle w:val="af2"/>
        <w:numPr>
          <w:ilvl w:val="0"/>
          <w:numId w:val="140"/>
        </w:numPr>
        <w:spacing w:after="0"/>
        <w:ind w:left="567"/>
        <w:jc w:val="both"/>
        <w:rPr>
          <w:rFonts w:ascii="Times New Roman" w:hAnsi="Times New Roman"/>
          <w:sz w:val="24"/>
          <w:szCs w:val="24"/>
        </w:rPr>
      </w:pPr>
      <w:r w:rsidRPr="00521CF4">
        <w:rPr>
          <w:rFonts w:ascii="Times New Roman" w:hAnsi="Times New Roman"/>
          <w:sz w:val="24"/>
          <w:szCs w:val="24"/>
        </w:rPr>
        <w:t>отряды технической службы - от 200 до 400 единиц;</w:t>
      </w:r>
    </w:p>
    <w:p w:rsidR="004620DE" w:rsidRPr="00521CF4" w:rsidRDefault="004620DE" w:rsidP="007D2A2A">
      <w:pPr>
        <w:pStyle w:val="af2"/>
        <w:numPr>
          <w:ilvl w:val="0"/>
          <w:numId w:val="140"/>
        </w:numPr>
        <w:spacing w:after="0" w:line="240" w:lineRule="auto"/>
        <w:ind w:left="567"/>
        <w:jc w:val="both"/>
        <w:rPr>
          <w:rFonts w:ascii="Times New Roman" w:hAnsi="Times New Roman"/>
          <w:sz w:val="24"/>
          <w:szCs w:val="24"/>
        </w:rPr>
      </w:pPr>
      <w:r w:rsidRPr="00521CF4">
        <w:rPr>
          <w:rFonts w:ascii="Times New Roman" w:hAnsi="Times New Roman"/>
          <w:sz w:val="24"/>
          <w:szCs w:val="24"/>
        </w:rPr>
        <w:t>части технической службы, не входящие в состав ПТЦ и отрядов, - от 50 до 200 единиц;</w:t>
      </w:r>
    </w:p>
    <w:p w:rsidR="004620DE" w:rsidRPr="00521CF4" w:rsidRDefault="004620DE" w:rsidP="007D2A2A">
      <w:pPr>
        <w:pStyle w:val="af2"/>
        <w:numPr>
          <w:ilvl w:val="0"/>
          <w:numId w:val="140"/>
        </w:numPr>
        <w:spacing w:after="0" w:line="240" w:lineRule="auto"/>
        <w:ind w:left="567"/>
        <w:jc w:val="both"/>
        <w:rPr>
          <w:rFonts w:ascii="Times New Roman" w:hAnsi="Times New Roman"/>
          <w:sz w:val="24"/>
          <w:szCs w:val="24"/>
        </w:rPr>
      </w:pPr>
      <w:r w:rsidRPr="00521CF4">
        <w:rPr>
          <w:rFonts w:ascii="Times New Roman" w:hAnsi="Times New Roman"/>
          <w:sz w:val="24"/>
          <w:szCs w:val="24"/>
        </w:rPr>
        <w:t>отдельные посты технической службы - до 50 единиц.</w:t>
      </w:r>
    </w:p>
    <w:p w:rsidR="004620DE" w:rsidRPr="00F652AA" w:rsidRDefault="004620DE" w:rsidP="004620DE">
      <w:pPr>
        <w:pStyle w:val="30"/>
        <w:numPr>
          <w:ilvl w:val="0"/>
          <w:numId w:val="0"/>
        </w:numPr>
        <w:ind w:left="567"/>
      </w:pPr>
      <w:r w:rsidRPr="00F652AA">
        <w:t>Пожарные депо следует размещать:</w:t>
      </w:r>
    </w:p>
    <w:p w:rsidR="004620DE" w:rsidRPr="00F652AA" w:rsidRDefault="004620DE" w:rsidP="007D2A2A">
      <w:pPr>
        <w:numPr>
          <w:ilvl w:val="0"/>
          <w:numId w:val="140"/>
        </w:numPr>
        <w:ind w:left="567"/>
        <w:jc w:val="both"/>
        <w:rPr>
          <w:rFonts w:ascii="Times New Roman" w:hAnsi="Times New Roman"/>
        </w:rPr>
      </w:pPr>
      <w:r w:rsidRPr="00F652AA">
        <w:rPr>
          <w:rFonts w:ascii="Times New Roman" w:hAnsi="Times New Roman"/>
        </w:rPr>
        <w:t>на земельных участках, имеющих выезды на магистральные улицы или дороги общегородского значения;</w:t>
      </w:r>
    </w:p>
    <w:p w:rsidR="004620DE" w:rsidRPr="00F652AA" w:rsidRDefault="004620DE" w:rsidP="007D2A2A">
      <w:pPr>
        <w:numPr>
          <w:ilvl w:val="0"/>
          <w:numId w:val="140"/>
        </w:numPr>
        <w:spacing w:line="276" w:lineRule="auto"/>
        <w:ind w:left="567"/>
        <w:jc w:val="both"/>
        <w:rPr>
          <w:rFonts w:ascii="Times New Roman" w:hAnsi="Times New Roman"/>
        </w:rPr>
      </w:pPr>
      <w:r w:rsidRPr="00F652AA">
        <w:rPr>
          <w:rFonts w:ascii="Times New Roman" w:hAnsi="Times New Roman"/>
        </w:rPr>
        <w:t>на участке с отступом от красной линии до фронта выезда пожарных автомобилей не менее чем на 15 м, для пожарных депо II, IV, V типов указанное расстояние допускается уменьшать до 10 м.</w:t>
      </w:r>
    </w:p>
    <w:p w:rsidR="004620DE" w:rsidRPr="00F652AA" w:rsidRDefault="004620DE" w:rsidP="007D2A2A">
      <w:pPr>
        <w:pStyle w:val="30"/>
        <w:numPr>
          <w:ilvl w:val="2"/>
          <w:numId w:val="187"/>
        </w:numPr>
        <w:ind w:left="0" w:firstLine="0"/>
      </w:pPr>
      <w:r w:rsidRPr="00F652AA">
        <w:t>Расстояние 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rsidR="004620DE" w:rsidRPr="00F652AA" w:rsidRDefault="004620DE" w:rsidP="007D2A2A">
      <w:pPr>
        <w:pStyle w:val="30"/>
        <w:numPr>
          <w:ilvl w:val="2"/>
          <w:numId w:val="187"/>
        </w:numPr>
        <w:ind w:left="0" w:firstLine="0"/>
      </w:pPr>
      <w:r w:rsidRPr="00F652AA">
        <w:t xml:space="preserve">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w:t>
      </w:r>
      <w:r w:rsidRPr="00F652AA">
        <w:lastRenderedPageBreak/>
        <w:t>пожарных автомобилей из гаража по сигналу тревоги. Включение и выключение светофора предусматривается дистанционно из пункта связи части.</w:t>
      </w:r>
    </w:p>
    <w:p w:rsidR="004620DE" w:rsidRPr="00F652AA" w:rsidRDefault="004620DE" w:rsidP="007D2A2A">
      <w:pPr>
        <w:pStyle w:val="30"/>
        <w:numPr>
          <w:ilvl w:val="2"/>
          <w:numId w:val="187"/>
        </w:numPr>
        <w:ind w:left="0" w:firstLine="0"/>
      </w:pPr>
      <w:r w:rsidRPr="00F652AA">
        <w:t xml:space="preserve">Электроснабжение пожарных депо I - IV типов следует предусматривать по I категории надежности. Здания пожарных депо I - IV типов оборудуются охранно-пожарной сигнализацией и административно-управленческой связью, сетью телефонной связи и </w:t>
      </w:r>
      <w:proofErr w:type="spellStart"/>
      <w:r w:rsidRPr="00F652AA">
        <w:t>спецлиниями</w:t>
      </w:r>
      <w:proofErr w:type="spellEnd"/>
      <w:r w:rsidRPr="00F652AA">
        <w:t>, а помещения пожарной техники и дежурной смены - установками тревожной сигнализации.</w:t>
      </w:r>
    </w:p>
    <w:p w:rsidR="004620DE" w:rsidRDefault="004620DE" w:rsidP="007D2A2A">
      <w:pPr>
        <w:pStyle w:val="30"/>
        <w:numPr>
          <w:ilvl w:val="2"/>
          <w:numId w:val="187"/>
        </w:numPr>
        <w:ind w:left="0" w:firstLine="0"/>
      </w:pPr>
      <w:r w:rsidRPr="00F652AA">
        <w:t>Состав и площади зданий и сооружений, размещаемых на территории пожарного депо, определяются согласно НПБ 101-95</w:t>
      </w:r>
      <w:r>
        <w:t>.</w:t>
      </w:r>
      <w:r w:rsidRPr="00F652AA">
        <w:t xml:space="preserve"> </w:t>
      </w:r>
      <w:r>
        <w:t>Нормы проектирования объектов пожарной охраны</w:t>
      </w:r>
      <w:r w:rsidRPr="001217EB">
        <w:t xml:space="preserve">, </w:t>
      </w:r>
      <w:r w:rsidRPr="00F652AA">
        <w:t>при этом допускается увеличение площади земельного участка.</w:t>
      </w:r>
    </w:p>
    <w:p w:rsidR="004620DE" w:rsidRPr="00F652AA" w:rsidRDefault="004620DE" w:rsidP="007D2A2A">
      <w:pPr>
        <w:pStyle w:val="30"/>
        <w:numPr>
          <w:ilvl w:val="2"/>
          <w:numId w:val="187"/>
        </w:numPr>
        <w:ind w:left="0" w:firstLine="0"/>
      </w:pPr>
    </w:p>
    <w:p w:rsidR="004620DE" w:rsidRDefault="004620DE" w:rsidP="004620DE">
      <w:pPr>
        <w:ind w:left="567"/>
        <w:jc w:val="right"/>
        <w:rPr>
          <w:rFonts w:ascii="Times New Roman" w:hAnsi="Times New Roman"/>
        </w:rPr>
      </w:pPr>
      <w:r w:rsidRPr="0014727C">
        <w:rPr>
          <w:rFonts w:ascii="Times New Roman" w:hAnsi="Times New Roman"/>
        </w:rPr>
        <w:t xml:space="preserve">Таблица </w:t>
      </w:r>
      <w:r>
        <w:rPr>
          <w:rFonts w:ascii="Times New Roman" w:hAnsi="Times New Roman"/>
        </w:rPr>
        <w:t>10.2.8.1</w:t>
      </w:r>
    </w:p>
    <w:p w:rsidR="004620DE" w:rsidRDefault="004620DE" w:rsidP="004620DE">
      <w:pPr>
        <w:ind w:left="567"/>
        <w:rPr>
          <w:rFonts w:ascii="Times New Roman" w:hAnsi="Times New Roman"/>
        </w:rPr>
      </w:pPr>
      <w:r w:rsidRPr="00F652AA">
        <w:rPr>
          <w:rFonts w:ascii="Times New Roman" w:hAnsi="Times New Roman"/>
        </w:rPr>
        <w:t xml:space="preserve">Пожарные депо, в зависимости от назначения, </w:t>
      </w:r>
      <w:r>
        <w:rPr>
          <w:rFonts w:ascii="Times New Roman" w:hAnsi="Times New Roman"/>
        </w:rPr>
        <w:t xml:space="preserve">- </w:t>
      </w:r>
      <w:r w:rsidRPr="00F652AA">
        <w:rPr>
          <w:rFonts w:ascii="Times New Roman" w:hAnsi="Times New Roman"/>
        </w:rPr>
        <w:t>количеств</w:t>
      </w:r>
      <w:r>
        <w:rPr>
          <w:rFonts w:ascii="Times New Roman" w:hAnsi="Times New Roman"/>
        </w:rPr>
        <w:t>о</w:t>
      </w:r>
      <w:r w:rsidRPr="00F652AA">
        <w:rPr>
          <w:rFonts w:ascii="Times New Roman" w:hAnsi="Times New Roman"/>
        </w:rPr>
        <w:t xml:space="preserve"> автомобилей</w:t>
      </w:r>
    </w:p>
    <w:p w:rsidR="004620DE" w:rsidRDefault="004620DE" w:rsidP="004620DE">
      <w:pPr>
        <w:ind w:left="567"/>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373"/>
        <w:gridCol w:w="859"/>
        <w:gridCol w:w="865"/>
        <w:gridCol w:w="863"/>
        <w:gridCol w:w="865"/>
        <w:gridCol w:w="1441"/>
        <w:gridCol w:w="1577"/>
      </w:tblGrid>
      <w:tr w:rsidR="004620DE" w:rsidRPr="002F3D74" w:rsidTr="007B3B56">
        <w:tc>
          <w:tcPr>
            <w:tcW w:w="902"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Наименование </w:t>
            </w:r>
          </w:p>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объекта </w:t>
            </w:r>
          </w:p>
        </w:tc>
        <w:tc>
          <w:tcPr>
            <w:tcW w:w="717"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Единица измерения </w:t>
            </w:r>
          </w:p>
        </w:tc>
        <w:tc>
          <w:tcPr>
            <w:tcW w:w="901" w:type="pct"/>
            <w:gridSpan w:val="2"/>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Для охраны городских населенных пунктов </w:t>
            </w:r>
          </w:p>
        </w:tc>
        <w:tc>
          <w:tcPr>
            <w:tcW w:w="903" w:type="pct"/>
            <w:gridSpan w:val="2"/>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Для охраны предприятий </w:t>
            </w:r>
          </w:p>
        </w:tc>
        <w:tc>
          <w:tcPr>
            <w:tcW w:w="753"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Для охраны сельских населенных пунктов </w:t>
            </w:r>
          </w:p>
        </w:tc>
        <w:tc>
          <w:tcPr>
            <w:tcW w:w="825"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Обоснование </w:t>
            </w:r>
          </w:p>
        </w:tc>
      </w:tr>
      <w:tr w:rsidR="004620DE" w:rsidRPr="002F3D74" w:rsidTr="007B3B56">
        <w:tc>
          <w:tcPr>
            <w:tcW w:w="902"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Пожарные депо</w:t>
            </w:r>
          </w:p>
        </w:tc>
        <w:tc>
          <w:tcPr>
            <w:tcW w:w="717" w:type="pct"/>
            <w:shd w:val="clear" w:color="auto" w:fill="auto"/>
          </w:tcPr>
          <w:p w:rsidR="004620DE" w:rsidRPr="002F3D74" w:rsidRDefault="004620DE" w:rsidP="007B3B56">
            <w:pPr>
              <w:autoSpaceDE w:val="0"/>
              <w:autoSpaceDN w:val="0"/>
              <w:adjustRightInd w:val="0"/>
              <w:jc w:val="both"/>
              <w:rPr>
                <w:rFonts w:ascii="Times New Roman" w:hAnsi="Times New Roman"/>
              </w:rPr>
            </w:pPr>
          </w:p>
        </w:tc>
        <w:tc>
          <w:tcPr>
            <w:tcW w:w="449"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II </w:t>
            </w:r>
          </w:p>
        </w:tc>
        <w:tc>
          <w:tcPr>
            <w:tcW w:w="451"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III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IV </w:t>
            </w:r>
          </w:p>
        </w:tc>
        <w:tc>
          <w:tcPr>
            <w:tcW w:w="753"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V </w:t>
            </w:r>
          </w:p>
        </w:tc>
        <w:tc>
          <w:tcPr>
            <w:tcW w:w="825" w:type="pct"/>
            <w:shd w:val="clear" w:color="auto" w:fill="auto"/>
          </w:tcPr>
          <w:p w:rsidR="004620DE" w:rsidRPr="002F3D74" w:rsidRDefault="004620DE" w:rsidP="007B3B56">
            <w:pPr>
              <w:autoSpaceDE w:val="0"/>
              <w:autoSpaceDN w:val="0"/>
              <w:adjustRightInd w:val="0"/>
              <w:jc w:val="both"/>
              <w:rPr>
                <w:rFonts w:ascii="Times New Roman" w:hAnsi="Times New Roman"/>
              </w:rPr>
            </w:pPr>
          </w:p>
        </w:tc>
      </w:tr>
      <w:tr w:rsidR="004620DE" w:rsidRPr="002F3D74" w:rsidTr="007B3B56">
        <w:tc>
          <w:tcPr>
            <w:tcW w:w="902" w:type="pct"/>
            <w:shd w:val="clear" w:color="auto" w:fill="auto"/>
          </w:tcPr>
          <w:p w:rsidR="004620DE" w:rsidRPr="002F3D74" w:rsidRDefault="004620DE" w:rsidP="007B3B56">
            <w:pPr>
              <w:autoSpaceDE w:val="0"/>
              <w:autoSpaceDN w:val="0"/>
              <w:adjustRightInd w:val="0"/>
              <w:jc w:val="both"/>
              <w:rPr>
                <w:rFonts w:ascii="Times New Roman" w:hAnsi="Times New Roman"/>
              </w:rPr>
            </w:pPr>
          </w:p>
        </w:tc>
        <w:tc>
          <w:tcPr>
            <w:tcW w:w="717"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Кол-во единиц техники </w:t>
            </w:r>
          </w:p>
        </w:tc>
        <w:tc>
          <w:tcPr>
            <w:tcW w:w="449"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6-12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2-6 </w:t>
            </w:r>
          </w:p>
        </w:tc>
        <w:tc>
          <w:tcPr>
            <w:tcW w:w="451"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6-12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2-6 </w:t>
            </w:r>
          </w:p>
        </w:tc>
        <w:tc>
          <w:tcPr>
            <w:tcW w:w="753"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2-4 </w:t>
            </w:r>
          </w:p>
        </w:tc>
        <w:tc>
          <w:tcPr>
            <w:tcW w:w="82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НПБ </w:t>
            </w:r>
          </w:p>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101-95 </w:t>
            </w:r>
          </w:p>
        </w:tc>
      </w:tr>
    </w:tbl>
    <w:p w:rsidR="004620DE" w:rsidRDefault="004620DE" w:rsidP="004620DE">
      <w:pPr>
        <w:ind w:left="567"/>
        <w:jc w:val="right"/>
        <w:rPr>
          <w:rFonts w:ascii="Times New Roman" w:hAnsi="Times New Roman"/>
          <w:highlight w:val="yellow"/>
        </w:rPr>
      </w:pPr>
    </w:p>
    <w:p w:rsidR="004620DE" w:rsidRDefault="004620DE" w:rsidP="004620DE">
      <w:pPr>
        <w:ind w:left="567"/>
        <w:jc w:val="right"/>
        <w:rPr>
          <w:rFonts w:ascii="Times New Roman" w:hAnsi="Times New Roman"/>
        </w:rPr>
      </w:pPr>
      <w:r w:rsidRPr="0014727C">
        <w:rPr>
          <w:rFonts w:ascii="Times New Roman" w:hAnsi="Times New Roman"/>
        </w:rPr>
        <w:t xml:space="preserve">Таблица </w:t>
      </w:r>
      <w:r>
        <w:rPr>
          <w:rFonts w:ascii="Times New Roman" w:hAnsi="Times New Roman"/>
        </w:rPr>
        <w:t>10.2.8.2</w:t>
      </w:r>
    </w:p>
    <w:p w:rsidR="004620DE" w:rsidRDefault="004620DE" w:rsidP="004620DE">
      <w:pPr>
        <w:ind w:left="567"/>
        <w:rPr>
          <w:rFonts w:ascii="Times New Roman" w:hAnsi="Times New Roman"/>
        </w:rPr>
      </w:pPr>
      <w:r w:rsidRPr="005175C2">
        <w:rPr>
          <w:rFonts w:ascii="Times New Roman" w:hAnsi="Times New Roman"/>
        </w:rPr>
        <w:t>Количество с</w:t>
      </w:r>
      <w:r>
        <w:rPr>
          <w:rFonts w:ascii="Times New Roman" w:hAnsi="Times New Roman"/>
        </w:rPr>
        <w:t>пециальных пожарных автомобилей</w:t>
      </w:r>
    </w:p>
    <w:p w:rsidR="004620DE" w:rsidRDefault="004620DE" w:rsidP="004620DE">
      <w:pPr>
        <w:ind w:left="567"/>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844"/>
        <w:gridCol w:w="1847"/>
        <w:gridCol w:w="1847"/>
        <w:gridCol w:w="1845"/>
      </w:tblGrid>
      <w:tr w:rsidR="004620DE" w:rsidRPr="002F3D74" w:rsidTr="007B3B56">
        <w:tc>
          <w:tcPr>
            <w:tcW w:w="1058" w:type="pct"/>
            <w:vMerge w:val="restar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Наименование специальных автомобилей </w:t>
            </w:r>
          </w:p>
        </w:tc>
        <w:tc>
          <w:tcPr>
            <w:tcW w:w="3942" w:type="pct"/>
            <w:gridSpan w:val="4"/>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Число жителей в населенном пункте (тыс. чел.) </w:t>
            </w:r>
          </w:p>
        </w:tc>
      </w:tr>
      <w:tr w:rsidR="004620DE" w:rsidRPr="002F3D74" w:rsidTr="007B3B56">
        <w:tc>
          <w:tcPr>
            <w:tcW w:w="1058" w:type="pct"/>
            <w:vMerge/>
            <w:shd w:val="clear" w:color="auto" w:fill="auto"/>
          </w:tcPr>
          <w:p w:rsidR="004620DE" w:rsidRPr="002F3D74" w:rsidRDefault="004620DE" w:rsidP="007B3B56">
            <w:pPr>
              <w:rPr>
                <w:rFonts w:ascii="Times New Roman" w:hAnsi="Times New Roman"/>
              </w:rPr>
            </w:pP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со 50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св.50 до 100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св.100 до 350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св. 350 до 700 </w:t>
            </w:r>
          </w:p>
        </w:tc>
      </w:tr>
      <w:tr w:rsidR="004620DE" w:rsidRPr="002F3D74" w:rsidTr="007B3B56">
        <w:tc>
          <w:tcPr>
            <w:tcW w:w="1058" w:type="pct"/>
            <w:shd w:val="clear" w:color="auto" w:fill="auto"/>
          </w:tcPr>
          <w:p w:rsidR="004620DE" w:rsidRPr="002F3D74" w:rsidRDefault="004620DE" w:rsidP="007B3B56">
            <w:pPr>
              <w:autoSpaceDE w:val="0"/>
              <w:autoSpaceDN w:val="0"/>
              <w:adjustRightInd w:val="0"/>
              <w:rPr>
                <w:rFonts w:ascii="Times New Roman" w:hAnsi="Times New Roman"/>
              </w:rPr>
            </w:pPr>
            <w:proofErr w:type="spellStart"/>
            <w:r w:rsidRPr="002F3D74">
              <w:rPr>
                <w:rFonts w:ascii="Times New Roman" w:hAnsi="Times New Roman"/>
              </w:rPr>
              <w:t>Автолестницы</w:t>
            </w:r>
            <w:proofErr w:type="spellEnd"/>
            <w:r w:rsidRPr="002F3D74">
              <w:rPr>
                <w:rFonts w:ascii="Times New Roman" w:hAnsi="Times New Roman"/>
              </w:rPr>
              <w:t xml:space="preserve"> и автоподъемники </w:t>
            </w: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3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4-6 </w:t>
            </w:r>
          </w:p>
        </w:tc>
      </w:tr>
      <w:tr w:rsidR="004620DE" w:rsidRPr="002F3D74" w:rsidTr="007B3B56">
        <w:tc>
          <w:tcPr>
            <w:tcW w:w="1058"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Автомобили </w:t>
            </w:r>
            <w:proofErr w:type="spellStart"/>
            <w:r w:rsidRPr="002F3D74">
              <w:rPr>
                <w:rFonts w:ascii="Times New Roman" w:hAnsi="Times New Roman"/>
              </w:rPr>
              <w:t>газодымозащитной</w:t>
            </w:r>
            <w:proofErr w:type="spellEnd"/>
            <w:r w:rsidRPr="002F3D74">
              <w:rPr>
                <w:rFonts w:ascii="Times New Roman" w:hAnsi="Times New Roman"/>
              </w:rPr>
              <w:t xml:space="preserve"> службы </w:t>
            </w: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3 </w:t>
            </w:r>
          </w:p>
        </w:tc>
      </w:tr>
      <w:tr w:rsidR="004620DE" w:rsidRPr="002F3D74" w:rsidTr="007B3B56">
        <w:tc>
          <w:tcPr>
            <w:tcW w:w="1058"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Автомобили связи и освещения </w:t>
            </w: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 </w:t>
            </w:r>
          </w:p>
        </w:tc>
      </w:tr>
    </w:tbl>
    <w:p w:rsidR="004620DE" w:rsidRDefault="004620DE" w:rsidP="004620DE">
      <w:pPr>
        <w:spacing w:before="240"/>
        <w:ind w:left="567"/>
        <w:rPr>
          <w:rFonts w:ascii="Times New Roman" w:hAnsi="Times New Roman"/>
        </w:rPr>
      </w:pPr>
      <w:r w:rsidRPr="00C100A3">
        <w:rPr>
          <w:rFonts w:ascii="Times New Roman" w:hAnsi="Times New Roman"/>
        </w:rPr>
        <w:t>* - при наличии зданий высотой 4 этажа и более.</w:t>
      </w:r>
    </w:p>
    <w:p w:rsidR="004620DE" w:rsidRPr="00C100A3" w:rsidRDefault="004620DE" w:rsidP="007D2A2A">
      <w:pPr>
        <w:pStyle w:val="30"/>
        <w:numPr>
          <w:ilvl w:val="2"/>
          <w:numId w:val="187"/>
        </w:numPr>
        <w:ind w:left="0" w:firstLine="0"/>
      </w:pPr>
      <w:r w:rsidRPr="00C100A3">
        <w:t>Количество единиц специальной пожарной техники, не указанной в настоящей таблице, определяется исходя из местных условий в каждом конкретном случае, с учетом наличия опорных пунктов тушения крупных пожаров.</w:t>
      </w:r>
    </w:p>
    <w:p w:rsidR="004620DE" w:rsidRPr="00C100A3" w:rsidRDefault="004620DE" w:rsidP="007D2A2A">
      <w:pPr>
        <w:pStyle w:val="30"/>
        <w:numPr>
          <w:ilvl w:val="2"/>
          <w:numId w:val="187"/>
        </w:numPr>
        <w:ind w:left="0" w:firstLine="0"/>
      </w:pPr>
      <w:r w:rsidRPr="00C100A3">
        <w:t>Наружное противопожарное водоснабжение должно предусматриваться на территории поселений и организаций. Наружный противопожарный водопровод, как правило, объединяется с хозяйственно-питьевым или производственным водопроводом.</w:t>
      </w:r>
    </w:p>
    <w:p w:rsidR="004620DE" w:rsidRPr="00C100A3" w:rsidRDefault="004620DE" w:rsidP="007D2A2A">
      <w:pPr>
        <w:pStyle w:val="30"/>
        <w:numPr>
          <w:ilvl w:val="2"/>
          <w:numId w:val="187"/>
        </w:numPr>
        <w:ind w:left="0" w:firstLine="0"/>
      </w:pPr>
      <w:r w:rsidRPr="00C100A3">
        <w:t>Допускается не предусматривать противопожарное водоснабжение населенных пунктов с числом жителей до 50 чел. при застройке зданиями высотой до двух этажей; отдельно стоящих, расположенных вне населенных пунктов зданий предприятий общественного питания класса функциональной пожарной опасности Ф3.2 при объеме зданий до 1000 м</w:t>
      </w:r>
      <w:r w:rsidRPr="00C100A3">
        <w:rPr>
          <w:vertAlign w:val="superscript"/>
        </w:rPr>
        <w:t>3</w:t>
      </w:r>
      <w:r w:rsidRPr="00C100A3">
        <w:t xml:space="preserve"> и предприятий торговли класса функциональной пожарной опасности </w:t>
      </w:r>
      <w:r w:rsidRPr="00C100A3">
        <w:lastRenderedPageBreak/>
        <w:t>Ф3.1 при площади до 150 м</w:t>
      </w:r>
      <w:r w:rsidRPr="00C100A3">
        <w:rPr>
          <w:vertAlign w:val="superscript"/>
        </w:rPr>
        <w:t>2</w:t>
      </w:r>
      <w:r w:rsidRPr="00C100A3">
        <w:t xml:space="preserve"> (за исключением промтоварных магазинов), а также зданий классов функциональной пожарной опасности Ф2, Ф3, Ф4 I и II степени огнестойкости объемом до 250 м</w:t>
      </w:r>
      <w:r w:rsidRPr="00C100A3">
        <w:rPr>
          <w:vertAlign w:val="superscript"/>
        </w:rPr>
        <w:t>3</w:t>
      </w:r>
      <w:r w:rsidRPr="00C100A3">
        <w:t>, расположенных в населенных пунктах; производственных зданий I и II степени огнестойкости объемом до 1000 м</w:t>
      </w:r>
      <w:r w:rsidRPr="00C100A3">
        <w:rPr>
          <w:vertAlign w:val="superscript"/>
        </w:rPr>
        <w:t>3</w:t>
      </w:r>
      <w:r w:rsidRPr="00C100A3">
        <w:t xml:space="preserve"> (за исключением зданий с металлическими незащищенными или деревянными несущими конструкциями, а также с полимерным утеплителем объемом до 250 м</w:t>
      </w:r>
      <w:r w:rsidRPr="00C100A3">
        <w:rPr>
          <w:vertAlign w:val="superscript"/>
        </w:rPr>
        <w:t>3</w:t>
      </w:r>
      <w:r w:rsidRPr="00C100A3">
        <w:t>) с производствами категории Д по пожарной и взрывопожарной опасности; предприятий по изготовлению железобетонных изделий и товарного бетона со зданиями I и II степени огнестойкости, размещаемых в населенных пунктах, оборудованных сетями водопровода при условии размещения гидрантов на расстоянии не более 200 м от наиболее удаленного здания; сезонных универсальных приемозаготовительных пунктов сельскохозяйственных продуктов при объеме зданий до 1000 м</w:t>
      </w:r>
      <w:r w:rsidRPr="00C100A3">
        <w:rPr>
          <w:vertAlign w:val="superscript"/>
        </w:rPr>
        <w:t>3</w:t>
      </w:r>
      <w:r w:rsidRPr="00C100A3">
        <w:t>; зданий складов горючих материалов и негорючих материалов в горючей упаковке площадью до 50 м</w:t>
      </w:r>
      <w:r w:rsidRPr="00C100A3">
        <w:rPr>
          <w:vertAlign w:val="superscript"/>
        </w:rPr>
        <w:t>2</w:t>
      </w:r>
      <w:r w:rsidRPr="00C100A3">
        <w:t>.</w:t>
      </w:r>
    </w:p>
    <w:p w:rsidR="004620DE" w:rsidRPr="00C100A3" w:rsidRDefault="004620DE" w:rsidP="007D2A2A">
      <w:pPr>
        <w:pStyle w:val="30"/>
        <w:numPr>
          <w:ilvl w:val="2"/>
          <w:numId w:val="187"/>
        </w:numPr>
        <w:ind w:left="0" w:firstLine="0"/>
      </w:pPr>
      <w:r w:rsidRPr="00C100A3">
        <w:t>Противопожарный водопровод следует создавать, как правило, низкого давления. Противопожарный водопровод высокого давления создается только при соответствующем обосновании. 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 после подачи сигнала о возникновении пожара. Для поселений с числом жителей до 5 тыс. чел., в которых не создаются подразделения пожарной охраны, следует создавать противопожарный водопровод высокого давления.</w:t>
      </w:r>
    </w:p>
    <w:p w:rsidR="004620DE" w:rsidRPr="00C100A3" w:rsidRDefault="004620DE" w:rsidP="007D2A2A">
      <w:pPr>
        <w:pStyle w:val="30"/>
        <w:numPr>
          <w:ilvl w:val="2"/>
          <w:numId w:val="187"/>
        </w:numPr>
        <w:ind w:left="0" w:firstLine="0"/>
      </w:pPr>
      <w:r w:rsidRPr="00C100A3">
        <w:t xml:space="preserve">В случае если мощность наружных водопроводных сетей недостаточна для подачи расчетного расхода воды на пожаротушение или при присоединении вводов к </w:t>
      </w:r>
      <w:proofErr w:type="spellStart"/>
      <w:r w:rsidRPr="00C100A3">
        <w:t>тупиковымсетям</w:t>
      </w:r>
      <w:proofErr w:type="spellEnd"/>
      <w:r w:rsidRPr="00C100A3">
        <w:t xml:space="preserve"> необходимо предусматривать устройство подземных резервуаров, емкость которых должна обеспечивать расход воды на наружное пожаротушение в течение трех часов. В сельских районах при отсутствии водопровода для пожаротушения зданий функциональной пожарной опасности Ф2, Ф3 должен быть предусмотрен пожарный водоем или резервуар, обеспечивающий тушение пожара в течение трех часов.</w:t>
      </w:r>
    </w:p>
    <w:p w:rsidR="004620DE" w:rsidRPr="00C100A3" w:rsidRDefault="004620DE" w:rsidP="007D2A2A">
      <w:pPr>
        <w:pStyle w:val="30"/>
        <w:numPr>
          <w:ilvl w:val="2"/>
          <w:numId w:val="187"/>
        </w:numPr>
        <w:ind w:left="0" w:firstLine="0"/>
      </w:pPr>
      <w:r w:rsidRPr="00C100A3">
        <w:t>В районах с сейсмичностью 8 баллов и более при проектировании систем противопожарного водоснабжения I категории и, как правило,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4620DE" w:rsidRDefault="004620DE" w:rsidP="007D2A2A">
      <w:pPr>
        <w:pStyle w:val="30"/>
        <w:numPr>
          <w:ilvl w:val="2"/>
          <w:numId w:val="187"/>
        </w:numPr>
        <w:ind w:left="0" w:firstLine="0"/>
      </w:pPr>
      <w:r w:rsidRPr="00C100A3">
        <w:t xml:space="preserve">Технические параметры объектов противопожарного водоснабжения регламентируется </w:t>
      </w:r>
      <w:r w:rsidRPr="009B5D64">
        <w:t>СП 8.13130.2009 Системы противопожарной защиты. Источники наружного противопожарного водоснабжения. Требования пожарной безопасности</w:t>
      </w:r>
    </w:p>
    <w:p w:rsidR="004620DE" w:rsidRDefault="004620DE" w:rsidP="004620DE">
      <w:pPr>
        <w:ind w:firstLine="567"/>
        <w:jc w:val="both"/>
        <w:rPr>
          <w:rFonts w:ascii="Times New Roman" w:hAnsi="Times New Roman"/>
        </w:rPr>
      </w:pPr>
    </w:p>
    <w:p w:rsidR="004620DE" w:rsidRPr="009579CC" w:rsidRDefault="004620DE" w:rsidP="007D2A2A">
      <w:pPr>
        <w:pStyle w:val="20"/>
        <w:numPr>
          <w:ilvl w:val="1"/>
          <w:numId w:val="187"/>
        </w:numPr>
      </w:pPr>
      <w:bookmarkStart w:id="396" w:name="_Toc406701181"/>
      <w:bookmarkStart w:id="397" w:name="_Toc418594817"/>
      <w:r w:rsidRPr="00521CF4">
        <w:t>Защитные</w:t>
      </w:r>
      <w:r w:rsidRPr="009579CC">
        <w:t xml:space="preserve"> сооружения</w:t>
      </w:r>
      <w:bookmarkEnd w:id="396"/>
      <w:bookmarkEnd w:id="397"/>
    </w:p>
    <w:p w:rsidR="004620DE" w:rsidRPr="009579CC" w:rsidRDefault="004620DE" w:rsidP="007D2A2A">
      <w:pPr>
        <w:pStyle w:val="30"/>
        <w:numPr>
          <w:ilvl w:val="2"/>
          <w:numId w:val="187"/>
        </w:numPr>
        <w:ind w:left="0" w:firstLine="0"/>
      </w:pPr>
      <w:r w:rsidRPr="009579CC">
        <w:t>Убежища или противорадиационные укрытия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ведомств при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 Для размещения противорадиационных укрытий следует использовать помещения:</w:t>
      </w:r>
    </w:p>
    <w:p w:rsidR="004620DE" w:rsidRPr="00521CF4" w:rsidRDefault="004620DE" w:rsidP="007D2A2A">
      <w:pPr>
        <w:pStyle w:val="af2"/>
        <w:numPr>
          <w:ilvl w:val="0"/>
          <w:numId w:val="141"/>
        </w:numPr>
        <w:ind w:left="567"/>
        <w:jc w:val="both"/>
        <w:rPr>
          <w:rFonts w:ascii="Times New Roman" w:hAnsi="Times New Roman"/>
          <w:sz w:val="24"/>
          <w:szCs w:val="24"/>
        </w:rPr>
      </w:pPr>
      <w:r w:rsidRPr="00521CF4">
        <w:rPr>
          <w:rFonts w:ascii="Times New Roman" w:hAnsi="Times New Roman"/>
          <w:sz w:val="24"/>
          <w:szCs w:val="24"/>
        </w:rPr>
        <w:t>производственных и вспомогательных зданий предприятий, лечебных учреждений и жилых зданий;</w:t>
      </w:r>
    </w:p>
    <w:p w:rsidR="004620DE" w:rsidRPr="00521CF4" w:rsidRDefault="004620DE" w:rsidP="007D2A2A">
      <w:pPr>
        <w:pStyle w:val="af2"/>
        <w:numPr>
          <w:ilvl w:val="0"/>
          <w:numId w:val="141"/>
        </w:numPr>
        <w:ind w:left="567"/>
        <w:jc w:val="both"/>
        <w:rPr>
          <w:rFonts w:ascii="Times New Roman" w:hAnsi="Times New Roman"/>
          <w:sz w:val="24"/>
          <w:szCs w:val="24"/>
        </w:rPr>
      </w:pPr>
      <w:r w:rsidRPr="00521CF4">
        <w:rPr>
          <w:rFonts w:ascii="Times New Roman" w:hAnsi="Times New Roman"/>
          <w:sz w:val="24"/>
          <w:szCs w:val="24"/>
        </w:rPr>
        <w:t>школ, библиотек и зданий общественного назначения;</w:t>
      </w:r>
    </w:p>
    <w:p w:rsidR="004620DE" w:rsidRPr="00521CF4" w:rsidRDefault="004620DE" w:rsidP="007D2A2A">
      <w:pPr>
        <w:pStyle w:val="af2"/>
        <w:numPr>
          <w:ilvl w:val="0"/>
          <w:numId w:val="141"/>
        </w:numPr>
        <w:spacing w:after="0" w:line="240" w:lineRule="auto"/>
        <w:ind w:left="567"/>
        <w:jc w:val="both"/>
        <w:rPr>
          <w:rFonts w:ascii="Times New Roman" w:hAnsi="Times New Roman"/>
          <w:sz w:val="24"/>
          <w:szCs w:val="24"/>
        </w:rPr>
      </w:pPr>
      <w:r w:rsidRPr="00521CF4">
        <w:rPr>
          <w:rFonts w:ascii="Times New Roman" w:hAnsi="Times New Roman"/>
          <w:sz w:val="24"/>
          <w:szCs w:val="24"/>
        </w:rPr>
        <w:lastRenderedPageBreak/>
        <w:t>кинотеатров, домов культуры, клубов, пансионатов, пионерских лагерей, домов и баз отдыха;</w:t>
      </w:r>
    </w:p>
    <w:p w:rsidR="004620DE" w:rsidRPr="00521CF4" w:rsidRDefault="004620DE" w:rsidP="007D2A2A">
      <w:pPr>
        <w:pStyle w:val="af2"/>
        <w:numPr>
          <w:ilvl w:val="0"/>
          <w:numId w:val="141"/>
        </w:numPr>
        <w:spacing w:after="0" w:line="240" w:lineRule="auto"/>
        <w:ind w:left="567"/>
        <w:jc w:val="both"/>
        <w:rPr>
          <w:rFonts w:ascii="Times New Roman" w:hAnsi="Times New Roman"/>
          <w:sz w:val="24"/>
          <w:szCs w:val="24"/>
        </w:rPr>
      </w:pPr>
      <w:r w:rsidRPr="00521CF4">
        <w:rPr>
          <w:rFonts w:ascii="Times New Roman" w:hAnsi="Times New Roman"/>
          <w:sz w:val="24"/>
          <w:szCs w:val="24"/>
        </w:rPr>
        <w:t>складов сезонного хранения топлива, овощей, продуктов и хозяйственного инвентаря.</w:t>
      </w:r>
    </w:p>
    <w:p w:rsidR="004620DE" w:rsidRPr="009579CC" w:rsidRDefault="004620DE" w:rsidP="007D2A2A">
      <w:pPr>
        <w:pStyle w:val="30"/>
        <w:numPr>
          <w:ilvl w:val="2"/>
          <w:numId w:val="187"/>
        </w:numPr>
        <w:ind w:left="0" w:firstLine="0"/>
      </w:pPr>
      <w:r w:rsidRPr="009579CC">
        <w:t>При проектировании помещений, приспосабливаемых под защитные сооружения, следует предусматривать наиболее экономичные объемно-планировочные и конструктивные решения. Габариты помещений следует назначать минимальными, обеспечивающими соблюдение требований по эффективному использованию указанных помещений в мирное время для нужд народного хозяйства и защитных сооружений в военное время. Конструкции должны приниматься с учетом их эффективной и экономической целесообразности в условиях конкретной площадки строительства в порядке, предусмотренном техническими правилами по экономному расходованию основных строительных материалов.</w:t>
      </w:r>
    </w:p>
    <w:p w:rsidR="004620DE" w:rsidRPr="009579CC" w:rsidRDefault="004620DE" w:rsidP="007D2A2A">
      <w:pPr>
        <w:pStyle w:val="30"/>
        <w:numPr>
          <w:ilvl w:val="2"/>
          <w:numId w:val="187"/>
        </w:numPr>
        <w:ind w:left="0" w:firstLine="0"/>
      </w:pPr>
      <w:r w:rsidRPr="009579CC">
        <w:t>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 Проектирование убежищ меньшей вместимости допускается в исключительных случаях с разрешения министерств и ведомств при соответствующем обосновании. Вместимость противорадиационных укрытий следует предусматривать:</w:t>
      </w:r>
    </w:p>
    <w:p w:rsidR="004620DE" w:rsidRPr="00521CF4" w:rsidRDefault="004620DE" w:rsidP="007D2A2A">
      <w:pPr>
        <w:pStyle w:val="af2"/>
        <w:numPr>
          <w:ilvl w:val="0"/>
          <w:numId w:val="142"/>
        </w:numPr>
        <w:ind w:left="567"/>
        <w:jc w:val="both"/>
        <w:rPr>
          <w:rFonts w:ascii="Times New Roman" w:hAnsi="Times New Roman"/>
          <w:sz w:val="24"/>
          <w:szCs w:val="24"/>
        </w:rPr>
      </w:pPr>
      <w:r w:rsidRPr="00521CF4">
        <w:rPr>
          <w:rFonts w:ascii="Times New Roman" w:hAnsi="Times New Roman"/>
          <w:sz w:val="24"/>
          <w:szCs w:val="24"/>
        </w:rPr>
        <w:t>5 чел. и более в зависимости от площади помещений укрытий, оборудуемых в существующих зданиях или сооружениях;</w:t>
      </w:r>
    </w:p>
    <w:p w:rsidR="004620DE" w:rsidRPr="00521CF4" w:rsidRDefault="004620DE" w:rsidP="007D2A2A">
      <w:pPr>
        <w:pStyle w:val="af2"/>
        <w:numPr>
          <w:ilvl w:val="0"/>
          <w:numId w:val="142"/>
        </w:numPr>
        <w:spacing w:after="0" w:line="240" w:lineRule="auto"/>
        <w:ind w:left="567"/>
        <w:jc w:val="both"/>
        <w:rPr>
          <w:rFonts w:ascii="Times New Roman" w:hAnsi="Times New Roman"/>
          <w:sz w:val="24"/>
          <w:szCs w:val="24"/>
        </w:rPr>
      </w:pPr>
      <w:r w:rsidRPr="00521CF4">
        <w:rPr>
          <w:rFonts w:ascii="Times New Roman" w:hAnsi="Times New Roman"/>
          <w:sz w:val="24"/>
          <w:szCs w:val="24"/>
        </w:rPr>
        <w:t>50 чел. и более во вновь строящихся зданиях и сооружениях с укрытиями.</w:t>
      </w:r>
    </w:p>
    <w:p w:rsidR="004620DE" w:rsidRPr="009579CC" w:rsidRDefault="004620DE" w:rsidP="004620DE">
      <w:pPr>
        <w:ind w:firstLine="567"/>
        <w:jc w:val="both"/>
        <w:rPr>
          <w:rFonts w:ascii="Times New Roman" w:hAnsi="Times New Roman"/>
        </w:rPr>
      </w:pPr>
      <w:r w:rsidRPr="009579CC">
        <w:rPr>
          <w:rFonts w:ascii="Times New Roman" w:hAnsi="Times New Roman"/>
        </w:rPr>
        <w:t>Для больниц на 500 мест и менее убежища для нетранспортабельных больных следует предусматривать на группу близлежащих больниц.</w:t>
      </w:r>
    </w:p>
    <w:p w:rsidR="004620DE" w:rsidRPr="009579CC" w:rsidRDefault="004620DE" w:rsidP="007D2A2A">
      <w:pPr>
        <w:pStyle w:val="30"/>
        <w:numPr>
          <w:ilvl w:val="2"/>
          <w:numId w:val="187"/>
        </w:numPr>
        <w:ind w:left="0" w:firstLine="0"/>
      </w:pPr>
      <w:r w:rsidRPr="009579CC">
        <w:t>Убежище следует располагать в местах наибольшего сосредоточения укрываемого персонала. В тех случаях, когда за пределами радиуса сбора оказываются группы укрываемых, следует предусматривать укрытие их в близлежащее убежище, имеющем тамбур-шлюз во входе.</w:t>
      </w:r>
    </w:p>
    <w:p w:rsidR="004620DE" w:rsidRPr="009579CC" w:rsidRDefault="004620DE" w:rsidP="004620DE">
      <w:pPr>
        <w:ind w:firstLine="567"/>
        <w:jc w:val="both"/>
        <w:rPr>
          <w:rFonts w:ascii="Times New Roman" w:hAnsi="Times New Roman"/>
        </w:rPr>
      </w:pPr>
      <w:r w:rsidRPr="009579CC">
        <w:rPr>
          <w:rFonts w:ascii="Times New Roman" w:hAnsi="Times New Roman"/>
        </w:rPr>
        <w:t>Убежища при возможности следует размещать:</w:t>
      </w:r>
    </w:p>
    <w:p w:rsidR="004620DE" w:rsidRPr="00521CF4" w:rsidRDefault="004620DE" w:rsidP="007D2A2A">
      <w:pPr>
        <w:pStyle w:val="af2"/>
        <w:numPr>
          <w:ilvl w:val="0"/>
          <w:numId w:val="143"/>
        </w:numPr>
        <w:spacing w:after="0" w:line="240" w:lineRule="auto"/>
        <w:ind w:left="567" w:hanging="357"/>
        <w:jc w:val="both"/>
        <w:rPr>
          <w:rFonts w:ascii="Times New Roman" w:hAnsi="Times New Roman"/>
          <w:sz w:val="24"/>
          <w:szCs w:val="24"/>
        </w:rPr>
      </w:pPr>
      <w:r w:rsidRPr="00521CF4">
        <w:rPr>
          <w:rFonts w:ascii="Times New Roman" w:hAnsi="Times New Roman"/>
          <w:sz w:val="24"/>
          <w:szCs w:val="24"/>
        </w:rPr>
        <w:t>встроенные - под зданиями наименьшей этажности из строящихся на данной площадке;</w:t>
      </w:r>
    </w:p>
    <w:p w:rsidR="004620DE" w:rsidRPr="00521CF4" w:rsidRDefault="004620DE" w:rsidP="007D2A2A">
      <w:pPr>
        <w:pStyle w:val="af2"/>
        <w:numPr>
          <w:ilvl w:val="0"/>
          <w:numId w:val="143"/>
        </w:numPr>
        <w:spacing w:after="0" w:line="240" w:lineRule="auto"/>
        <w:ind w:left="567" w:hanging="357"/>
        <w:jc w:val="both"/>
        <w:rPr>
          <w:rFonts w:ascii="Times New Roman" w:hAnsi="Times New Roman"/>
          <w:sz w:val="24"/>
          <w:szCs w:val="24"/>
        </w:rPr>
      </w:pPr>
      <w:r w:rsidRPr="00521CF4">
        <w:rPr>
          <w:rFonts w:ascii="Times New Roman" w:hAnsi="Times New Roman"/>
          <w:sz w:val="24"/>
          <w:szCs w:val="24"/>
        </w:rPr>
        <w:t>отдельно стоящие - на расстоянии от зданий и сооружений, равном их высоте.</w:t>
      </w:r>
    </w:p>
    <w:p w:rsidR="004620DE" w:rsidRPr="00CC77A8" w:rsidRDefault="004620DE" w:rsidP="007D2A2A">
      <w:pPr>
        <w:pStyle w:val="30"/>
        <w:numPr>
          <w:ilvl w:val="2"/>
          <w:numId w:val="187"/>
        </w:numPr>
        <w:ind w:left="0" w:firstLine="0"/>
      </w:pPr>
      <w:r w:rsidRPr="00CC77A8">
        <w:t>При наличии в местах размещения убежищ высокого уровня грунтовых вод или напорных грунтовых вод, обильного их притока, скальных пород основания или густой сети инженерных коммуникаций допускается при технико-экономическом обосновании, за исключением зон затопления, строительство отдельно стоящих возвышающихся убежищ.</w:t>
      </w:r>
    </w:p>
    <w:p w:rsidR="004620DE" w:rsidRPr="00CC77A8" w:rsidRDefault="004620DE" w:rsidP="007D2A2A">
      <w:pPr>
        <w:pStyle w:val="30"/>
        <w:numPr>
          <w:ilvl w:val="2"/>
          <w:numId w:val="187"/>
        </w:numPr>
        <w:ind w:left="0" w:firstLine="0"/>
      </w:pPr>
      <w:r w:rsidRPr="00CC77A8">
        <w:t xml:space="preserve">Прокладка транзитных линий водопровода, канализации, отопления, электроснабжения, а также </w:t>
      </w:r>
      <w:proofErr w:type="spellStart"/>
      <w:r w:rsidRPr="00CC77A8">
        <w:t>трубо</w:t>
      </w:r>
      <w:proofErr w:type="spellEnd"/>
      <w:r w:rsidRPr="00CC77A8">
        <w:t>- и газопроводов через помещения убежищ не допускается.</w:t>
      </w:r>
    </w:p>
    <w:p w:rsidR="004620DE" w:rsidRPr="00CC77A8" w:rsidRDefault="004620DE" w:rsidP="007D2A2A">
      <w:pPr>
        <w:pStyle w:val="30"/>
        <w:numPr>
          <w:ilvl w:val="2"/>
          <w:numId w:val="187"/>
        </w:numPr>
        <w:ind w:left="0" w:firstLine="0"/>
      </w:pPr>
      <w:r w:rsidRPr="00CC77A8">
        <w:t>Во встроенных убежищах прокладка указанных линий инженерных коммуникаций, связанных с системами зданий (сооружений), в которые встроены убежища, допускается при условии установки отключающих и других устройств, исключающих возможность нарушения защитных свойств убежищ.</w:t>
      </w:r>
    </w:p>
    <w:p w:rsidR="004620DE" w:rsidRPr="00CC77A8" w:rsidRDefault="004620DE" w:rsidP="007D2A2A">
      <w:pPr>
        <w:pStyle w:val="30"/>
        <w:numPr>
          <w:ilvl w:val="2"/>
          <w:numId w:val="187"/>
        </w:numPr>
        <w:ind w:left="0" w:firstLine="0"/>
      </w:pPr>
      <w:r w:rsidRPr="00CC77A8">
        <w:t>Сети водоснабжения, отопления и канализации здания, проходящие над покрытием встроенного убежища, должны прокладываться в специальных коллекторах (бетонных или железобетонных каналах), доступных для осмотра и производства ремонтных работ при эксплуатации этих сетей в мирное время.</w:t>
      </w:r>
    </w:p>
    <w:p w:rsidR="004620DE" w:rsidRPr="00CC77A8" w:rsidRDefault="004620DE" w:rsidP="007D2A2A">
      <w:pPr>
        <w:pStyle w:val="30"/>
        <w:numPr>
          <w:ilvl w:val="2"/>
          <w:numId w:val="187"/>
        </w:numPr>
        <w:ind w:left="0" w:firstLine="0"/>
      </w:pPr>
      <w:r w:rsidRPr="00CC77A8">
        <w:t>При проектировании встроенных убежищ следует предусматривать подсыпку грунта по покрытию слоем до 1 м и при необходимости прокладку в ней инженерных коммуникаций.</w:t>
      </w:r>
    </w:p>
    <w:p w:rsidR="004620DE" w:rsidRPr="00CC77A8" w:rsidRDefault="004620DE" w:rsidP="007D2A2A">
      <w:pPr>
        <w:pStyle w:val="30"/>
        <w:numPr>
          <w:ilvl w:val="2"/>
          <w:numId w:val="187"/>
        </w:numPr>
        <w:ind w:left="0" w:firstLine="0"/>
      </w:pPr>
      <w:r w:rsidRPr="00CC77A8">
        <w:lastRenderedPageBreak/>
        <w:t>Подсыпку грунта по покрытию допускается не производить, если оно обеспечивает требуемую защиту от проникающей радиации и от высоких температур при пожарах.</w:t>
      </w:r>
    </w:p>
    <w:p w:rsidR="004620DE" w:rsidRDefault="004620DE" w:rsidP="007D2A2A">
      <w:pPr>
        <w:pStyle w:val="30"/>
        <w:numPr>
          <w:ilvl w:val="2"/>
          <w:numId w:val="187"/>
        </w:numPr>
        <w:ind w:left="0" w:firstLine="0"/>
      </w:pPr>
      <w:r w:rsidRPr="00CC77A8">
        <w:t>Для отдельно стоящих убежищ следует предусматривать поверх покрытия подсыпку грунта слоем не менее 0,5 м и не более 1 м с отношением высоты откоса к его заложению не более 1:2 и выносом бровки откоса не менее чем на 1м, а для</w:t>
      </w:r>
      <w:r>
        <w:t xml:space="preserve"> возвышающихся убежищ - на 3 м.</w:t>
      </w:r>
    </w:p>
    <w:p w:rsidR="004620DE" w:rsidRPr="00CC77A8" w:rsidRDefault="004620DE" w:rsidP="007D2A2A">
      <w:pPr>
        <w:pStyle w:val="30"/>
        <w:numPr>
          <w:ilvl w:val="2"/>
          <w:numId w:val="187"/>
        </w:numPr>
        <w:ind w:left="0" w:firstLine="0"/>
      </w:pPr>
      <w:r w:rsidRPr="00CC77A8">
        <w:t>При определении величины слоя грунта над покрытием убежищ, расположенных в северной строительно-климатической зоне, следует производить проверочный расчет на недопущение в мирное время промерзания покрытия и конденсации влаги на нем, кроме случаев, когда по условиям эксплуатации в мирное время эти требования не предъявляются.</w:t>
      </w:r>
    </w:p>
    <w:p w:rsidR="004620DE" w:rsidRPr="00CC77A8" w:rsidRDefault="004620DE" w:rsidP="007D2A2A">
      <w:pPr>
        <w:pStyle w:val="30"/>
        <w:numPr>
          <w:ilvl w:val="2"/>
          <w:numId w:val="187"/>
        </w:numPr>
        <w:ind w:left="0" w:firstLine="0"/>
      </w:pPr>
      <w:r w:rsidRPr="00CC77A8">
        <w:t>Убежища должны быть защищены от возможного затопления дождевыми водами, а также другими жидкостями при разрушении емкостей, расположенных на поверхности земли или на вышележащих этажах зданий и сооружений.</w:t>
      </w:r>
    </w:p>
    <w:p w:rsidR="004620DE" w:rsidRPr="00CC77A8" w:rsidRDefault="004620DE" w:rsidP="007D2A2A">
      <w:pPr>
        <w:pStyle w:val="30"/>
        <w:numPr>
          <w:ilvl w:val="2"/>
          <w:numId w:val="187"/>
        </w:numPr>
        <w:ind w:left="0" w:firstLine="0"/>
      </w:pPr>
      <w:r w:rsidRPr="00CC77A8">
        <w:t>Убежища допускается располагать на расстоянии не менее 5 м (в свету) от линий водоснабжения, теплоснабжения и напорной канализации диаметром до 200 мм. При диаметре более 200 мм расстояние от убежища до линий водоснабжения, теплоснабжения и напорных канализационных магистралей должно быть не менее 15 м.</w:t>
      </w:r>
    </w:p>
    <w:p w:rsidR="004620DE" w:rsidRPr="00CC77A8" w:rsidRDefault="004620DE" w:rsidP="007D2A2A">
      <w:pPr>
        <w:pStyle w:val="30"/>
        <w:numPr>
          <w:ilvl w:val="2"/>
          <w:numId w:val="187"/>
        </w:numPr>
        <w:ind w:left="0" w:firstLine="0"/>
      </w:pPr>
      <w:r w:rsidRPr="00CC77A8">
        <w:t>К помещениям, приспосабливаемым под противорадиационные укрытия, предъявляются следующие требования:</w:t>
      </w:r>
    </w:p>
    <w:p w:rsidR="004620DE" w:rsidRPr="00521CF4" w:rsidRDefault="004620DE" w:rsidP="007D2A2A">
      <w:pPr>
        <w:pStyle w:val="af2"/>
        <w:numPr>
          <w:ilvl w:val="0"/>
          <w:numId w:val="144"/>
        </w:numPr>
        <w:spacing w:after="0" w:line="240" w:lineRule="auto"/>
        <w:ind w:left="567"/>
        <w:jc w:val="both"/>
        <w:rPr>
          <w:rFonts w:ascii="Times New Roman" w:hAnsi="Times New Roman"/>
          <w:sz w:val="24"/>
          <w:szCs w:val="24"/>
        </w:rPr>
      </w:pPr>
      <w:r w:rsidRPr="00521CF4">
        <w:rPr>
          <w:rFonts w:ascii="Times New Roman" w:hAnsi="Times New Roman"/>
          <w:sz w:val="24"/>
          <w:szCs w:val="24"/>
        </w:rPr>
        <w:t>наружные ограждающие конструкции зданий или сооружений должны обеспечивать необходимую кратность ослабления гамма-излучения;</w:t>
      </w:r>
    </w:p>
    <w:p w:rsidR="004620DE" w:rsidRPr="00521CF4" w:rsidRDefault="004620DE" w:rsidP="007D2A2A">
      <w:pPr>
        <w:pStyle w:val="af2"/>
        <w:numPr>
          <w:ilvl w:val="0"/>
          <w:numId w:val="144"/>
        </w:numPr>
        <w:spacing w:after="0" w:line="240" w:lineRule="auto"/>
        <w:ind w:left="567"/>
        <w:jc w:val="both"/>
        <w:rPr>
          <w:rFonts w:ascii="Times New Roman" w:hAnsi="Times New Roman"/>
          <w:sz w:val="24"/>
          <w:szCs w:val="24"/>
        </w:rPr>
      </w:pPr>
      <w:r w:rsidRPr="00521CF4">
        <w:rPr>
          <w:rFonts w:ascii="Times New Roman" w:hAnsi="Times New Roman"/>
          <w:sz w:val="24"/>
          <w:szCs w:val="24"/>
        </w:rPr>
        <w:t>помещения должны располагаться вблизи мест пребывания большинства укрываемых.</w:t>
      </w:r>
    </w:p>
    <w:p w:rsidR="004620DE" w:rsidRPr="00CC77A8" w:rsidRDefault="004620DE" w:rsidP="007D2A2A">
      <w:pPr>
        <w:pStyle w:val="30"/>
        <w:numPr>
          <w:ilvl w:val="2"/>
          <w:numId w:val="187"/>
        </w:numPr>
        <w:ind w:left="0" w:firstLine="0"/>
      </w:pPr>
      <w:r w:rsidRPr="00CC77A8">
        <w:t>Уровень пола противорадиационных укрытий должен быть выше наивысшего уровня грунтовых вод не менее чем на 0,2 м.</w:t>
      </w:r>
    </w:p>
    <w:p w:rsidR="004620DE" w:rsidRPr="00CC77A8" w:rsidRDefault="004620DE" w:rsidP="007D2A2A">
      <w:pPr>
        <w:pStyle w:val="30"/>
        <w:numPr>
          <w:ilvl w:val="2"/>
          <w:numId w:val="187"/>
        </w:numPr>
        <w:ind w:left="0" w:firstLine="0"/>
      </w:pPr>
      <w:r w:rsidRPr="00CC77A8">
        <w:t>Противорадиационные укрытия допускается размещать в подвальных помещениях ранее возведенных зданий и сооружений, пол которых расположен ниже уровня грунтовых вод, при наличии надежной гидроизоляции.</w:t>
      </w:r>
    </w:p>
    <w:p w:rsidR="004620DE" w:rsidRPr="00CC77A8" w:rsidRDefault="004620DE" w:rsidP="007D2A2A">
      <w:pPr>
        <w:pStyle w:val="30"/>
        <w:numPr>
          <w:ilvl w:val="2"/>
          <w:numId w:val="187"/>
        </w:numPr>
        <w:ind w:left="0" w:firstLine="0"/>
      </w:pPr>
      <w:r w:rsidRPr="00CC77A8">
        <w:t>Проектирование противорадиационных укрытий во вновь строящихся подвальных помещениях при наличии грунтовых вод выше уровня пола допускается с разрешения министерств и ведомств при устройстве надежной гидроизоляции в исключительных случаях, когда отсутствуют другие приемлемые решения: оборудование противорадиационных укрытий на первом или в цокольном этаже зданий, приспособление под противорадиационные укрытия помещений близлежащих зданий и сооружений с учетом радиуса сбора укрываемых.</w:t>
      </w:r>
    </w:p>
    <w:p w:rsidR="004620DE" w:rsidRPr="00CC77A8" w:rsidRDefault="004620DE" w:rsidP="007D2A2A">
      <w:pPr>
        <w:pStyle w:val="30"/>
        <w:numPr>
          <w:ilvl w:val="2"/>
          <w:numId w:val="187"/>
        </w:numPr>
        <w:ind w:left="0" w:firstLine="0"/>
      </w:pPr>
      <w:r w:rsidRPr="00CC77A8">
        <w:t>Прокладка транзитных и связанных с системой здания газовых сетей, паропроводов, трубопроводов с перегретой водой и сжатым воздухом через помещения противорадиационных укрытий не допускается.</w:t>
      </w:r>
    </w:p>
    <w:p w:rsidR="004620DE" w:rsidRPr="00CC77A8" w:rsidRDefault="004620DE" w:rsidP="007D2A2A">
      <w:pPr>
        <w:pStyle w:val="30"/>
        <w:numPr>
          <w:ilvl w:val="2"/>
          <w:numId w:val="187"/>
        </w:numPr>
        <w:ind w:left="0" w:firstLine="0"/>
      </w:pPr>
      <w:r w:rsidRPr="00CC77A8">
        <w:t>Прокладка транзитных трубопроводов отопления, водопровода и канализации через помещения противорадиационных укрытий допускается при условии размещения их в полу или в коридорах, отделенных от помещения противорадиационного укрытия стенами с пределом огнестойкости 0,75 ч.</w:t>
      </w:r>
    </w:p>
    <w:p w:rsidR="004620DE" w:rsidRPr="00CC77A8" w:rsidRDefault="004620DE" w:rsidP="007D2A2A">
      <w:pPr>
        <w:pStyle w:val="30"/>
        <w:numPr>
          <w:ilvl w:val="2"/>
          <w:numId w:val="187"/>
        </w:numPr>
        <w:ind w:left="0" w:firstLine="0"/>
      </w:pPr>
      <w:r w:rsidRPr="00CC77A8">
        <w:t>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противорадиационных укрытий.</w:t>
      </w:r>
    </w:p>
    <w:p w:rsidR="004620DE" w:rsidRPr="00CC77A8" w:rsidRDefault="004620DE" w:rsidP="007D2A2A">
      <w:pPr>
        <w:pStyle w:val="30"/>
        <w:numPr>
          <w:ilvl w:val="2"/>
          <w:numId w:val="187"/>
        </w:numPr>
        <w:ind w:left="0" w:firstLine="0"/>
      </w:pPr>
      <w:r w:rsidRPr="00CC77A8">
        <w:t>Убежища, размещаемые в зоне возможного затопления, должны удовлетворять всем требованиям настоящих норм с учетом воздействия гидравлического потока, обусловленного гравитационными или прорывными волнами.</w:t>
      </w:r>
    </w:p>
    <w:p w:rsidR="004620DE" w:rsidRPr="00CC77A8" w:rsidRDefault="004620DE" w:rsidP="007D2A2A">
      <w:pPr>
        <w:pStyle w:val="30"/>
        <w:numPr>
          <w:ilvl w:val="2"/>
          <w:numId w:val="187"/>
        </w:numPr>
        <w:ind w:left="0" w:firstLine="0"/>
      </w:pPr>
      <w:r w:rsidRPr="00CC77A8">
        <w:lastRenderedPageBreak/>
        <w:t>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производств категорий А, Б, В и Е при обеспечении полной изоляции подвалов от надземной части зданий, необходимой защиты входов (выходов) и снижения нагрузки от возможного взрыва в здании до 80% по сравнению с эквивалентной расчетной нагрузкой.</w:t>
      </w:r>
    </w:p>
    <w:p w:rsidR="004620DE" w:rsidRDefault="004620DE" w:rsidP="004620DE">
      <w:pPr>
        <w:ind w:firstLine="567"/>
        <w:jc w:val="right"/>
        <w:rPr>
          <w:rFonts w:ascii="Times New Roman" w:hAnsi="Times New Roman"/>
        </w:rPr>
      </w:pPr>
      <w:r w:rsidRPr="00035F7C">
        <w:rPr>
          <w:rFonts w:ascii="Times New Roman" w:hAnsi="Times New Roman"/>
        </w:rPr>
        <w:t xml:space="preserve">Таблица </w:t>
      </w:r>
      <w:r>
        <w:rPr>
          <w:rFonts w:ascii="Times New Roman" w:hAnsi="Times New Roman"/>
        </w:rPr>
        <w:t>10.3.38.1</w:t>
      </w:r>
    </w:p>
    <w:p w:rsidR="004620DE" w:rsidRDefault="004620DE" w:rsidP="004620DE">
      <w:pPr>
        <w:ind w:firstLine="567"/>
        <w:jc w:val="both"/>
        <w:rPr>
          <w:rFonts w:ascii="Times New Roman" w:hAnsi="Times New Roman"/>
        </w:rPr>
      </w:pPr>
      <w:r w:rsidRPr="00CC77A8">
        <w:rPr>
          <w:rFonts w:ascii="Times New Roman" w:hAnsi="Times New Roman"/>
        </w:rPr>
        <w:t>Вместимость защитных сооружений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1760"/>
        <w:gridCol w:w="2465"/>
        <w:gridCol w:w="4746"/>
      </w:tblGrid>
      <w:tr w:rsidR="004620DE" w:rsidRPr="00630262" w:rsidTr="007B3B56">
        <w:trPr>
          <w:trHeight w:val="227"/>
        </w:trPr>
        <w:tc>
          <w:tcPr>
            <w:tcW w:w="350" w:type="pct"/>
          </w:tcPr>
          <w:p w:rsidR="004620DE" w:rsidRDefault="004620DE" w:rsidP="007B3B56">
            <w:pPr>
              <w:autoSpaceDE w:val="0"/>
              <w:autoSpaceDN w:val="0"/>
              <w:adjustRightInd w:val="0"/>
              <w:jc w:val="center"/>
              <w:rPr>
                <w:rFonts w:ascii="Times New Roman" w:hAnsi="Times New Roman"/>
              </w:rPr>
            </w:pPr>
            <w:r>
              <w:rPr>
                <w:rFonts w:ascii="Times New Roman" w:hAnsi="Times New Roman"/>
              </w:rPr>
              <w:t>№</w:t>
            </w:r>
          </w:p>
          <w:p w:rsidR="004620DE" w:rsidRPr="00630262" w:rsidRDefault="004620DE" w:rsidP="007B3B56">
            <w:pPr>
              <w:autoSpaceDE w:val="0"/>
              <w:autoSpaceDN w:val="0"/>
              <w:adjustRightInd w:val="0"/>
              <w:jc w:val="center"/>
              <w:rPr>
                <w:rFonts w:ascii="Times New Roman" w:hAnsi="Times New Roman"/>
              </w:rPr>
            </w:pPr>
            <w:r w:rsidRPr="00630262">
              <w:rPr>
                <w:rFonts w:ascii="Times New Roman" w:hAnsi="Times New Roman"/>
              </w:rPr>
              <w:t>п/п</w:t>
            </w:r>
          </w:p>
        </w:tc>
        <w:tc>
          <w:tcPr>
            <w:tcW w:w="883"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Тип защитного сооружения </w:t>
            </w:r>
          </w:p>
        </w:tc>
        <w:tc>
          <w:tcPr>
            <w:tcW w:w="1251"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Предназначение </w:t>
            </w:r>
          </w:p>
        </w:tc>
        <w:tc>
          <w:tcPr>
            <w:tcW w:w="2517"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Вместимость </w:t>
            </w:r>
          </w:p>
        </w:tc>
      </w:tr>
      <w:tr w:rsidR="004620DE" w:rsidRPr="00630262" w:rsidTr="007B3B56">
        <w:trPr>
          <w:trHeight w:val="353"/>
        </w:trPr>
        <w:tc>
          <w:tcPr>
            <w:tcW w:w="350" w:type="pct"/>
          </w:tcPr>
          <w:p w:rsidR="004620DE" w:rsidRPr="00630262" w:rsidRDefault="004620DE" w:rsidP="007B3B56">
            <w:pPr>
              <w:autoSpaceDE w:val="0"/>
              <w:autoSpaceDN w:val="0"/>
              <w:adjustRightInd w:val="0"/>
              <w:jc w:val="center"/>
              <w:rPr>
                <w:rFonts w:ascii="Times New Roman" w:hAnsi="Times New Roman"/>
              </w:rPr>
            </w:pPr>
            <w:r w:rsidRPr="00630262">
              <w:rPr>
                <w:rFonts w:ascii="Times New Roman" w:hAnsi="Times New Roman"/>
              </w:rPr>
              <w:t>1</w:t>
            </w:r>
          </w:p>
        </w:tc>
        <w:tc>
          <w:tcPr>
            <w:tcW w:w="883"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Убежище </w:t>
            </w:r>
          </w:p>
        </w:tc>
        <w:tc>
          <w:tcPr>
            <w:tcW w:w="1251"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Для нетранспортабельных больных </w:t>
            </w:r>
          </w:p>
        </w:tc>
        <w:tc>
          <w:tcPr>
            <w:tcW w:w="2517"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Не более 10 % общей проектной вместимости лечебных учреждений в мирное время. </w:t>
            </w:r>
          </w:p>
        </w:tc>
      </w:tr>
      <w:tr w:rsidR="004620DE" w:rsidRPr="00630262" w:rsidTr="007B3B56">
        <w:trPr>
          <w:trHeight w:val="605"/>
        </w:trPr>
        <w:tc>
          <w:tcPr>
            <w:tcW w:w="350" w:type="pct"/>
          </w:tcPr>
          <w:p w:rsidR="004620DE" w:rsidRPr="00630262" w:rsidRDefault="004620DE" w:rsidP="007B3B56">
            <w:pPr>
              <w:autoSpaceDE w:val="0"/>
              <w:autoSpaceDN w:val="0"/>
              <w:adjustRightInd w:val="0"/>
              <w:jc w:val="center"/>
              <w:rPr>
                <w:rFonts w:ascii="Times New Roman" w:hAnsi="Times New Roman"/>
              </w:rPr>
            </w:pPr>
            <w:r w:rsidRPr="00630262">
              <w:rPr>
                <w:rFonts w:ascii="Times New Roman" w:hAnsi="Times New Roman"/>
              </w:rPr>
              <w:t>2</w:t>
            </w:r>
          </w:p>
        </w:tc>
        <w:tc>
          <w:tcPr>
            <w:tcW w:w="883"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Убежище </w:t>
            </w:r>
          </w:p>
        </w:tc>
        <w:tc>
          <w:tcPr>
            <w:tcW w:w="1251"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Медицинского персонала </w:t>
            </w:r>
          </w:p>
        </w:tc>
        <w:tc>
          <w:tcPr>
            <w:tcW w:w="2517"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2 врача, 3 дежурные медицинские сестры (фельдшеры), 4 санитарки, 2 медицинские сестры для операционно-перевязочной и одна медицинская сестра для процедур на 50 нетранспортабельных больных</w:t>
            </w:r>
            <w:r>
              <w:rPr>
                <w:rFonts w:ascii="Times New Roman" w:hAnsi="Times New Roman"/>
              </w:rPr>
              <w:t>*</w:t>
            </w:r>
            <w:r w:rsidRPr="00630262">
              <w:rPr>
                <w:rFonts w:ascii="Times New Roman" w:hAnsi="Times New Roman"/>
              </w:rPr>
              <w:t xml:space="preserve">. </w:t>
            </w:r>
          </w:p>
        </w:tc>
      </w:tr>
      <w:tr w:rsidR="004620DE" w:rsidRPr="00630262" w:rsidTr="007B3B56">
        <w:trPr>
          <w:trHeight w:val="605"/>
        </w:trPr>
        <w:tc>
          <w:tcPr>
            <w:tcW w:w="350" w:type="pct"/>
          </w:tcPr>
          <w:p w:rsidR="004620DE" w:rsidRPr="00155BA5" w:rsidRDefault="004620DE" w:rsidP="007B3B56">
            <w:pPr>
              <w:autoSpaceDE w:val="0"/>
              <w:autoSpaceDN w:val="0"/>
              <w:adjustRightInd w:val="0"/>
              <w:jc w:val="center"/>
              <w:rPr>
                <w:rFonts w:ascii="Times New Roman" w:hAnsi="Times New Roman"/>
              </w:rPr>
            </w:pPr>
            <w:r w:rsidRPr="00155BA5">
              <w:rPr>
                <w:rFonts w:ascii="Times New Roman" w:hAnsi="Times New Roman"/>
              </w:rPr>
              <w:t>3</w:t>
            </w:r>
          </w:p>
        </w:tc>
        <w:tc>
          <w:tcPr>
            <w:tcW w:w="883" w:type="pct"/>
          </w:tcPr>
          <w:p w:rsidR="004620DE" w:rsidRPr="00155BA5" w:rsidRDefault="004620DE" w:rsidP="007B3B56">
            <w:pPr>
              <w:autoSpaceDE w:val="0"/>
              <w:autoSpaceDN w:val="0"/>
              <w:adjustRightInd w:val="0"/>
              <w:rPr>
                <w:rFonts w:ascii="Times New Roman" w:hAnsi="Times New Roman"/>
              </w:rPr>
            </w:pPr>
            <w:proofErr w:type="spellStart"/>
            <w:r w:rsidRPr="00155BA5">
              <w:rPr>
                <w:rFonts w:ascii="Times New Roman" w:hAnsi="Times New Roman"/>
              </w:rPr>
              <w:t>Противорадиа-ционное</w:t>
            </w:r>
            <w:proofErr w:type="spellEnd"/>
            <w:r w:rsidRPr="00155BA5">
              <w:rPr>
                <w:rFonts w:ascii="Times New Roman" w:hAnsi="Times New Roman"/>
              </w:rPr>
              <w:t xml:space="preserve"> укрытие </w:t>
            </w:r>
          </w:p>
        </w:tc>
        <w:tc>
          <w:tcPr>
            <w:tcW w:w="1251" w:type="pct"/>
          </w:tcPr>
          <w:p w:rsidR="004620DE" w:rsidRPr="00155BA5" w:rsidRDefault="004620DE" w:rsidP="007B3B56">
            <w:pPr>
              <w:autoSpaceDE w:val="0"/>
              <w:autoSpaceDN w:val="0"/>
              <w:adjustRightInd w:val="0"/>
              <w:rPr>
                <w:rFonts w:ascii="Times New Roman" w:hAnsi="Times New Roman"/>
              </w:rPr>
            </w:pPr>
            <w:r w:rsidRPr="00155BA5">
              <w:rPr>
                <w:rFonts w:ascii="Times New Roman" w:hAnsi="Times New Roman"/>
              </w:rPr>
              <w:t xml:space="preserve">Медицинского персонала и больных </w:t>
            </w:r>
          </w:p>
        </w:tc>
        <w:tc>
          <w:tcPr>
            <w:tcW w:w="2517" w:type="pct"/>
          </w:tcPr>
          <w:p w:rsidR="004620DE" w:rsidRPr="00155BA5" w:rsidRDefault="004620DE" w:rsidP="007B3B56">
            <w:pPr>
              <w:autoSpaceDE w:val="0"/>
              <w:autoSpaceDN w:val="0"/>
              <w:adjustRightInd w:val="0"/>
              <w:rPr>
                <w:rFonts w:ascii="Times New Roman" w:hAnsi="Times New Roman"/>
              </w:rPr>
            </w:pPr>
            <w:r w:rsidRPr="00155BA5">
              <w:rPr>
                <w:rFonts w:ascii="Times New Roman" w:hAnsi="Times New Roman"/>
              </w:rPr>
              <w:t xml:space="preserve">Полный численный состав больных, медицинского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численность расчетного состава по плану использования лечебно-оздоровительного учреждения. </w:t>
            </w:r>
          </w:p>
        </w:tc>
      </w:tr>
    </w:tbl>
    <w:p w:rsidR="004620DE" w:rsidRDefault="004620DE" w:rsidP="004620DE">
      <w:pPr>
        <w:ind w:firstLine="567"/>
        <w:jc w:val="both"/>
        <w:rPr>
          <w:rFonts w:ascii="Times New Roman" w:hAnsi="Times New Roman"/>
        </w:rPr>
      </w:pPr>
    </w:p>
    <w:p w:rsidR="004620DE" w:rsidRDefault="004620DE" w:rsidP="004620DE">
      <w:pPr>
        <w:ind w:firstLine="567"/>
        <w:jc w:val="both"/>
        <w:rPr>
          <w:rFonts w:ascii="Times New Roman" w:hAnsi="Times New Roman"/>
        </w:rPr>
      </w:pPr>
      <w:r w:rsidRPr="00CF7831">
        <w:rPr>
          <w:rFonts w:ascii="Times New Roman" w:hAnsi="Times New Roman"/>
        </w:rPr>
        <w:t>* - На каждые последующие 50 больных должно приниматься 50 % указанного количества медицинского персонала.</w:t>
      </w:r>
    </w:p>
    <w:p w:rsidR="004620DE" w:rsidRPr="006D7A72" w:rsidRDefault="004620DE" w:rsidP="004620DE">
      <w:pPr>
        <w:ind w:firstLine="567"/>
        <w:jc w:val="both"/>
        <w:rPr>
          <w:rFonts w:ascii="Times New Roman" w:hAnsi="Times New Roman"/>
        </w:rPr>
      </w:pPr>
      <w:r w:rsidRPr="006D7A72">
        <w:rPr>
          <w:rFonts w:ascii="Times New Roman" w:hAnsi="Times New Roman"/>
        </w:rPr>
        <w:t>Под учреждениями здравоохранения понимаются:</w:t>
      </w:r>
    </w:p>
    <w:p w:rsidR="004620DE" w:rsidRPr="005378FD" w:rsidRDefault="004620DE" w:rsidP="007D2A2A">
      <w:pPr>
        <w:pStyle w:val="af2"/>
        <w:numPr>
          <w:ilvl w:val="0"/>
          <w:numId w:val="145"/>
        </w:numPr>
        <w:spacing w:after="0"/>
        <w:ind w:left="567" w:hanging="283"/>
        <w:jc w:val="both"/>
        <w:rPr>
          <w:rFonts w:ascii="Times New Roman" w:hAnsi="Times New Roman"/>
          <w:sz w:val="24"/>
          <w:szCs w:val="24"/>
        </w:rPr>
      </w:pPr>
      <w:r w:rsidRPr="005378FD">
        <w:rPr>
          <w:rFonts w:ascii="Times New Roman" w:hAnsi="Times New Roman"/>
          <w:sz w:val="24"/>
          <w:szCs w:val="24"/>
        </w:rPr>
        <w:t>имеющие коечный фонд больницы, клиники, госпитали, медсанчасти, родильные дома, диспансеры, профилактории, научно-исследовательские институты без клиник, медицинские учебные заведения, поликлиники, аптеки, химико-фармацевтические производства, санитарно-эпидемиологические и дезинфекционные станции;</w:t>
      </w:r>
    </w:p>
    <w:p w:rsidR="004620DE" w:rsidRPr="005378FD" w:rsidRDefault="004620DE" w:rsidP="007D2A2A">
      <w:pPr>
        <w:pStyle w:val="af2"/>
        <w:numPr>
          <w:ilvl w:val="0"/>
          <w:numId w:val="145"/>
        </w:numPr>
        <w:spacing w:after="0" w:line="240" w:lineRule="auto"/>
        <w:ind w:left="567" w:hanging="283"/>
        <w:jc w:val="both"/>
        <w:rPr>
          <w:rFonts w:ascii="Times New Roman" w:hAnsi="Times New Roman"/>
          <w:sz w:val="24"/>
          <w:szCs w:val="24"/>
        </w:rPr>
      </w:pPr>
      <w:r w:rsidRPr="005378FD">
        <w:rPr>
          <w:rFonts w:ascii="Times New Roman" w:hAnsi="Times New Roman"/>
          <w:sz w:val="24"/>
          <w:szCs w:val="24"/>
        </w:rPr>
        <w:t>лечебно-оздоровительные учреждения: пансионаты, дома и базы отдыха, пионерские лагеря.</w:t>
      </w:r>
    </w:p>
    <w:p w:rsidR="004620DE" w:rsidRPr="006D7A72" w:rsidRDefault="004620DE" w:rsidP="007D2A2A">
      <w:pPr>
        <w:pStyle w:val="30"/>
        <w:numPr>
          <w:ilvl w:val="2"/>
          <w:numId w:val="187"/>
        </w:numPr>
        <w:ind w:left="0" w:firstLine="0"/>
      </w:pPr>
      <w:r w:rsidRPr="006D7A72">
        <w:t>При проектировании убежищ гражданской обороны должна производиться оценка пожарной обстановки и загазованности при массовых пожарах в районе расположения убежища.</w:t>
      </w:r>
    </w:p>
    <w:p w:rsidR="004620DE" w:rsidRPr="006D7A72" w:rsidRDefault="004620DE" w:rsidP="007D2A2A">
      <w:pPr>
        <w:pStyle w:val="30"/>
        <w:numPr>
          <w:ilvl w:val="2"/>
          <w:numId w:val="187"/>
        </w:numPr>
        <w:ind w:left="0" w:firstLine="0"/>
      </w:pPr>
      <w:r w:rsidRPr="006D7A72">
        <w:t>Следует по возможности размещать на возвышенных участках местности с увеличением в обоснованных случаях радиуса сбора укрываемых.</w:t>
      </w:r>
    </w:p>
    <w:p w:rsidR="004620DE" w:rsidRPr="00035F7C" w:rsidRDefault="004620DE" w:rsidP="007D2A2A">
      <w:pPr>
        <w:pStyle w:val="30"/>
        <w:numPr>
          <w:ilvl w:val="2"/>
          <w:numId w:val="187"/>
        </w:numPr>
        <w:ind w:left="0" w:firstLine="0"/>
      </w:pPr>
      <w:r w:rsidRPr="006D7A72">
        <w:t xml:space="preserve">Расстояния между помещениями, приспосабливаемыми под убежища, и емкостями, технологическими установками со взрывоопасными продуктами следует принимать не </w:t>
      </w:r>
      <w:r w:rsidRPr="00035F7C">
        <w:t xml:space="preserve">менее противопожарных разрывов, нормируемых главами </w:t>
      </w:r>
      <w:r w:rsidRPr="009B5D64">
        <w:t xml:space="preserve">СП 88.13330.2014 Защитные сооружения гражданской обороны </w:t>
      </w:r>
      <w:r w:rsidRPr="00035F7C">
        <w:t>и другими нормативными документами.</w:t>
      </w:r>
    </w:p>
    <w:p w:rsidR="004620DE" w:rsidRDefault="004620DE" w:rsidP="007D2A2A">
      <w:pPr>
        <w:pStyle w:val="30"/>
        <w:numPr>
          <w:ilvl w:val="2"/>
          <w:numId w:val="187"/>
        </w:numPr>
        <w:ind w:left="0" w:firstLine="0"/>
      </w:pPr>
      <w:r w:rsidRPr="00035F7C">
        <w:lastRenderedPageBreak/>
        <w:t xml:space="preserve">Состав помещений и оборудования, а также конструкция защитного сооружения или противорадиационного укрытия регламентируется в зависимости от назначения сооружения в соответствии со </w:t>
      </w:r>
      <w:r w:rsidRPr="009B5D64">
        <w:t>СП 88.13330.2014</w:t>
      </w:r>
      <w:r>
        <w:t xml:space="preserve"> </w:t>
      </w:r>
      <w:r w:rsidRPr="009B5D64">
        <w:t>Защитные сооружения гражданской обороны</w:t>
      </w:r>
      <w:r>
        <w:t>.</w:t>
      </w:r>
    </w:p>
    <w:p w:rsidR="004620DE" w:rsidRDefault="004620DE" w:rsidP="004620DE">
      <w:pPr>
        <w:spacing w:after="160" w:line="259" w:lineRule="auto"/>
        <w:rPr>
          <w:rFonts w:ascii="Times New Roman" w:hAnsi="Times New Roman" w:cs="Times New Roman"/>
          <w:bCs/>
          <w:color w:val="auto"/>
          <w:szCs w:val="27"/>
        </w:rPr>
      </w:pPr>
      <w:r>
        <w:br w:type="page"/>
      </w:r>
    </w:p>
    <w:p w:rsidR="00C66963" w:rsidRPr="00B426A9" w:rsidRDefault="00C66963" w:rsidP="00C66963">
      <w:pPr>
        <w:spacing w:line="360" w:lineRule="auto"/>
        <w:ind w:firstLine="567"/>
        <w:jc w:val="both"/>
        <w:rPr>
          <w:rFonts w:ascii="Times New Roman" w:hAnsi="Times New Roman" w:cs="Times New Roman"/>
        </w:rPr>
      </w:pPr>
    </w:p>
    <w:p w:rsidR="00C66963" w:rsidRPr="00B426A9" w:rsidRDefault="00C66963" w:rsidP="00C66963">
      <w:pPr>
        <w:pStyle w:val="11"/>
        <w:numPr>
          <w:ilvl w:val="0"/>
          <w:numId w:val="0"/>
        </w:numPr>
        <w:spacing w:before="0" w:after="0" w:line="240" w:lineRule="auto"/>
        <w:ind w:left="360" w:hanging="360"/>
      </w:pPr>
      <w:bookmarkStart w:id="398" w:name="_Toc406701203"/>
      <w:bookmarkStart w:id="399" w:name="_Toc416110839"/>
      <w:bookmarkStart w:id="400" w:name="_Toc418594818"/>
      <w:r w:rsidRPr="00B426A9">
        <w:t>ПРИЛОЖЕНИЕ № 1. ПРОТИВОПОЖАРНЫЕ ТРЕБОВАНИЯ</w:t>
      </w:r>
      <w:bookmarkEnd w:id="398"/>
      <w:bookmarkEnd w:id="399"/>
      <w:bookmarkEnd w:id="400"/>
    </w:p>
    <w:p w:rsidR="00C66963" w:rsidRPr="00B426A9" w:rsidRDefault="00C66963" w:rsidP="00C66963">
      <w:pPr>
        <w:rPr>
          <w:rFonts w:ascii="Times New Roman" w:hAnsi="Times New Roman"/>
        </w:rPr>
      </w:pPr>
      <w:r w:rsidRPr="00B426A9">
        <w:rPr>
          <w:rFonts w:ascii="Times New Roman" w:hAnsi="Times New Roman"/>
        </w:rPr>
        <w:t>ПРИЛОЖЕНИЕ №1 (обязательное)</w:t>
      </w:r>
    </w:p>
    <w:p w:rsidR="00C66963" w:rsidRPr="00B426A9" w:rsidRDefault="00C66963" w:rsidP="00C66963">
      <w:pPr>
        <w:ind w:firstLine="425"/>
        <w:rPr>
          <w:rFonts w:ascii="Times New Roman" w:hAnsi="Times New Roman"/>
        </w:rPr>
      </w:pPr>
    </w:p>
    <w:p w:rsidR="00C66963" w:rsidRPr="00B426A9" w:rsidRDefault="00C66963" w:rsidP="007D2A2A">
      <w:pPr>
        <w:numPr>
          <w:ilvl w:val="0"/>
          <w:numId w:val="160"/>
        </w:numPr>
        <w:ind w:left="0" w:firstLine="425"/>
        <w:jc w:val="both"/>
        <w:rPr>
          <w:rFonts w:ascii="Times New Roman" w:hAnsi="Times New Roman"/>
        </w:rPr>
      </w:pPr>
      <w:r w:rsidRPr="00B426A9">
        <w:rPr>
          <w:rFonts w:ascii="Times New Roman" w:hAnsi="Times New Roman"/>
        </w:rPr>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(далее - СП 4.13130) объектов нефтегазовой индустрии, автостоянок грузовых автомобилей, специализированных складов, расходных складов горючего для </w:t>
      </w:r>
      <w:proofErr w:type="spellStart"/>
      <w:r w:rsidRPr="00B426A9">
        <w:rPr>
          <w:rFonts w:ascii="Times New Roman" w:hAnsi="Times New Roman"/>
        </w:rPr>
        <w:t>энергообъектов</w:t>
      </w:r>
      <w:proofErr w:type="spellEnd"/>
      <w:r w:rsidRPr="00B426A9">
        <w:rPr>
          <w:rFonts w:ascii="Times New Roman" w:hAnsi="Times New Roman"/>
        </w:rPr>
        <w:t xml:space="preserve"> и т.п.) в зависимости от степени огнестойкости и класса их конструктивной пожарной опасности принимаются в соответствии с таблицей 1.</w:t>
      </w:r>
    </w:p>
    <w:p w:rsidR="00C66963" w:rsidRPr="00B426A9" w:rsidRDefault="00C66963" w:rsidP="00C66963">
      <w:pPr>
        <w:ind w:firstLine="425"/>
        <w:jc w:val="both"/>
        <w:rPr>
          <w:rFonts w:ascii="Times New Roman" w:hAnsi="Times New Roman"/>
        </w:rPr>
      </w:pPr>
      <w:r w:rsidRPr="00B426A9">
        <w:rPr>
          <w:rFonts w:ascii="Times New Roman" w:hAnsi="Times New Roman"/>
        </w:rPr>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w:t>
      </w:r>
    </w:p>
    <w:p w:rsidR="00C66963" w:rsidRPr="00B426A9" w:rsidRDefault="00C66963" w:rsidP="00C66963">
      <w:pPr>
        <w:jc w:val="right"/>
        <w:rPr>
          <w:rFonts w:ascii="Times New Roman" w:hAnsi="Times New Roman"/>
        </w:rPr>
      </w:pPr>
      <w:r w:rsidRPr="00B426A9">
        <w:rPr>
          <w:rFonts w:ascii="Times New Roman" w:hAnsi="Times New Roman"/>
        </w:rPr>
        <w:t>Таблица 1</w:t>
      </w:r>
    </w:p>
    <w:p w:rsidR="00C66963" w:rsidRPr="00B426A9" w:rsidRDefault="00C66963" w:rsidP="00C66963">
      <w:pPr>
        <w:jc w:val="righ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873"/>
        <w:gridCol w:w="1378"/>
        <w:gridCol w:w="1380"/>
        <w:gridCol w:w="1388"/>
        <w:gridCol w:w="1388"/>
      </w:tblGrid>
      <w:tr w:rsidR="00C66963" w:rsidRPr="00B426A9" w:rsidTr="000E2782">
        <w:tc>
          <w:tcPr>
            <w:tcW w:w="1130"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Степень</w:t>
            </w:r>
            <w:r w:rsidRPr="00B426A9">
              <w:rPr>
                <w:rFonts w:ascii="Times New Roman" w:hAnsi="Times New Roman"/>
              </w:rPr>
              <w:br/>
              <w:t>огнестойкости</w:t>
            </w:r>
            <w:r w:rsidRPr="00B426A9">
              <w:rPr>
                <w:rFonts w:ascii="Times New Roman" w:hAnsi="Times New Roman"/>
              </w:rPr>
              <w:br/>
              <w:t xml:space="preserve">здания </w:t>
            </w:r>
          </w:p>
        </w:tc>
        <w:tc>
          <w:tcPr>
            <w:tcW w:w="978"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Класс конструктивной пожарной опасности </w:t>
            </w:r>
          </w:p>
        </w:tc>
        <w:tc>
          <w:tcPr>
            <w:tcW w:w="2891" w:type="pct"/>
            <w:gridSpan w:val="4"/>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Минимальные расстояния при степени огнестойкости и классе конструктивной пожарной опасности жилых и общественных зданий, м </w:t>
            </w:r>
          </w:p>
        </w:tc>
      </w:tr>
      <w:tr w:rsidR="00C66963" w:rsidRPr="00B426A9" w:rsidTr="000E2782">
        <w:tc>
          <w:tcPr>
            <w:tcW w:w="1130" w:type="pct"/>
            <w:vMerge/>
            <w:shd w:val="clear" w:color="auto" w:fill="auto"/>
          </w:tcPr>
          <w:p w:rsidR="00C66963" w:rsidRPr="00B426A9" w:rsidRDefault="00C66963" w:rsidP="000E2782">
            <w:pPr>
              <w:jc w:val="right"/>
              <w:rPr>
                <w:rFonts w:ascii="Times New Roman" w:hAnsi="Times New Roman"/>
              </w:rPr>
            </w:pPr>
          </w:p>
        </w:tc>
        <w:tc>
          <w:tcPr>
            <w:tcW w:w="978" w:type="pct"/>
            <w:vMerge/>
            <w:shd w:val="clear" w:color="auto" w:fill="auto"/>
          </w:tcPr>
          <w:p w:rsidR="00C66963" w:rsidRPr="00B426A9" w:rsidRDefault="00C66963" w:rsidP="000E2782">
            <w:pPr>
              <w:jc w:val="right"/>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 II, III</w:t>
            </w:r>
            <w:r w:rsidRPr="00B426A9">
              <w:rPr>
                <w:rFonts w:ascii="Times New Roman" w:hAnsi="Times New Roman"/>
              </w:rPr>
              <w:br/>
              <w:t xml:space="preserve">C0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II, III</w:t>
            </w:r>
            <w:r w:rsidRPr="00B426A9">
              <w:rPr>
                <w:rFonts w:ascii="Times New Roman" w:hAnsi="Times New Roman"/>
              </w:rPr>
              <w:br/>
              <w:t xml:space="preserve">C1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IV</w:t>
            </w:r>
            <w:r w:rsidRPr="00B426A9">
              <w:rPr>
                <w:rFonts w:ascii="Times New Roman" w:hAnsi="Times New Roman"/>
              </w:rPr>
              <w:br/>
              <w:t xml:space="preserve">C0, C1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IV, V</w:t>
            </w:r>
            <w:r w:rsidRPr="00B426A9">
              <w:rPr>
                <w:rFonts w:ascii="Times New Roman" w:hAnsi="Times New Roman"/>
              </w:rPr>
              <w:br/>
              <w:t xml:space="preserve">C2, C3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Жилые и общественные </w:t>
            </w:r>
          </w:p>
        </w:tc>
        <w:tc>
          <w:tcPr>
            <w:tcW w:w="978" w:type="pct"/>
            <w:shd w:val="clear" w:color="auto" w:fill="auto"/>
          </w:tcPr>
          <w:p w:rsidR="00C66963" w:rsidRPr="00B426A9" w:rsidRDefault="00C66963" w:rsidP="000E2782">
            <w:pPr>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p>
        </w:tc>
        <w:tc>
          <w:tcPr>
            <w:tcW w:w="721"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С2, С3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Производственные и складские </w:t>
            </w:r>
          </w:p>
        </w:tc>
        <w:tc>
          <w:tcPr>
            <w:tcW w:w="978" w:type="pct"/>
            <w:shd w:val="clear" w:color="auto" w:fill="auto"/>
          </w:tcPr>
          <w:p w:rsidR="00C66963" w:rsidRPr="00B426A9" w:rsidRDefault="00C66963" w:rsidP="000E2782">
            <w:pPr>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p>
        </w:tc>
        <w:tc>
          <w:tcPr>
            <w:tcW w:w="721"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2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3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4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С2, С3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18 </w:t>
            </w:r>
          </w:p>
        </w:tc>
      </w:tr>
    </w:tbl>
    <w:p w:rsidR="00C66963" w:rsidRPr="00B426A9" w:rsidRDefault="00C66963" w:rsidP="00C66963">
      <w:pPr>
        <w:ind w:firstLine="426"/>
        <w:jc w:val="both"/>
        <w:rPr>
          <w:rFonts w:ascii="Times New Roman" w:hAnsi="Times New Roman"/>
        </w:rPr>
      </w:pPr>
    </w:p>
    <w:p w:rsidR="00C66963" w:rsidRPr="00B426A9" w:rsidRDefault="00C66963" w:rsidP="00C66963">
      <w:pPr>
        <w:ind w:firstLine="426"/>
        <w:jc w:val="both"/>
        <w:rPr>
          <w:rFonts w:ascii="Times New Roman" w:hAnsi="Times New Roman"/>
          <w:i/>
        </w:rPr>
      </w:pPr>
      <w:r w:rsidRPr="00B426A9">
        <w:rPr>
          <w:rFonts w:ascii="Times New Roman" w:hAnsi="Times New Roman"/>
          <w:i/>
        </w:rPr>
        <w:t>Примечания:</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зданиями, сооружениями определяются как расстояния между наружными стенами или другими конструкциями зданий и сооружений. При наличии выступающих более чем на 1 м конструкций зданий и сооружений, выполненных из горючих материалов, следует принимать расстояния между этими конструкциями.</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стенами зданий, сооружений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СЗ.</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lastRenderedPageBreak/>
        <w:t>Противопожарные расстояния между зданиями, сооружениями I и II степеней огнестойкости класса конструктивной пожарной опасности С0 допускается уменьшать на 50% при оборудовании каждого из зданий и сооружений автоматическими установками пожаротушения.</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общественными зданиями и сооружениями не нормируются (при условии обеспечения требуемых проездов и подъездов для пожарной техники) при суммарной площади в пределах периметра застройки, не превышающей допустимую площадь этажа в пределах пожарного отсека, принимаемую по СП 2.13130 для здания или сооружения с минимальными значениями допустимой площади, и худшими показателями степени огнестойкости и класса конструктивной пожарной опасности.</w:t>
      </w:r>
    </w:p>
    <w:p w:rsidR="00C66963" w:rsidRPr="00B426A9" w:rsidRDefault="00C66963" w:rsidP="00C66963">
      <w:pPr>
        <w:ind w:firstLine="382"/>
        <w:jc w:val="both"/>
        <w:rPr>
          <w:rFonts w:ascii="Times New Roman" w:hAnsi="Times New Roman"/>
        </w:rPr>
      </w:pPr>
      <w:r w:rsidRPr="00B426A9">
        <w:rPr>
          <w:rFonts w:ascii="Times New Roman" w:hAnsi="Times New Roman"/>
        </w:rPr>
        <w:t>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(ГГ),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 xml:space="preserve">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а также с учетом требований пункта 2 приложения № 3. </w:t>
      </w:r>
    </w:p>
    <w:p w:rsidR="00C66963" w:rsidRPr="00B426A9" w:rsidRDefault="00C66963" w:rsidP="00C66963">
      <w:pPr>
        <w:ind w:firstLine="382"/>
        <w:jc w:val="both"/>
        <w:rPr>
          <w:rFonts w:ascii="Times New Roman" w:hAnsi="Times New Roman"/>
        </w:rPr>
      </w:pPr>
      <w:r w:rsidRPr="00B426A9">
        <w:rPr>
          <w:rFonts w:ascii="Times New Roman" w:hAnsi="Times New Roman"/>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C66963" w:rsidRPr="00B426A9" w:rsidRDefault="00C66963" w:rsidP="00C66963">
      <w:pPr>
        <w:ind w:firstLine="382"/>
        <w:jc w:val="both"/>
        <w:rPr>
          <w:rFonts w:ascii="Times New Roman" w:hAnsi="Times New Roman"/>
        </w:rPr>
      </w:pPr>
      <w:r w:rsidRPr="00B426A9">
        <w:rPr>
          <w:rFonts w:ascii="Times New Roman" w:hAnsi="Times New Roman"/>
        </w:rPr>
        <w:t>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w:t>
      </w:r>
    </w:p>
    <w:p w:rsidR="00C66963" w:rsidRPr="00B426A9" w:rsidRDefault="00C66963" w:rsidP="00C66963">
      <w:pPr>
        <w:ind w:firstLine="382"/>
        <w:jc w:val="both"/>
        <w:rPr>
          <w:rFonts w:ascii="Times New Roman" w:hAnsi="Times New Roman"/>
        </w:rPr>
      </w:pPr>
      <w:r w:rsidRPr="00B426A9">
        <w:rPr>
          <w:rFonts w:ascii="Times New Roman" w:hAnsi="Times New Roman"/>
        </w:rPr>
        <w:t xml:space="preserve">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w:t>
      </w:r>
      <w:proofErr w:type="spellStart"/>
      <w:r w:rsidRPr="00B426A9">
        <w:rPr>
          <w:rFonts w:ascii="Times New Roman" w:hAnsi="Times New Roman"/>
        </w:rPr>
        <w:t>кв.м</w:t>
      </w:r>
      <w:proofErr w:type="spellEnd"/>
      <w:r w:rsidRPr="00B426A9">
        <w:rPr>
          <w:rFonts w:ascii="Times New Roman" w:hAnsi="Times New Roman"/>
        </w:rPr>
        <w:t>. Расстояния между группами сблокированных хозяйственных построек следует принимать по таблице 1.</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390"/>
        <w:gridCol w:w="2255"/>
        <w:gridCol w:w="1243"/>
        <w:gridCol w:w="917"/>
        <w:gridCol w:w="957"/>
        <w:gridCol w:w="1683"/>
      </w:tblGrid>
      <w:tr w:rsidR="00C66963" w:rsidRPr="00B426A9" w:rsidTr="000E2782">
        <w:trPr>
          <w:trHeight w:val="15"/>
          <w:tblCellSpacing w:w="15" w:type="dxa"/>
          <w:jc w:val="center"/>
        </w:trPr>
        <w:tc>
          <w:tcPr>
            <w:tcW w:w="1242" w:type="pct"/>
            <w:vAlign w:val="center"/>
            <w:hideMark/>
          </w:tcPr>
          <w:p w:rsidR="00C66963" w:rsidRPr="00B426A9" w:rsidRDefault="00C66963" w:rsidP="000E2782">
            <w:pPr>
              <w:jc w:val="both"/>
              <w:rPr>
                <w:rFonts w:ascii="Times New Roman" w:hAnsi="Times New Roman"/>
                <w:sz w:val="2"/>
              </w:rPr>
            </w:pPr>
          </w:p>
        </w:tc>
        <w:tc>
          <w:tcPr>
            <w:tcW w:w="1178" w:type="pct"/>
            <w:vAlign w:val="center"/>
            <w:hideMark/>
          </w:tcPr>
          <w:p w:rsidR="00C66963" w:rsidRPr="00B426A9" w:rsidRDefault="00C66963" w:rsidP="000E2782">
            <w:pPr>
              <w:jc w:val="both"/>
              <w:rPr>
                <w:rFonts w:ascii="Times New Roman" w:hAnsi="Times New Roman"/>
                <w:sz w:val="2"/>
              </w:rPr>
            </w:pPr>
          </w:p>
        </w:tc>
        <w:tc>
          <w:tcPr>
            <w:tcW w:w="642" w:type="pct"/>
            <w:vAlign w:val="center"/>
            <w:hideMark/>
          </w:tcPr>
          <w:p w:rsidR="00C66963" w:rsidRPr="00B426A9" w:rsidRDefault="00C66963" w:rsidP="000E2782">
            <w:pPr>
              <w:jc w:val="both"/>
              <w:rPr>
                <w:rFonts w:ascii="Times New Roman" w:hAnsi="Times New Roman"/>
                <w:sz w:val="2"/>
              </w:rPr>
            </w:pPr>
          </w:p>
        </w:tc>
        <w:tc>
          <w:tcPr>
            <w:tcW w:w="469" w:type="pct"/>
            <w:vAlign w:val="center"/>
            <w:hideMark/>
          </w:tcPr>
          <w:p w:rsidR="00C66963" w:rsidRPr="00B426A9" w:rsidRDefault="00C66963" w:rsidP="000E2782">
            <w:pPr>
              <w:jc w:val="both"/>
              <w:rPr>
                <w:rFonts w:ascii="Times New Roman" w:hAnsi="Times New Roman"/>
                <w:sz w:val="2"/>
              </w:rPr>
            </w:pPr>
          </w:p>
        </w:tc>
        <w:tc>
          <w:tcPr>
            <w:tcW w:w="491" w:type="pct"/>
            <w:vAlign w:val="center"/>
            <w:hideMark/>
          </w:tcPr>
          <w:p w:rsidR="00C66963" w:rsidRPr="00B426A9" w:rsidRDefault="00C66963" w:rsidP="000E2782">
            <w:pPr>
              <w:jc w:val="both"/>
              <w:rPr>
                <w:rFonts w:ascii="Times New Roman" w:hAnsi="Times New Roman"/>
                <w:sz w:val="2"/>
              </w:rPr>
            </w:pPr>
          </w:p>
        </w:tc>
        <w:tc>
          <w:tcPr>
            <w:tcW w:w="867"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Требования к объектам класса функциональной пожарной опасности Ф1.4 при организованной малоэтажной застройке (одноквартирные жилые дома, в том числе блокированные, предназначенные для постоянного проживания и временного (в том числе круглосуточного) пребывания людей при организованной малоэтажной застройке).</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lastRenderedPageBreak/>
        <w:t>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2.</w:t>
      </w:r>
    </w:p>
    <w:p w:rsidR="00C66963" w:rsidRPr="00B426A9" w:rsidRDefault="00C66963" w:rsidP="00C66963">
      <w:pPr>
        <w:jc w:val="right"/>
        <w:rPr>
          <w:rFonts w:ascii="Times New Roman" w:hAnsi="Times New Roman"/>
        </w:rPr>
      </w:pPr>
      <w:r w:rsidRPr="00B426A9">
        <w:rPr>
          <w:rFonts w:ascii="Times New Roman" w:hAnsi="Times New Roman"/>
        </w:rPr>
        <w:t>Таблица 2</w:t>
      </w:r>
    </w:p>
    <w:p w:rsidR="00C66963" w:rsidRPr="00B426A9" w:rsidRDefault="00C66963" w:rsidP="00C66963">
      <w:pPr>
        <w:jc w:val="right"/>
        <w:rPr>
          <w:rFonts w:ascii="Times New Roman" w:hAnsi="Times New Roman"/>
        </w:rPr>
      </w:pPr>
      <w:r w:rsidRPr="00B426A9">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C66963" w:rsidRPr="00B426A9" w:rsidTr="000E2782">
        <w:tc>
          <w:tcPr>
            <w:tcW w:w="2392" w:type="dxa"/>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Степень</w:t>
            </w:r>
            <w:r w:rsidRPr="00B426A9">
              <w:rPr>
                <w:rFonts w:ascii="Times New Roman" w:hAnsi="Times New Roman"/>
              </w:rPr>
              <w:br/>
              <w:t>огнестойкости</w:t>
            </w:r>
            <w:r w:rsidRPr="00B426A9">
              <w:rPr>
                <w:rFonts w:ascii="Times New Roman" w:hAnsi="Times New Roman"/>
              </w:rPr>
              <w:br/>
              <w:t xml:space="preserve">здания </w:t>
            </w:r>
          </w:p>
        </w:tc>
        <w:tc>
          <w:tcPr>
            <w:tcW w:w="2393" w:type="dxa"/>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Класс конструктивной пожарной опасности </w:t>
            </w:r>
          </w:p>
        </w:tc>
        <w:tc>
          <w:tcPr>
            <w:tcW w:w="4786" w:type="dxa"/>
            <w:gridSpan w:val="2"/>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Минимальные расстояния при степени огнестойкости и классе конструктивной пожарной опасности жилых зданий, м </w:t>
            </w:r>
          </w:p>
        </w:tc>
      </w:tr>
      <w:tr w:rsidR="00C66963" w:rsidRPr="00B426A9" w:rsidTr="000E2782">
        <w:tc>
          <w:tcPr>
            <w:tcW w:w="2392" w:type="dxa"/>
            <w:vMerge/>
            <w:shd w:val="clear" w:color="auto" w:fill="auto"/>
          </w:tcPr>
          <w:p w:rsidR="00C66963" w:rsidRPr="00B426A9" w:rsidRDefault="00C66963" w:rsidP="000E2782">
            <w:pPr>
              <w:rPr>
                <w:rFonts w:ascii="Times New Roman" w:hAnsi="Times New Roman"/>
              </w:rPr>
            </w:pPr>
          </w:p>
        </w:tc>
        <w:tc>
          <w:tcPr>
            <w:tcW w:w="2393" w:type="dxa"/>
            <w:vMerge/>
            <w:shd w:val="clear" w:color="auto" w:fill="auto"/>
          </w:tcPr>
          <w:p w:rsidR="00C66963" w:rsidRPr="00B426A9" w:rsidRDefault="00C66963" w:rsidP="000E2782">
            <w:pPr>
              <w:rPr>
                <w:rFonts w:ascii="Times New Roman" w:hAnsi="Times New Roman"/>
              </w:rPr>
            </w:pP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I, II, III</w:t>
            </w:r>
            <w:r w:rsidRPr="00B426A9">
              <w:rPr>
                <w:rFonts w:ascii="Times New Roman" w:hAnsi="Times New Roman"/>
              </w:rPr>
              <w:br/>
              <w:t xml:space="preserve">С0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II, III</w:t>
            </w:r>
            <w:r w:rsidRPr="00B426A9">
              <w:rPr>
                <w:rFonts w:ascii="Times New Roman" w:hAnsi="Times New Roman"/>
              </w:rPr>
              <w:br/>
              <w:t xml:space="preserve">С1 </w:t>
            </w:r>
          </w:p>
        </w:tc>
      </w:tr>
      <w:tr w:rsidR="00C66963" w:rsidRPr="00B426A9" w:rsidTr="000E2782">
        <w:tc>
          <w:tcPr>
            <w:tcW w:w="2392"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C0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r>
      <w:tr w:rsidR="00C66963" w:rsidRPr="00B426A9" w:rsidTr="000E2782">
        <w:tc>
          <w:tcPr>
            <w:tcW w:w="2392"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C1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r>
    </w:tbl>
    <w:p w:rsidR="00C66963" w:rsidRPr="00B426A9" w:rsidRDefault="00C66963" w:rsidP="00C66963">
      <w:pPr>
        <w:jc w:val="right"/>
        <w:rPr>
          <w:rFonts w:ascii="Times New Roman" w:hAnsi="Times New Roman"/>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594"/>
        <w:gridCol w:w="2750"/>
        <w:gridCol w:w="2028"/>
        <w:gridCol w:w="2073"/>
      </w:tblGrid>
      <w:tr w:rsidR="00C66963" w:rsidRPr="00B426A9" w:rsidTr="000E2782">
        <w:trPr>
          <w:trHeight w:val="15"/>
          <w:tblCellSpacing w:w="15" w:type="dxa"/>
          <w:jc w:val="center"/>
        </w:trPr>
        <w:tc>
          <w:tcPr>
            <w:tcW w:w="1349" w:type="pct"/>
            <w:vAlign w:val="center"/>
            <w:hideMark/>
          </w:tcPr>
          <w:p w:rsidR="00C66963" w:rsidRPr="00B426A9" w:rsidRDefault="00C66963" w:rsidP="000E2782">
            <w:pPr>
              <w:jc w:val="both"/>
              <w:rPr>
                <w:rFonts w:ascii="Times New Roman" w:hAnsi="Times New Roman"/>
                <w:sz w:val="2"/>
              </w:rPr>
            </w:pPr>
          </w:p>
        </w:tc>
        <w:tc>
          <w:tcPr>
            <w:tcW w:w="1440" w:type="pct"/>
            <w:vAlign w:val="center"/>
            <w:hideMark/>
          </w:tcPr>
          <w:p w:rsidR="00C66963" w:rsidRPr="00B426A9" w:rsidRDefault="00C66963" w:rsidP="000E2782">
            <w:pPr>
              <w:jc w:val="both"/>
              <w:rPr>
                <w:rFonts w:ascii="Times New Roman" w:hAnsi="Times New Roman"/>
                <w:sz w:val="2"/>
              </w:rPr>
            </w:pPr>
          </w:p>
        </w:tc>
        <w:tc>
          <w:tcPr>
            <w:tcW w:w="1058" w:type="pct"/>
            <w:vAlign w:val="center"/>
            <w:hideMark/>
          </w:tcPr>
          <w:p w:rsidR="00C66963" w:rsidRPr="00B426A9" w:rsidRDefault="00C66963" w:rsidP="000E2782">
            <w:pPr>
              <w:jc w:val="both"/>
              <w:rPr>
                <w:rFonts w:ascii="Times New Roman" w:hAnsi="Times New Roman"/>
                <w:sz w:val="2"/>
              </w:rPr>
            </w:pPr>
          </w:p>
        </w:tc>
        <w:tc>
          <w:tcPr>
            <w:tcW w:w="1074"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C66963">
      <w:pPr>
        <w:ind w:firstLine="426"/>
        <w:jc w:val="both"/>
        <w:rPr>
          <w:rFonts w:ascii="Times New Roman" w:hAnsi="Times New Roman"/>
        </w:rPr>
      </w:pPr>
      <w:r w:rsidRPr="00B426A9">
        <w:rPr>
          <w:rFonts w:ascii="Times New Roman" w:hAnsi="Times New Roman"/>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C66963" w:rsidRPr="00B426A9" w:rsidRDefault="00C66963" w:rsidP="00C66963">
      <w:pPr>
        <w:ind w:firstLine="426"/>
        <w:jc w:val="both"/>
        <w:rPr>
          <w:rFonts w:ascii="Times New Roman" w:hAnsi="Times New Roman"/>
        </w:rPr>
      </w:pPr>
      <w:r w:rsidRPr="00B426A9">
        <w:rPr>
          <w:rFonts w:ascii="Times New Roman" w:hAnsi="Times New Roman"/>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Федеральной противопожарной службы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к месту вызова превышает 20 минут в сельских поселениях).</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Противопожарные расстояния между зданиями I - 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Противопожарные расстояния между зданиями I - 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В случаях, не предусмотренных в настоящем разделе, при определении противопожарных расстояний надлежит руководствоваться требованиями пункта 1 приложения № 2 (обязательное).</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 xml:space="preserve">Противопожарные расстояния от границ застройки в поселениях до лесных насаждений в лесничествах (лесопарках) должны быть не менее 50 м, а от границ застройки в </w:t>
      </w:r>
      <w:r w:rsidR="00240BF0">
        <w:rPr>
          <w:rFonts w:ascii="Times New Roman" w:hAnsi="Times New Roman"/>
        </w:rPr>
        <w:t>с</w:t>
      </w:r>
      <w:r w:rsidRPr="00B426A9">
        <w:rPr>
          <w:rFonts w:ascii="Times New Roman" w:hAnsi="Times New Roman"/>
        </w:rPr>
        <w:t>ельских поселениях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Расстояния от лесных насаждений до зданий и сооружений любой степени огнестойкости в поселениях, где отсутствуют подразделения пожарной охраны и источники наружного противопожарного водоснабжения, следует увеличивать на 50%.</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 xml:space="preserve">В документации по планировке территории (проект планировки, проект межевания) при выделении элемента планировочной структуры жилого района (микрорайона, квартала, части квартала, улицы) расстояние от лесных насаждений в </w:t>
      </w:r>
      <w:r w:rsidRPr="00B426A9">
        <w:rPr>
          <w:rFonts w:ascii="Times New Roman" w:hAnsi="Times New Roman"/>
        </w:rPr>
        <w:lastRenderedPageBreak/>
        <w:t>лесничествах (лесопарках) до границы земельного участка должно быть не менее 15 метров.</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- 20 минут.</w:t>
      </w:r>
    </w:p>
    <w:p w:rsidR="00C66963" w:rsidRPr="00B426A9" w:rsidRDefault="00C66963" w:rsidP="00C66963">
      <w:pPr>
        <w:ind w:firstLine="426"/>
        <w:jc w:val="both"/>
        <w:rPr>
          <w:rFonts w:ascii="Times New Roman" w:hAnsi="Times New Roman"/>
        </w:rPr>
      </w:pPr>
      <w:r w:rsidRPr="00B426A9">
        <w:rPr>
          <w:rFonts w:ascii="Times New Roman" w:hAnsi="Times New Roman"/>
        </w:rPr>
        <w:t>Подразделения пожарной охраны населенных пунктов должны размещаться в зданиях пожарных депо.</w:t>
      </w:r>
    </w:p>
    <w:p w:rsidR="00C66963" w:rsidRPr="00B426A9" w:rsidRDefault="00C66963" w:rsidP="00C66963">
      <w:pPr>
        <w:ind w:firstLine="426"/>
        <w:jc w:val="both"/>
        <w:rPr>
          <w:rFonts w:ascii="Times New Roman" w:hAnsi="Times New Roman"/>
        </w:rPr>
      </w:pPr>
      <w:r w:rsidRPr="00B426A9">
        <w:rPr>
          <w:rFonts w:ascii="Times New Roman" w:hAnsi="Times New Roman"/>
        </w:rPr>
        <w:t>Порядок и методика определения мест дислокации подразделений пожарной охраны на территориях поселений устанавливаются нормативными документами по пожарной безопасности.</w:t>
      </w:r>
    </w:p>
    <w:p w:rsidR="00C66963" w:rsidRPr="00B426A9" w:rsidRDefault="00C66963" w:rsidP="00C66963">
      <w:pPr>
        <w:ind w:firstLine="426"/>
        <w:jc w:val="both"/>
        <w:rPr>
          <w:rFonts w:ascii="Times New Roman" w:hAnsi="Times New Roman"/>
        </w:rPr>
      </w:pPr>
      <w:r w:rsidRPr="00B426A9">
        <w:rPr>
          <w:rFonts w:ascii="Times New Roman" w:hAnsi="Times New Roman"/>
        </w:rPr>
        <w:t>При разработке генеральных планов и проектов планировки жилых массивов, размещаемых за пределом нормативного времени прибытия подразделений пожарной охраны, обязательно первоочередное проектирование и строительство пожарных депо (в том числе предусмотренных Схемами территориального планирования Карачаево-Черкесской Республики и ее муниципальных районов), оснащенных пожарной техникой, соответствующей условиям тушения пожаров на объектах.</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При проектировании проходов, проездов и подъездов к зданиям и сооружениям следует руководствоваться требованиями настоящего пункта и требованиями раздела 8 СП 4.13130.</w:t>
      </w:r>
    </w:p>
    <w:p w:rsidR="00C66963" w:rsidRPr="00B426A9" w:rsidRDefault="00C66963" w:rsidP="00C66963">
      <w:pPr>
        <w:ind w:firstLine="426"/>
        <w:jc w:val="both"/>
        <w:rPr>
          <w:rFonts w:ascii="Times New Roman" w:hAnsi="Times New Roman"/>
        </w:rPr>
      </w:pPr>
      <w:r w:rsidRPr="00B426A9">
        <w:rPr>
          <w:rFonts w:ascii="Times New Roman" w:hAnsi="Times New Roman"/>
        </w:rPr>
        <w:t xml:space="preserve">При проектировании проходов, проездов и подъездов следует обеспечивать возможность подъезда пожарных машин к зданиям и сооружениям, в том числе со встроенно-пристроенными помещениями, и доступ пожарных с </w:t>
      </w:r>
      <w:proofErr w:type="spellStart"/>
      <w:r w:rsidRPr="00B426A9">
        <w:rPr>
          <w:rFonts w:ascii="Times New Roman" w:hAnsi="Times New Roman"/>
        </w:rPr>
        <w:t>автолестниц</w:t>
      </w:r>
      <w:proofErr w:type="spellEnd"/>
      <w:r w:rsidRPr="00B426A9">
        <w:rPr>
          <w:rFonts w:ascii="Times New Roman" w:hAnsi="Times New Roman"/>
        </w:rPr>
        <w:t xml:space="preserve"> или автоподъемников в любую квартиру или помещение для обеспечения беспрепятственного тушения пожара и проведения аварийно-спасательных работ.</w:t>
      </w:r>
    </w:p>
    <w:p w:rsidR="00C66963" w:rsidRPr="00B426A9" w:rsidRDefault="00C66963" w:rsidP="00C66963">
      <w:pPr>
        <w:ind w:firstLine="426"/>
        <w:jc w:val="both"/>
        <w:rPr>
          <w:rFonts w:ascii="Times New Roman" w:hAnsi="Times New Roman"/>
        </w:rPr>
      </w:pPr>
      <w:r w:rsidRPr="00B426A9">
        <w:rPr>
          <w:rFonts w:ascii="Times New Roman" w:hAnsi="Times New Roman"/>
        </w:rPr>
        <w:t>К рекам, водоемам и пожарным резервуарам должна быть предусмотрена возможность подъезда для забора воды пожарной техникой в любое время года в соответствии с требованиями нормативных документов по пожарной безопасности.</w:t>
      </w:r>
    </w:p>
    <w:p w:rsidR="00C66963" w:rsidRPr="00B426A9" w:rsidRDefault="00C66963" w:rsidP="00C66963">
      <w:pPr>
        <w:ind w:firstLine="426"/>
        <w:jc w:val="both"/>
        <w:rPr>
          <w:rFonts w:ascii="Times New Roman" w:hAnsi="Times New Roman"/>
        </w:rPr>
      </w:pPr>
      <w:r w:rsidRPr="00B426A9">
        <w:rPr>
          <w:rFonts w:ascii="Times New Roman" w:hAnsi="Times New Roman"/>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C66963" w:rsidRPr="00B426A9" w:rsidRDefault="00C66963" w:rsidP="00C66963">
      <w:pPr>
        <w:ind w:firstLine="426"/>
        <w:jc w:val="both"/>
        <w:rPr>
          <w:rFonts w:ascii="Times New Roman" w:hAnsi="Times New Roman"/>
        </w:rPr>
      </w:pPr>
      <w:r w:rsidRPr="00B426A9">
        <w:rPr>
          <w:rFonts w:ascii="Times New Roman" w:hAnsi="Times New Roman"/>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C66963" w:rsidRPr="00B426A9" w:rsidRDefault="00C66963" w:rsidP="00C66963">
      <w:pPr>
        <w:jc w:val="both"/>
        <w:rPr>
          <w:rFonts w:ascii="Times New Roman" w:hAnsi="Times New Roman"/>
        </w:rPr>
      </w:pPr>
    </w:p>
    <w:p w:rsidR="00C66963" w:rsidRPr="00B426A9" w:rsidRDefault="00C66963" w:rsidP="00C66963">
      <w:pPr>
        <w:rPr>
          <w:rFonts w:ascii="Times New Roman" w:hAnsi="Times New Roman" w:cs="Times New Roman"/>
          <w:b/>
          <w:color w:val="auto"/>
        </w:rPr>
      </w:pPr>
      <w:bookmarkStart w:id="401" w:name="_Toc406701204"/>
      <w:r w:rsidRPr="00B426A9">
        <w:rPr>
          <w:bCs/>
        </w:rPr>
        <w:br w:type="page"/>
      </w:r>
    </w:p>
    <w:p w:rsidR="00C66963" w:rsidRPr="00B426A9" w:rsidRDefault="00C66963" w:rsidP="00C66963">
      <w:pPr>
        <w:pStyle w:val="11"/>
        <w:numPr>
          <w:ilvl w:val="0"/>
          <w:numId w:val="0"/>
        </w:numPr>
        <w:ind w:left="360" w:hanging="360"/>
      </w:pPr>
      <w:bookmarkStart w:id="402" w:name="_Toc416110840"/>
      <w:bookmarkStart w:id="403" w:name="_Toc418594819"/>
      <w:r w:rsidRPr="00B426A9">
        <w:lastRenderedPageBreak/>
        <w:t>ПРИЛОЖЕНИЕ № 2. ТРЕБОВАНИЯ ГРАЖДАНСКОЙ ОБОРОНЫ И ПРЕДУПРЕЖДЕНИЯ ЧРЕЗВЫЧАЙНЫХ СИТУАЦИЙ</w:t>
      </w:r>
      <w:bookmarkEnd w:id="401"/>
      <w:bookmarkEnd w:id="402"/>
      <w:bookmarkEnd w:id="403"/>
    </w:p>
    <w:p w:rsidR="00C66963" w:rsidRPr="00B426A9" w:rsidRDefault="00C66963" w:rsidP="00C66963">
      <w:pPr>
        <w:rPr>
          <w:rFonts w:ascii="Times New Roman" w:hAnsi="Times New Roman"/>
        </w:rPr>
      </w:pPr>
      <w:r w:rsidRPr="00B426A9">
        <w:rPr>
          <w:rFonts w:ascii="Times New Roman" w:hAnsi="Times New Roman"/>
        </w:rPr>
        <w:t>ПРИЛОЖЕНИЕ №2 (справочное)</w:t>
      </w:r>
    </w:p>
    <w:p w:rsidR="00C66963" w:rsidRPr="00B426A9" w:rsidRDefault="00C66963" w:rsidP="00C66963">
      <w:pPr>
        <w:ind w:firstLine="425"/>
        <w:rPr>
          <w:rFonts w:ascii="Times New Roman" w:hAnsi="Times New Roman"/>
        </w:rPr>
      </w:pP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Инженерно-технические мероприятия гражданской обороны и предупреждения чрезвычайных ситуаций (ИТМ ГО ЧС) - совокупность реализуемых проектных решений, направленных на защиту населения и территорий и снижение материального ущерба от чрезвычайных ситуаций (ЧС) техногенного и природного характера, от опасностей, возникающих при ведении военных действий или вследствие этих действий, а также при диверсиях и террористических актах.</w:t>
      </w: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Мероприятия гражданской обороны (ГО) должны устанавливаться техническими регламентами. До утверждения на федеральном уровне технических регламентов, объем и содержание инженерно-технических мероприятий гражданской обороны в проектной документации определяются требованиями СНиП 2.01.51 и СП 11-112.</w:t>
      </w: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территориальных комплексных схем градостроительного планирования развития территории Карачаево-Черкесской Республики и ее частей;</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генеральных планов поселений;</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проектов планировки территории.</w:t>
      </w:r>
    </w:p>
    <w:p w:rsidR="00C66963" w:rsidRPr="00B426A9" w:rsidRDefault="00C66963" w:rsidP="00C66963">
      <w:pPr>
        <w:spacing w:line="360" w:lineRule="auto"/>
        <w:jc w:val="both"/>
        <w:rPr>
          <w:rFonts w:ascii="Times New Roman" w:hAnsi="Times New Roman"/>
        </w:rPr>
      </w:pPr>
    </w:p>
    <w:p w:rsidR="00C66963" w:rsidRPr="00B426A9" w:rsidRDefault="00C66963" w:rsidP="00C66963">
      <w:pPr>
        <w:pStyle w:val="11"/>
        <w:numPr>
          <w:ilvl w:val="0"/>
          <w:numId w:val="0"/>
        </w:numPr>
        <w:ind w:left="360" w:hanging="360"/>
      </w:pPr>
      <w:r w:rsidRPr="005D653D">
        <w:rPr>
          <w:highlight w:val="yellow"/>
        </w:rPr>
        <w:br w:type="page"/>
      </w:r>
      <w:bookmarkStart w:id="404" w:name="_Toc406701205"/>
      <w:bookmarkStart w:id="405" w:name="_Toc416110841"/>
      <w:bookmarkStart w:id="406" w:name="_Toc418594820"/>
      <w:r w:rsidRPr="00B426A9">
        <w:lastRenderedPageBreak/>
        <w:t>ПРИЛОЖЕНИЕ № 3. УРОВЕНЬ РЕШЕНИЯ ВОПРОСОВ ОРГАНИЗАЦИИ ТЕРРИТОРИИ В ДОКУМЕНТАХ ТЕРРИТОРИАЛЬНОГО ПЛАНИРОВАНИЯ</w:t>
      </w:r>
      <w:bookmarkEnd w:id="404"/>
      <w:bookmarkEnd w:id="405"/>
      <w:bookmarkEnd w:id="406"/>
    </w:p>
    <w:p w:rsidR="00C66963" w:rsidRPr="00B426A9" w:rsidRDefault="00C66963" w:rsidP="00C66963">
      <w:pPr>
        <w:rPr>
          <w:rFonts w:ascii="Times New Roman" w:hAnsi="Times New Roman"/>
        </w:rPr>
      </w:pPr>
      <w:r w:rsidRPr="00B426A9">
        <w:rPr>
          <w:rFonts w:ascii="Times New Roman" w:hAnsi="Times New Roman"/>
        </w:rPr>
        <w:t>ПРИЛОЖЕНИЕ №3 (справочное)</w:t>
      </w: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668"/>
        <w:gridCol w:w="1876"/>
        <w:gridCol w:w="2128"/>
        <w:gridCol w:w="2026"/>
      </w:tblGrid>
      <w:tr w:rsidR="00C66963" w:rsidRPr="00B426A9" w:rsidTr="00C66963">
        <w:trPr>
          <w:trHeight w:val="361"/>
        </w:trPr>
        <w:tc>
          <w:tcPr>
            <w:tcW w:w="1051" w:type="pct"/>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Основные вопросы, решаемые в документах территориального планирования</w:t>
            </w:r>
          </w:p>
        </w:tc>
        <w:tc>
          <w:tcPr>
            <w:tcW w:w="3949" w:type="pct"/>
            <w:gridSpan w:val="4"/>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Уровень решения вопросов</w:t>
            </w:r>
          </w:p>
        </w:tc>
      </w:tr>
      <w:tr w:rsidR="00C66963" w:rsidRPr="00B426A9" w:rsidTr="00C66963">
        <w:tc>
          <w:tcPr>
            <w:tcW w:w="1051" w:type="pct"/>
            <w:vMerge/>
            <w:shd w:val="clear" w:color="auto" w:fill="auto"/>
          </w:tcPr>
          <w:p w:rsidR="00C66963" w:rsidRPr="00B426A9" w:rsidRDefault="00C66963" w:rsidP="000E2782">
            <w:pPr>
              <w:jc w:val="both"/>
              <w:rPr>
                <w:rFonts w:ascii="Times New Roman" w:hAnsi="Times New Roman"/>
              </w:rPr>
            </w:pPr>
          </w:p>
        </w:tc>
        <w:tc>
          <w:tcPr>
            <w:tcW w:w="846"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уровень Российской Федерации </w:t>
            </w:r>
          </w:p>
        </w:tc>
        <w:tc>
          <w:tcPr>
            <w:tcW w:w="952"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уровень субъекта Российской Федерации </w:t>
            </w:r>
          </w:p>
        </w:tc>
        <w:tc>
          <w:tcPr>
            <w:tcW w:w="2151" w:type="pct"/>
            <w:gridSpan w:val="2"/>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уровень муниципального образования </w:t>
            </w:r>
          </w:p>
        </w:tc>
      </w:tr>
      <w:tr w:rsidR="00C66963" w:rsidRPr="00B426A9" w:rsidTr="00C66963">
        <w:tc>
          <w:tcPr>
            <w:tcW w:w="1051" w:type="pct"/>
            <w:vMerge/>
            <w:shd w:val="clear" w:color="auto" w:fill="auto"/>
          </w:tcPr>
          <w:p w:rsidR="00C66963" w:rsidRPr="00B426A9" w:rsidRDefault="00C66963" w:rsidP="000E2782">
            <w:pPr>
              <w:jc w:val="both"/>
              <w:rPr>
                <w:rFonts w:ascii="Times New Roman" w:hAnsi="Times New Roman"/>
              </w:rPr>
            </w:pPr>
          </w:p>
        </w:tc>
        <w:tc>
          <w:tcPr>
            <w:tcW w:w="846" w:type="pct"/>
            <w:vMerge/>
            <w:shd w:val="clear" w:color="auto" w:fill="auto"/>
          </w:tcPr>
          <w:p w:rsidR="00C66963" w:rsidRPr="00B426A9" w:rsidRDefault="00C66963" w:rsidP="000E2782">
            <w:pPr>
              <w:jc w:val="both"/>
              <w:rPr>
                <w:rFonts w:ascii="Times New Roman" w:hAnsi="Times New Roman"/>
              </w:rPr>
            </w:pPr>
          </w:p>
        </w:tc>
        <w:tc>
          <w:tcPr>
            <w:tcW w:w="952" w:type="pct"/>
            <w:vMerge/>
            <w:shd w:val="clear" w:color="auto" w:fill="auto"/>
          </w:tcPr>
          <w:p w:rsidR="00C66963" w:rsidRPr="00B426A9" w:rsidRDefault="00C66963" w:rsidP="000E2782">
            <w:pPr>
              <w:jc w:val="both"/>
              <w:rPr>
                <w:rFonts w:ascii="Times New Roman" w:hAnsi="Times New Roman"/>
              </w:rPr>
            </w:pPr>
          </w:p>
        </w:tc>
        <w:tc>
          <w:tcPr>
            <w:tcW w:w="1123"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схемы </w:t>
            </w:r>
            <w:proofErr w:type="spellStart"/>
            <w:r w:rsidRPr="00B426A9">
              <w:rPr>
                <w:rFonts w:ascii="Times New Roman" w:hAnsi="Times New Roman"/>
              </w:rPr>
              <w:t>террито</w:t>
            </w:r>
            <w:proofErr w:type="spellEnd"/>
            <w:r w:rsidRPr="00B426A9">
              <w:rPr>
                <w:rFonts w:ascii="Times New Roman" w:hAnsi="Times New Roman"/>
              </w:rPr>
              <w:t xml:space="preserve"> </w:t>
            </w:r>
            <w:proofErr w:type="spellStart"/>
            <w:r w:rsidRPr="00B426A9">
              <w:rPr>
                <w:rFonts w:ascii="Times New Roman" w:hAnsi="Times New Roman"/>
              </w:rPr>
              <w:t>риального</w:t>
            </w:r>
            <w:proofErr w:type="spellEnd"/>
            <w:r w:rsidRPr="00B426A9">
              <w:rPr>
                <w:rFonts w:ascii="Times New Roman" w:hAnsi="Times New Roman"/>
              </w:rPr>
              <w:t xml:space="preserve"> планирования муниципальных районов </w:t>
            </w:r>
          </w:p>
        </w:tc>
        <w:tc>
          <w:tcPr>
            <w:tcW w:w="1028" w:type="pct"/>
            <w:shd w:val="clear" w:color="auto" w:fill="auto"/>
          </w:tcPr>
          <w:p w:rsidR="00C66963" w:rsidRPr="00B426A9" w:rsidRDefault="00C66963" w:rsidP="00240BF0">
            <w:pPr>
              <w:rPr>
                <w:rFonts w:ascii="Times New Roman" w:hAnsi="Times New Roman"/>
              </w:rPr>
            </w:pPr>
            <w:r w:rsidRPr="00B426A9">
              <w:rPr>
                <w:rFonts w:ascii="Times New Roman" w:hAnsi="Times New Roman"/>
              </w:rPr>
              <w:t xml:space="preserve">генеральные планы сельских поселений </w:t>
            </w:r>
          </w:p>
        </w:tc>
      </w:tr>
      <w:tr w:rsidR="00C66963" w:rsidRPr="00B426A9" w:rsidTr="00C66963">
        <w:tc>
          <w:tcPr>
            <w:tcW w:w="5000" w:type="pct"/>
            <w:gridSpan w:val="5"/>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Регулирование землепользования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земель различных категорий </w:t>
            </w:r>
          </w:p>
        </w:tc>
        <w:tc>
          <w:tcPr>
            <w:tcW w:w="846"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изменение границ земель:</w:t>
            </w:r>
            <w:r w:rsidRPr="00B426A9">
              <w:rPr>
                <w:rFonts w:ascii="Times New Roman" w:hAnsi="Times New Roman"/>
              </w:rPr>
              <w:br/>
              <w:t>- лесного фонда,</w:t>
            </w:r>
            <w:r w:rsidRPr="00B426A9">
              <w:rPr>
                <w:rFonts w:ascii="Times New Roman" w:hAnsi="Times New Roman"/>
              </w:rPr>
              <w:br/>
              <w:t>- особо охраняемых природных территорий федерального значения,</w:t>
            </w:r>
            <w:r w:rsidRPr="00B426A9">
              <w:rPr>
                <w:rFonts w:ascii="Times New Roman" w:hAnsi="Times New Roman"/>
              </w:rPr>
              <w:br/>
              <w:t xml:space="preserve">-обороны и безопасности </w:t>
            </w:r>
          </w:p>
        </w:tc>
        <w:tc>
          <w:tcPr>
            <w:tcW w:w="952"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изменение границ земель:</w:t>
            </w:r>
            <w:r w:rsidRPr="00B426A9">
              <w:rPr>
                <w:rFonts w:ascii="Times New Roman" w:hAnsi="Times New Roman"/>
              </w:rPr>
              <w:br/>
              <w:t xml:space="preserve">- </w:t>
            </w:r>
            <w:proofErr w:type="spellStart"/>
            <w:r w:rsidRPr="00B426A9">
              <w:rPr>
                <w:rFonts w:ascii="Times New Roman" w:hAnsi="Times New Roman"/>
              </w:rPr>
              <w:t>сельскохо</w:t>
            </w:r>
            <w:proofErr w:type="spellEnd"/>
            <w:r w:rsidRPr="00B426A9">
              <w:rPr>
                <w:rFonts w:ascii="Times New Roman" w:hAnsi="Times New Roman"/>
              </w:rPr>
              <w:t xml:space="preserve">- </w:t>
            </w:r>
            <w:proofErr w:type="spellStart"/>
            <w:r w:rsidRPr="00B426A9">
              <w:rPr>
                <w:rFonts w:ascii="Times New Roman" w:hAnsi="Times New Roman"/>
              </w:rPr>
              <w:t>зяйственного</w:t>
            </w:r>
            <w:proofErr w:type="spellEnd"/>
            <w:r w:rsidRPr="00B426A9">
              <w:rPr>
                <w:rFonts w:ascii="Times New Roman" w:hAnsi="Times New Roman"/>
              </w:rPr>
              <w:t xml:space="preserve"> назначения, в </w:t>
            </w:r>
            <w:proofErr w:type="spellStart"/>
            <w:r w:rsidRPr="00B426A9">
              <w:rPr>
                <w:rFonts w:ascii="Times New Roman" w:hAnsi="Times New Roman"/>
              </w:rPr>
              <w:t>т.ч</w:t>
            </w:r>
            <w:proofErr w:type="spellEnd"/>
            <w:r w:rsidRPr="00B426A9">
              <w:rPr>
                <w:rFonts w:ascii="Times New Roman" w:hAnsi="Times New Roman"/>
              </w:rPr>
              <w:t>. сельхозугодий в их составе;</w:t>
            </w:r>
            <w:r w:rsidRPr="00B426A9">
              <w:rPr>
                <w:rFonts w:ascii="Times New Roman" w:hAnsi="Times New Roman"/>
              </w:rPr>
              <w:br/>
              <w:t xml:space="preserve">- особо охраняемых природных территорий регионального значения </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r>
            <w:r w:rsidRPr="00B426A9">
              <w:rPr>
                <w:rFonts w:ascii="Times New Roman" w:hAnsi="Times New Roman"/>
              </w:rPr>
              <w:br/>
            </w:r>
            <w:r w:rsidRPr="00B426A9">
              <w:rPr>
                <w:rFonts w:ascii="Times New Roman" w:hAnsi="Times New Roman"/>
              </w:rPr>
              <w:br/>
            </w:r>
            <w:r w:rsidRPr="00B426A9">
              <w:rPr>
                <w:rFonts w:ascii="Times New Roman" w:hAnsi="Times New Roman"/>
              </w:rPr>
              <w:br/>
            </w:r>
            <w:r w:rsidRPr="00B426A9">
              <w:rPr>
                <w:rFonts w:ascii="Times New Roman" w:hAnsi="Times New Roman"/>
              </w:rPr>
              <w:br/>
              <w:t>-</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земель: промышленности транспорта, энергетики, связи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Установление </w:t>
            </w:r>
            <w:r w:rsidRPr="00B426A9">
              <w:rPr>
                <w:rFonts w:ascii="Times New Roman" w:hAnsi="Times New Roman"/>
              </w:rPr>
              <w:br/>
              <w:t xml:space="preserve">вида использования территории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952"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функциональное зонирование территории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федерального значения </w:t>
            </w:r>
          </w:p>
        </w:tc>
        <w:tc>
          <w:tcPr>
            <w:tcW w:w="952" w:type="pct"/>
            <w:shd w:val="clear" w:color="auto" w:fill="auto"/>
          </w:tcPr>
          <w:p w:rsidR="00C66963" w:rsidRPr="00B426A9" w:rsidRDefault="00C66963" w:rsidP="00000235">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w:t>
            </w:r>
            <w:r w:rsidR="00000235">
              <w:rPr>
                <w:rFonts w:ascii="Times New Roman" w:hAnsi="Times New Roman"/>
              </w:rPr>
              <w:t>местного</w:t>
            </w:r>
            <w:r w:rsidRPr="00B426A9">
              <w:rPr>
                <w:rFonts w:ascii="Times New Roman" w:hAnsi="Times New Roman"/>
              </w:rPr>
              <w:t xml:space="preserve"> значения</w:t>
            </w:r>
          </w:p>
        </w:tc>
        <w:tc>
          <w:tcPr>
            <w:tcW w:w="1123"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обоснование зон размещения объектов капитального строительства:</w:t>
            </w:r>
            <w:r w:rsidRPr="00B426A9">
              <w:rPr>
                <w:rFonts w:ascii="Times New Roman" w:hAnsi="Times New Roman"/>
              </w:rPr>
              <w:br/>
              <w:t>- на межселенных территориях;</w:t>
            </w:r>
            <w:r w:rsidRPr="00B426A9">
              <w:rPr>
                <w:rFonts w:ascii="Times New Roman" w:hAnsi="Times New Roman"/>
              </w:rPr>
              <w:br/>
              <w:t xml:space="preserve">- местного (муниципального района) значения </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местного (поселенческого) значения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муниципальных образований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w:t>
            </w:r>
          </w:p>
        </w:tc>
        <w:tc>
          <w:tcPr>
            <w:tcW w:w="952"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границ муниципальных образований </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границ поселений </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w:t>
            </w:r>
          </w:p>
        </w:tc>
      </w:tr>
    </w:tbl>
    <w:p w:rsidR="00C66963" w:rsidRPr="00B426A9" w:rsidRDefault="00C66963" w:rsidP="00C66963">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21"/>
        <w:gridCol w:w="1649"/>
        <w:gridCol w:w="1839"/>
        <w:gridCol w:w="1955"/>
        <w:gridCol w:w="1981"/>
      </w:tblGrid>
      <w:tr w:rsidR="00C66963" w:rsidRPr="00B426A9" w:rsidTr="000E2782">
        <w:trPr>
          <w:trHeight w:val="15"/>
          <w:tblCellSpacing w:w="15" w:type="dxa"/>
        </w:trPr>
        <w:tc>
          <w:tcPr>
            <w:tcW w:w="1047" w:type="pct"/>
            <w:vAlign w:val="center"/>
            <w:hideMark/>
          </w:tcPr>
          <w:p w:rsidR="00C66963" w:rsidRPr="00B426A9" w:rsidRDefault="00C66963" w:rsidP="000E2782">
            <w:pPr>
              <w:jc w:val="both"/>
              <w:rPr>
                <w:rFonts w:ascii="Times New Roman" w:hAnsi="Times New Roman"/>
                <w:sz w:val="2"/>
              </w:rPr>
            </w:pPr>
          </w:p>
        </w:tc>
        <w:tc>
          <w:tcPr>
            <w:tcW w:w="857" w:type="pct"/>
            <w:vAlign w:val="center"/>
            <w:hideMark/>
          </w:tcPr>
          <w:p w:rsidR="00C66963" w:rsidRPr="00B426A9" w:rsidRDefault="00C66963" w:rsidP="000E2782">
            <w:pPr>
              <w:jc w:val="both"/>
              <w:rPr>
                <w:rFonts w:ascii="Times New Roman" w:hAnsi="Times New Roman"/>
                <w:sz w:val="2"/>
              </w:rPr>
            </w:pPr>
          </w:p>
        </w:tc>
        <w:tc>
          <w:tcPr>
            <w:tcW w:w="957" w:type="pct"/>
            <w:vAlign w:val="center"/>
            <w:hideMark/>
          </w:tcPr>
          <w:p w:rsidR="00C66963" w:rsidRPr="00B426A9" w:rsidRDefault="00C66963" w:rsidP="000E2782">
            <w:pPr>
              <w:jc w:val="both"/>
              <w:rPr>
                <w:rFonts w:ascii="Times New Roman" w:hAnsi="Times New Roman"/>
                <w:sz w:val="2"/>
              </w:rPr>
            </w:pPr>
          </w:p>
        </w:tc>
        <w:tc>
          <w:tcPr>
            <w:tcW w:w="1019" w:type="pct"/>
            <w:vAlign w:val="center"/>
            <w:hideMark/>
          </w:tcPr>
          <w:p w:rsidR="00C66963" w:rsidRPr="00B426A9" w:rsidRDefault="00C66963" w:rsidP="000E2782">
            <w:pPr>
              <w:jc w:val="both"/>
              <w:rPr>
                <w:rFonts w:ascii="Times New Roman" w:hAnsi="Times New Roman"/>
                <w:sz w:val="2"/>
              </w:rPr>
            </w:pPr>
          </w:p>
        </w:tc>
        <w:tc>
          <w:tcPr>
            <w:tcW w:w="1025"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C66963">
      <w:pPr>
        <w:rPr>
          <w:bCs/>
        </w:rPr>
      </w:pPr>
    </w:p>
    <w:p w:rsidR="00C66963" w:rsidRPr="00762947" w:rsidRDefault="00C66963" w:rsidP="00C66963">
      <w:pPr>
        <w:pStyle w:val="11"/>
        <w:numPr>
          <w:ilvl w:val="0"/>
          <w:numId w:val="0"/>
        </w:numPr>
        <w:ind w:left="360" w:hanging="360"/>
      </w:pPr>
      <w:r w:rsidRPr="00B426A9">
        <w:br w:type="page"/>
      </w:r>
      <w:bookmarkStart w:id="407" w:name="_Toc406701206"/>
      <w:bookmarkStart w:id="408" w:name="_Toc416110842"/>
      <w:bookmarkStart w:id="409" w:name="_Toc418594821"/>
      <w:r w:rsidRPr="00762947">
        <w:lastRenderedPageBreak/>
        <w:t>ПРИЛОЖЕНИЕ № 4. ПЕРЕЧЕНЬ ОБЪЕКТОВ, КОТОРЫЕ НЕ ДОПУСКАЕТСЯ ВСТРАИВАТЬ В ЖИЛЫЕ ДОМА</w:t>
      </w:r>
      <w:bookmarkEnd w:id="407"/>
      <w:bookmarkEnd w:id="408"/>
      <w:bookmarkEnd w:id="409"/>
    </w:p>
    <w:p w:rsidR="00C66963" w:rsidRPr="00762947" w:rsidRDefault="00C66963" w:rsidP="00C66963">
      <w:pPr>
        <w:spacing w:line="360" w:lineRule="auto"/>
        <w:rPr>
          <w:rFonts w:ascii="Times New Roman" w:hAnsi="Times New Roman"/>
        </w:rPr>
      </w:pPr>
      <w:r w:rsidRPr="00762947">
        <w:rPr>
          <w:rFonts w:ascii="Times New Roman" w:hAnsi="Times New Roman"/>
        </w:rPr>
        <w:t>ПРИЛОЖЕНИЕ №4 (обязательное)</w:t>
      </w:r>
    </w:p>
    <w:p w:rsidR="00C66963" w:rsidRPr="00762947" w:rsidRDefault="00C66963" w:rsidP="007D2A2A">
      <w:pPr>
        <w:numPr>
          <w:ilvl w:val="2"/>
          <w:numId w:val="162"/>
        </w:numPr>
        <w:ind w:left="0" w:firstLine="567"/>
        <w:jc w:val="both"/>
        <w:rPr>
          <w:rFonts w:ascii="Times New Roman" w:hAnsi="Times New Roman"/>
        </w:rPr>
      </w:pPr>
      <w:r w:rsidRPr="00762947">
        <w:rPr>
          <w:rFonts w:ascii="Times New Roman" w:hAnsi="Times New Roman"/>
        </w:rPr>
        <w:t>В жилых зданиях не допускается размещать:</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Магазины по продаже синтетических ковровых изделий, автозапчастей, шин и автомобильных масел;</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Специализированные рыбные магазины; склады любого назначения, в том числе оптовой (или мелкооптовой) торговли, кроме складских помещений, входящих в состав общественных учреждений, имеющих эвакуационные выходы, изолированные от эвакуационных путей жилой части здания (правило не распространяется на встроенные автостоянки);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Все предприятия, а также магазины с режимом функционирования после 23 часов; </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w:t>
      </w:r>
      <w:r w:rsidRPr="00762947">
        <w:rPr>
          <w:rFonts w:ascii="Times New Roman" w:hAnsi="Times New Roman"/>
          <w:vertAlign w:val="superscript"/>
        </w:rPr>
        <w:t>2</w:t>
      </w:r>
      <w:r w:rsidRPr="00762947">
        <w:rPr>
          <w:rFonts w:ascii="Times New Roman" w:hAnsi="Times New Roman"/>
        </w:rPr>
        <w:t>); бани;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Предприятия питания и досуга с числом мест более 50, общей площадью более 250 м</w:t>
      </w:r>
      <w:r w:rsidRPr="00762947">
        <w:rPr>
          <w:rFonts w:ascii="Times New Roman" w:hAnsi="Times New Roman"/>
          <w:vertAlign w:val="superscript"/>
        </w:rPr>
        <w:t>2</w:t>
      </w:r>
      <w:r w:rsidRPr="00762947">
        <w:rPr>
          <w:rFonts w:ascii="Times New Roman" w:hAnsi="Times New Roman"/>
        </w:rPr>
        <w:t xml:space="preserve"> все предприятия, функционирующие с музыкальным сопровождением, в том числе дискотеки, танцевальные студии, театры, а также казино;</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w:t>
      </w:r>
      <w:r w:rsidRPr="00762947">
        <w:rPr>
          <w:rFonts w:ascii="Times New Roman" w:hAnsi="Times New Roman"/>
          <w:vertAlign w:val="superscript"/>
        </w:rPr>
        <w:t>2</w:t>
      </w:r>
      <w:r w:rsidRPr="00762947">
        <w:rPr>
          <w:rFonts w:ascii="Times New Roman" w:hAnsi="Times New Roman"/>
        </w:rPr>
        <w:t>; общественные туалеты, учреждения и магазины ритуальных услуг; встроенные и пристроенные трансформаторные подстанции;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Производственные помещения (кроме помещений категорий В и Д для труда инвалидов и людей старшего возраста, в их числе: пунктов выдачи работы на дом, мастерских для сборочных и декоративных работ); </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w:t>
      </w:r>
      <w:proofErr w:type="spellStart"/>
      <w:r w:rsidRPr="00762947">
        <w:rPr>
          <w:rFonts w:ascii="Times New Roman" w:hAnsi="Times New Roman"/>
        </w:rPr>
        <w:t>травмопункты</w:t>
      </w:r>
      <w:proofErr w:type="spellEnd"/>
      <w:r w:rsidRPr="00762947">
        <w:rPr>
          <w:rFonts w:ascii="Times New Roman" w:hAnsi="Times New Roman"/>
        </w:rPr>
        <w:t>,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и кабинеты.</w:t>
      </w:r>
    </w:p>
    <w:p w:rsidR="00C66963" w:rsidRPr="00762947" w:rsidRDefault="00C66963" w:rsidP="00C66963">
      <w:pPr>
        <w:ind w:firstLine="567"/>
        <w:jc w:val="both"/>
        <w:rPr>
          <w:rFonts w:ascii="Times New Roman" w:hAnsi="Times New Roman"/>
        </w:rPr>
      </w:pPr>
      <w:r w:rsidRPr="00762947">
        <w:rPr>
          <w:rFonts w:ascii="Times New Roman" w:hAnsi="Times New Roman"/>
        </w:rPr>
        <w:t>Магазины по продаже синтетических ковровых изделий допускается пристраивать к глухим участкам стен жилых зданий с пределом огнестойкости REI 150.</w:t>
      </w:r>
    </w:p>
    <w:p w:rsidR="00C66963" w:rsidRPr="00762947" w:rsidRDefault="00C66963" w:rsidP="007D2A2A">
      <w:pPr>
        <w:numPr>
          <w:ilvl w:val="2"/>
          <w:numId w:val="162"/>
        </w:numPr>
        <w:ind w:left="0" w:firstLine="567"/>
        <w:jc w:val="both"/>
        <w:rPr>
          <w:rFonts w:ascii="Times New Roman" w:hAnsi="Times New Roman"/>
        </w:rPr>
      </w:pPr>
      <w:r w:rsidRPr="00762947">
        <w:rPr>
          <w:rFonts w:ascii="Times New Roman" w:hAnsi="Times New Roman"/>
        </w:rPr>
        <w:t xml:space="preserve">В цокольном и подвальном этажах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сжиженных газов, взрывчатых веществ; помещения для пребывания детей; кинотеатры, конференц-залы и </w:t>
      </w:r>
      <w:r w:rsidRPr="00762947">
        <w:rPr>
          <w:rFonts w:ascii="Times New Roman" w:hAnsi="Times New Roman"/>
        </w:rPr>
        <w:lastRenderedPageBreak/>
        <w:t>другие зальные помещения с числом мест более 50, сауны, а также лечебно-профилактические учреждения. При размещении в этих этажах других помещений следует также учитывать ограничения, установленные в пунктах 1.1. - 1.10. и в приложении Д СНиП 31-06.</w:t>
      </w:r>
    </w:p>
    <w:p w:rsidR="00C66963" w:rsidRPr="00762947" w:rsidRDefault="00C66963" w:rsidP="00C66963">
      <w:pPr>
        <w:ind w:firstLine="567"/>
        <w:jc w:val="both"/>
        <w:rPr>
          <w:rFonts w:ascii="Times New Roman" w:hAnsi="Times New Roman"/>
        </w:rPr>
      </w:pPr>
      <w:r w:rsidRPr="00762947">
        <w:rPr>
          <w:rFonts w:ascii="Times New Roman" w:hAnsi="Times New Roman"/>
        </w:rPr>
        <w:t>Перечень не допустимых для встраивания в жилые дома объектов может уточняться по местным условиям и приниматься решением органов местного самоуправления.</w:t>
      </w:r>
    </w:p>
    <w:p w:rsidR="00C66963" w:rsidRPr="00762947" w:rsidRDefault="00C66963" w:rsidP="00C66963">
      <w:pPr>
        <w:spacing w:after="160" w:line="259" w:lineRule="auto"/>
        <w:rPr>
          <w:rFonts w:ascii="Times New Roman" w:hAnsi="Times New Roman"/>
        </w:rPr>
      </w:pPr>
      <w:r w:rsidRPr="00762947">
        <w:rPr>
          <w:rFonts w:ascii="Times New Roman" w:hAnsi="Times New Roman"/>
        </w:rPr>
        <w:br w:type="page"/>
      </w:r>
    </w:p>
    <w:p w:rsidR="00C66963" w:rsidRPr="005D653D" w:rsidRDefault="00C66963" w:rsidP="007D2A2A">
      <w:pPr>
        <w:pStyle w:val="20"/>
        <w:numPr>
          <w:ilvl w:val="1"/>
          <w:numId w:val="187"/>
        </w:numPr>
        <w:ind w:firstLine="426"/>
        <w:jc w:val="both"/>
        <w:rPr>
          <w:bCs w:val="0"/>
          <w:szCs w:val="24"/>
          <w:highlight w:val="yellow"/>
        </w:rPr>
        <w:sectPr w:rsidR="00C66963" w:rsidRPr="005D653D" w:rsidSect="00537238">
          <w:footerReference w:type="default" r:id="rId35"/>
          <w:pgSz w:w="11906" w:h="16838"/>
          <w:pgMar w:top="0" w:right="850" w:bottom="1134" w:left="1701" w:header="708" w:footer="708" w:gutter="0"/>
          <w:cols w:space="708"/>
          <w:docGrid w:linePitch="360"/>
        </w:sectPr>
      </w:pPr>
    </w:p>
    <w:p w:rsidR="00C66963" w:rsidRPr="00762947" w:rsidRDefault="00C66963" w:rsidP="00C66963">
      <w:pPr>
        <w:pStyle w:val="11"/>
        <w:numPr>
          <w:ilvl w:val="0"/>
          <w:numId w:val="0"/>
        </w:numPr>
        <w:ind w:left="360" w:hanging="360"/>
      </w:pPr>
      <w:bookmarkStart w:id="410" w:name="_Toc416110844"/>
      <w:bookmarkStart w:id="411" w:name="_Toc418594823"/>
      <w:r w:rsidRPr="00762947">
        <w:lastRenderedPageBreak/>
        <w:t xml:space="preserve">ПРИЛОЖЕНИЕ № </w:t>
      </w:r>
      <w:r w:rsidR="00762947">
        <w:t>5</w:t>
      </w:r>
      <w:r w:rsidRPr="00762947">
        <w:t>. ПЛОЩАДЬ И РАЗМЕРЫ ЗЕМЕЛЬНЫХ УЧАСТКОВ СКЛАДОВ</w:t>
      </w:r>
      <w:bookmarkEnd w:id="410"/>
      <w:bookmarkEnd w:id="411"/>
      <w:r w:rsidRPr="00762947">
        <w:t xml:space="preserve"> </w:t>
      </w:r>
    </w:p>
    <w:p w:rsidR="00C66963" w:rsidRPr="00762947" w:rsidRDefault="00C66963" w:rsidP="00C66963">
      <w:pPr>
        <w:tabs>
          <w:tab w:val="left" w:pos="993"/>
        </w:tabs>
        <w:rPr>
          <w:rFonts w:ascii="Times New Roman" w:hAnsi="Times New Roman"/>
        </w:rPr>
      </w:pPr>
      <w:r w:rsidRPr="00762947">
        <w:rPr>
          <w:rFonts w:ascii="Times New Roman" w:hAnsi="Times New Roman"/>
        </w:rPr>
        <w:t>ПРИЛОЖЕНИЕ №</w:t>
      </w:r>
      <w:r w:rsidR="00762947">
        <w:rPr>
          <w:rFonts w:ascii="Times New Roman" w:hAnsi="Times New Roman"/>
        </w:rPr>
        <w:t>5</w:t>
      </w:r>
      <w:r w:rsidRPr="00762947">
        <w:rPr>
          <w:rFonts w:ascii="Times New Roman" w:hAnsi="Times New Roman"/>
        </w:rPr>
        <w:t xml:space="preserve"> (рекомендуемое)</w:t>
      </w:r>
    </w:p>
    <w:p w:rsidR="00C66963" w:rsidRPr="00762947" w:rsidRDefault="00C66963" w:rsidP="00C66963">
      <w:pPr>
        <w:tabs>
          <w:tab w:val="left" w:pos="993"/>
        </w:tabs>
        <w:ind w:firstLine="425"/>
        <w:jc w:val="right"/>
        <w:rPr>
          <w:rFonts w:ascii="Times New Roman" w:hAnsi="Times New Roman"/>
        </w:rPr>
      </w:pPr>
      <w:r w:rsidRPr="00762947">
        <w:rPr>
          <w:rFonts w:ascii="Times New Roman" w:hAnsi="Times New Roman"/>
        </w:rPr>
        <w:t xml:space="preserve">Таблица 1 </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 xml:space="preserve">Площадь и размеры земельных участков </w:t>
      </w:r>
      <w:proofErr w:type="spellStart"/>
      <w:r w:rsidRPr="00762947">
        <w:rPr>
          <w:rFonts w:ascii="Times New Roman" w:hAnsi="Times New Roman"/>
        </w:rPr>
        <w:t>общетоварных</w:t>
      </w:r>
      <w:proofErr w:type="spellEnd"/>
      <w:r w:rsidRPr="00762947">
        <w:rPr>
          <w:rFonts w:ascii="Times New Roman" w:hAnsi="Times New Roman"/>
        </w:rPr>
        <w:t xml:space="preserve"> складов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3486"/>
        <w:gridCol w:w="3486"/>
      </w:tblGrid>
      <w:tr w:rsidR="00C66963" w:rsidRPr="00762947" w:rsidTr="00240BF0">
        <w:tc>
          <w:tcPr>
            <w:tcW w:w="1358"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Склады </w:t>
            </w:r>
            <w:r w:rsidR="00082E94" w:rsidRPr="00762947">
              <w:rPr>
                <w:rFonts w:ascii="Times New Roman" w:hAnsi="Times New Roman"/>
              </w:rPr>
              <w:t>обще товарные</w:t>
            </w:r>
          </w:p>
          <w:p w:rsidR="00C66963" w:rsidRPr="00762947" w:rsidRDefault="00C66963" w:rsidP="000E2782">
            <w:pPr>
              <w:tabs>
                <w:tab w:val="left" w:pos="993"/>
              </w:tabs>
              <w:rPr>
                <w:rFonts w:ascii="Times New Roman" w:hAnsi="Times New Roman"/>
              </w:rPr>
            </w:pPr>
          </w:p>
        </w:tc>
        <w:tc>
          <w:tcPr>
            <w:tcW w:w="1821"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Площадь складов, м</w:t>
            </w:r>
            <w:r w:rsidR="00F658C7">
              <w:rPr>
                <w:noProof/>
              </w:rPr>
              <mc:AlternateContent>
                <mc:Choice Requires="wps">
                  <w:drawing>
                    <wp:inline distT="0" distB="0" distL="0" distR="0" wp14:anchorId="7537A6F1" wp14:editId="730C6C46">
                      <wp:extent cx="106045" cy="223520"/>
                      <wp:effectExtent l="635" t="3175" r="0" b="1905"/>
                      <wp:docPr id="14" name="Прямоугольник 25"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hLgAMAALoGAAAOAAAAZHJzL2Uyb0RvYy54bWysVVtr3EYUfi/0PwzzWNDqstqLhOXg7HpL&#10;wWkDaX/ArDRaDZVm1BnZslsCudA+FVzIczD9ByZNiGM37l8Y/aOeGe2uL3kpbQUrRuec+c7tO2d3&#10;HhxXJTqiUjHBE+wPPIwoT0XG+CrB3327cKYYqYbwjJSC0wSfUIUf7H7+2U5bxzQQhSgzKhGAcBW3&#10;dYKLpqlj11VpQSuiBqKmHJS5kBVp4FOu3EySFtCr0g08b+y2Qma1FClVCqTzXol3LX6e07T5Js8V&#10;bVCZYIitsW9p30vzdnd3SLySpC5Yug6D/IsoKsI4ON1CzUlD0KFkn0BVLJVCibwZpKJyRZ6zlNoc&#10;IBvfu5fNk4LU1OYCxVH1tkzq/4NNvz56LBHLoHchRpxU0CN91j3rTvWf+rp7qf/Q1/qq+1V/1Bf6&#10;EgUjjDKqUqig/l2foTAY+MPh0BtA9D7Sr7pn+ly/hYvPuxdwvtYX3Qv9zgAYiX6jrwdIn+krsAJA&#10;a/FGX+pzpC+Qfq/Pt/c+9FLwbo3eds9BcNH9bAzhvIbcyP4yHo0QfibQD+DlN30JMbwET1cgeb/1&#10;Zjx/BE+nCJDfQbDnYPgLqE8RpPQabM9QMPAmA893ptEXhiFtrWIo1JP6sTQ9VvWBSL9XiItZQfiK&#10;7qkaeAYVhAJuRFKKtqAkg1b5BsK9g2E+FKChZftIZFByctgIy5/jXFbGBzADHVuanmxpSo8blILQ&#10;98ZeCI1IQRUEw1FgaeySeHO5lqr5kooKmUOCJURnwcnRgWpMMCTemBhfXCxYWdpJKPkdARj2EnAN&#10;V43OBGGJ/VPkRfvT/WnohMF43wm9+dzZW8xCZ7zwJ6P5cD6bzf2nxq8fxgXLMsqNm82Q+eE/I/F6&#10;3Pvx2I6ZEiXLDJwJScnVclZKdERgyBf2sSUHzY2ZezcMWwTI5V5KfhB6D4PIWYynEydchCMnmnhT&#10;x/OjhxEUPQrni7spHTBO/3tKqE1wNILhsuncBH0vN88+n+ZG4oo1sEZLViV4ujUisWHgPs9saxvC&#10;yv58qxQm/JtSQLs3jbZ8NRTt2b8U2QnQVQqgE6xRWPhwKIT8EaMWlmeC1Q+HRFKMyq84UD7yw9Bs&#10;W/sRjibAUCRva5a3NYSnAJXgBqP+OGv6DX1YS7YqwJNvC8PFHoxJziyFzQj1Ua2HCxakzWS9zM0G&#10;vv1trW7+cnb/BgAA//8DAFBLAwQUAAYACAAAACEAnT1EadwAAAADAQAADwAAAGRycy9kb3ducmV2&#10;LnhtbEyPT0vDQBDF70K/wzKCF7EbK1aJ2RQpiEWE0vTPeZodk9DsbJrdJvHbu/XSXgYe7/Heb5LZ&#10;YGrRUesqywoexxEI4tzqigsFm/XHwysI55E11pZJwS85mKWjmwRjbXteUZf5QoQSdjEqKL1vYild&#10;XpJBN7YNcfB+bGvQB9kWUrfYh3JTy0kUTaXBisNCiQ3NS8oP2cko6PNlt1t/f8rl/W5h+bg4zrPt&#10;l1J3t8P7GwhPg7+E4Ywf0CENTHt7Yu1ErSA84v/v2Zu+gNgreHqegEwTec2e/gEAAP//AwBQSwEC&#10;LQAUAAYACAAAACEAtoM4kv4AAADhAQAAEwAAAAAAAAAAAAAAAAAAAAAAW0NvbnRlbnRfVHlwZXNd&#10;LnhtbFBLAQItABQABgAIAAAAIQA4/SH/1gAAAJQBAAALAAAAAAAAAAAAAAAAAC8BAABfcmVscy8u&#10;cmVsc1BLAQItABQABgAIAAAAIQAqRShLgAMAALoGAAAOAAAAAAAAAAAAAAAAAC4CAABkcnMvZTJv&#10;RG9jLnhtbFBLAQItABQABgAIAAAAIQCdPURp3AAAAAMBAAAPAAAAAAAAAAAAAAAAANoFAABkcnMv&#10;ZG93bnJldi54bWxQSwUGAAAAAAQABADzAAAA4wYAAAAA&#10;" filled="f" stroked="f">
                      <o:lock v:ext="edit" aspectratio="t"/>
                      <w10:anchorlock/>
                    </v:rect>
                  </w:pict>
                </mc:Fallback>
              </mc:AlternateContent>
            </w:r>
          </w:p>
        </w:tc>
        <w:tc>
          <w:tcPr>
            <w:tcW w:w="1821"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Размеры земельных участков, м</w:t>
            </w:r>
            <w:r w:rsidR="00F658C7">
              <w:rPr>
                <w:noProof/>
              </w:rPr>
              <mc:AlternateContent>
                <mc:Choice Requires="wps">
                  <w:drawing>
                    <wp:inline distT="0" distB="0" distL="0" distR="0" wp14:anchorId="3EA2BC08" wp14:editId="04144977">
                      <wp:extent cx="106045" cy="223520"/>
                      <wp:effectExtent l="3810" t="0" r="4445" b="0"/>
                      <wp:docPr id="13" name="Прямоугольник 24"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92gAMAALoGAAAOAAAAZHJzL2Uyb0RvYy54bWysVd1u5DQUvkfiHSxfImXyM5mfRE1X3ZkO&#10;Qiqw0sIDeBJnYpHYwU6bFoS0P4IrpCJxjSreoFp2td2WLa/gvBHHzsx02r1BQKSJnHOOv/P3nTN7&#10;j06rEp1QqZjgCfYHHkaUpyJjfJXgr79aOFOMVEN4RkrBaYLPqMKP9j/+aK+tYxqIQpQZlQhAuIrb&#10;OsFF09Sx66q0oBVRA1FTDspcyIo08ClXbiZJC+hV6QaeN3ZbIbNaipQqBdJ5r8T7Fj/Padp8meeK&#10;NqhMMMTW2Le076V5u/t7JF5JUhcsXYdB/kUUFWEcnG6h5qQh6FiyD6AqlkqhRN4MUlG5Is9ZSm0O&#10;kI3vPcjmaUFqanOB4qh6Wyb1/8GmX5w8kYhl0LshRpxU0CN90T3rzvWf+rZ7qf/Qt/qm+1m/11f6&#10;GgUhRhlVKVRQ/64vUBgM/OFw6A0geh/pX7tn+lK/hovPuxdwvtVX3Qv9xgAYiX6lbwdIX+gbsAJA&#10;a/FKX+tLpK+Qfqsvt/fe9VLwbo1ed89BcNX9aAzhvIbcyP4yHo0QfibQd+DlF30NMbwETzcgebv1&#10;Zjy/B0/nCJDfQLCXYPgTqM8RpPQb2F6gYOBNBp7vTKNPDEPaWsVQqKf1E2l6rOojkX6jEBezgvAV&#10;PVA18AwqCAXciKQUbUFJBq3yDYR7D8N8KEBDy/ZzkUHJyXEjLH9Oc1kZH8AMdGpperalKT1tUApC&#10;3xt74QijFFRBMBwFlsYuiTeXa6maT6mokDkkWEJ0FpycHKnGBEPijYnxxcWClaWdhJLfE4BhLwHX&#10;cNXoTBCW2N9HXnQ4PZyGThiMD53Qm8+dg8UsdMYLfzKaD+ez2dz/wfj1w7hgWUa5cbMZMj/8ZyRe&#10;j3s/HtsxU6JkmYEzISm5Ws5KiU4IDPnCPrbkoLkzc++HYYsAuTxIyQ9C73EQOYvxdOKEi3DkRBNv&#10;6nh+9DiCokfhfHE/pSPG6X9PCbUJjkbByHZpJ+gHuXn2+TA3ElesgTVasirB060RiQ0DD3lmW9sQ&#10;VvbnnVKY8O9KAe3eNNry1VC0Z/9SZGdAVymATrBGYeHDoRDyO4xaWJ4JVt8eE0kxKj/jQPnID0Oz&#10;be1HOJoAQ5Hc1Sx3NYSnAJXgBqP+OGv6DX1cS7YqwJNvC8PFAYxJziyFzQj1Ua2HCxakzWS9zM0G&#10;3v22Vnd/Oft/AwAA//8DAFBLAwQUAAYACAAAACEAnT1EadwAAAADAQAADwAAAGRycy9kb3ducmV2&#10;LnhtbEyPT0vDQBDF70K/wzKCF7EbK1aJ2RQpiEWE0vTPeZodk9DsbJrdJvHbu/XSXgYe7/Heb5LZ&#10;YGrRUesqywoexxEI4tzqigsFm/XHwysI55E11pZJwS85mKWjmwRjbXteUZf5QoQSdjEqKL1vYild&#10;XpJBN7YNcfB+bGvQB9kWUrfYh3JTy0kUTaXBisNCiQ3NS8oP2cko6PNlt1t/f8rl/W5h+bg4zrPt&#10;l1J3t8P7GwhPg7+E4Ywf0CENTHt7Yu1ErSA84v/v2Zu+gNgreHqegEwTec2e/gEAAP//AwBQSwEC&#10;LQAUAAYACAAAACEAtoM4kv4AAADhAQAAEwAAAAAAAAAAAAAAAAAAAAAAW0NvbnRlbnRfVHlwZXNd&#10;LnhtbFBLAQItABQABgAIAAAAIQA4/SH/1gAAAJQBAAALAAAAAAAAAAAAAAAAAC8BAABfcmVscy8u&#10;cmVsc1BLAQItABQABgAIAAAAIQDHEP92gAMAALoGAAAOAAAAAAAAAAAAAAAAAC4CAABkcnMvZTJv&#10;RG9jLnhtbFBLAQItABQABgAIAAAAIQCdPURp3AAAAAMBAAAPAAAAAAAAAAAAAAAAANoFAABkcnMv&#10;ZG93bnJldi54bWxQSwUGAAAAAAQABADzAAAA4wYAAAAA&#10;" filled="f" stroked="f">
                      <o:lock v:ext="edit" aspectratio="t"/>
                      <w10:anchorlock/>
                    </v:rect>
                  </w:pict>
                </mc:Fallback>
              </mc:AlternateContent>
            </w:r>
            <w:r w:rsidRPr="00762947">
              <w:rPr>
                <w:rFonts w:ascii="Times New Roman" w:hAnsi="Times New Roman"/>
              </w:rPr>
              <w:t xml:space="preserve"> </w:t>
            </w:r>
          </w:p>
        </w:tc>
      </w:tr>
      <w:tr w:rsidR="00240BF0" w:rsidRPr="00762947" w:rsidTr="00240BF0">
        <w:tc>
          <w:tcPr>
            <w:tcW w:w="1358" w:type="pct"/>
            <w:vMerge/>
            <w:shd w:val="clear" w:color="auto" w:fill="auto"/>
          </w:tcPr>
          <w:p w:rsidR="00240BF0" w:rsidRPr="00762947" w:rsidRDefault="00240BF0" w:rsidP="000E2782">
            <w:pPr>
              <w:tabs>
                <w:tab w:val="left" w:pos="993"/>
              </w:tabs>
              <w:rPr>
                <w:rFonts w:ascii="Times New Roman" w:hAnsi="Times New Roman"/>
              </w:rPr>
            </w:pP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r>
      <w:tr w:rsidR="00240BF0" w:rsidRPr="00762947" w:rsidTr="00240BF0">
        <w:tc>
          <w:tcPr>
            <w:tcW w:w="1358"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Продовольственных товаров</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19</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60</w:t>
            </w:r>
          </w:p>
        </w:tc>
      </w:tr>
      <w:tr w:rsidR="00240BF0" w:rsidRPr="00762947" w:rsidTr="00240BF0">
        <w:trPr>
          <w:trHeight w:val="339"/>
        </w:trPr>
        <w:tc>
          <w:tcPr>
            <w:tcW w:w="1358"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Непродовольственных товаров</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193</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580</w:t>
            </w:r>
          </w:p>
        </w:tc>
      </w:tr>
    </w:tbl>
    <w:p w:rsidR="00C66963" w:rsidRPr="00762947" w:rsidRDefault="00C66963" w:rsidP="00C66963">
      <w:pPr>
        <w:tabs>
          <w:tab w:val="left" w:pos="993"/>
        </w:tabs>
        <w:ind w:firstLine="425"/>
        <w:rPr>
          <w:rFonts w:ascii="Times New Roman" w:hAnsi="Times New Roman"/>
        </w:rPr>
      </w:pPr>
    </w:p>
    <w:p w:rsidR="00C66963" w:rsidRPr="00762947" w:rsidRDefault="00C66963" w:rsidP="00C66963">
      <w:pPr>
        <w:tabs>
          <w:tab w:val="left" w:pos="993"/>
        </w:tabs>
        <w:ind w:right="141" w:firstLine="567"/>
        <w:jc w:val="both"/>
        <w:rPr>
          <w:rFonts w:ascii="Times New Roman" w:hAnsi="Times New Roman"/>
        </w:rPr>
      </w:pPr>
      <w:r w:rsidRPr="00762947">
        <w:rPr>
          <w:rFonts w:ascii="Times New Roman" w:hAnsi="Times New Roman"/>
        </w:rPr>
        <w:t>* - В числителе приведены нормы для одноэтажных складов, в знаменателе - для многоэтажных (при средней высоте этажей 6 м).</w:t>
      </w:r>
    </w:p>
    <w:p w:rsidR="00C66963" w:rsidRPr="00762947" w:rsidRDefault="00C66963" w:rsidP="00C66963">
      <w:pPr>
        <w:tabs>
          <w:tab w:val="left" w:pos="993"/>
        </w:tabs>
        <w:ind w:right="141"/>
        <w:jc w:val="both"/>
        <w:rPr>
          <w:rFonts w:ascii="Times New Roman" w:hAnsi="Times New Roman"/>
        </w:rPr>
      </w:pPr>
      <w:r w:rsidRPr="00762947">
        <w:rPr>
          <w:rFonts w:ascii="Times New Roman" w:hAnsi="Times New Roman"/>
        </w:rPr>
        <w:br/>
        <w:t>Примечания:</w:t>
      </w:r>
      <w:r w:rsidRPr="00762947">
        <w:rPr>
          <w:rFonts w:ascii="Times New Roman" w:hAnsi="Times New Roman"/>
        </w:rPr>
        <w:br/>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 xml:space="preserve">При размещении </w:t>
      </w:r>
      <w:proofErr w:type="spellStart"/>
      <w:r w:rsidRPr="00762947">
        <w:rPr>
          <w:rFonts w:ascii="Times New Roman" w:hAnsi="Times New Roman"/>
        </w:rPr>
        <w:t>общетоварных</w:t>
      </w:r>
      <w:proofErr w:type="spellEnd"/>
      <w:r w:rsidRPr="00762947">
        <w:rPr>
          <w:rFonts w:ascii="Times New Roman" w:hAnsi="Times New Roman"/>
        </w:rPr>
        <w:t xml:space="preserve"> складов в составе специализированных групп размеры земельных участков рекомендуется сокращать до 30%.</w:t>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В зонах досрочного завоза товаров размеры земельных участков следует увеличивать на 40%.</w:t>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 xml:space="preserve">Уровень товарных запасов для </w:t>
      </w:r>
      <w:proofErr w:type="spellStart"/>
      <w:r w:rsidRPr="00762947">
        <w:rPr>
          <w:rFonts w:ascii="Times New Roman" w:hAnsi="Times New Roman"/>
        </w:rPr>
        <w:t>общетоварных</w:t>
      </w:r>
      <w:proofErr w:type="spellEnd"/>
      <w:r w:rsidRPr="00762947">
        <w:rPr>
          <w:rFonts w:ascii="Times New Roman" w:hAnsi="Times New Roman"/>
        </w:rPr>
        <w:t xml:space="preserve"> складов по числу дней розничной продажи (товарообороту) устанавливается органами управления торговлей Карачаево-Черкесской Республики.</w:t>
      </w:r>
    </w:p>
    <w:p w:rsidR="00C66963" w:rsidRPr="00762947" w:rsidRDefault="00C66963" w:rsidP="00C66963">
      <w:pPr>
        <w:tabs>
          <w:tab w:val="left" w:pos="993"/>
        </w:tabs>
        <w:ind w:right="141"/>
        <w:jc w:val="right"/>
        <w:rPr>
          <w:rFonts w:ascii="Times New Roman" w:hAnsi="Times New Roman"/>
        </w:rPr>
      </w:pPr>
    </w:p>
    <w:p w:rsidR="00C66963" w:rsidRPr="00762947" w:rsidRDefault="00C66963" w:rsidP="00C66963">
      <w:pPr>
        <w:tabs>
          <w:tab w:val="left" w:pos="993"/>
        </w:tabs>
        <w:ind w:right="-711"/>
        <w:jc w:val="center"/>
        <w:rPr>
          <w:rFonts w:ascii="Times New Roman" w:hAnsi="Times New Roman"/>
        </w:rPr>
      </w:pPr>
      <w:r w:rsidRPr="00762947">
        <w:rPr>
          <w:rFonts w:ascii="Times New Roman" w:hAnsi="Times New Roman"/>
        </w:rPr>
        <w:t xml:space="preserve">                                                                                                                       Таблица 2</w:t>
      </w:r>
    </w:p>
    <w:p w:rsidR="00C66963" w:rsidRPr="00762947" w:rsidRDefault="00C66963" w:rsidP="00C66963">
      <w:pPr>
        <w:tabs>
          <w:tab w:val="left" w:pos="993"/>
        </w:tabs>
        <w:ind w:firstLine="425"/>
        <w:jc w:val="both"/>
        <w:rPr>
          <w:rFonts w:ascii="Times New Roman" w:hAnsi="Times New Roman"/>
        </w:rPr>
      </w:pPr>
      <w:r w:rsidRPr="00762947">
        <w:rPr>
          <w:rFonts w:ascii="Times New Roman" w:hAnsi="Times New Roman"/>
        </w:rPr>
        <w:t>Вместимость и размеры земельных участков специализированных складов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2180"/>
        <w:gridCol w:w="2741"/>
      </w:tblGrid>
      <w:tr w:rsidR="00C66963" w:rsidRPr="00762947" w:rsidTr="00240BF0">
        <w:tc>
          <w:tcPr>
            <w:tcW w:w="2429"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Склады специализированные</w:t>
            </w:r>
          </w:p>
          <w:p w:rsidR="00C66963" w:rsidRPr="00762947" w:rsidRDefault="00C66963" w:rsidP="000E2782">
            <w:pPr>
              <w:tabs>
                <w:tab w:val="left" w:pos="993"/>
              </w:tabs>
              <w:rPr>
                <w:rFonts w:ascii="Times New Roman" w:hAnsi="Times New Roman"/>
              </w:rPr>
            </w:pPr>
          </w:p>
        </w:tc>
        <w:tc>
          <w:tcPr>
            <w:tcW w:w="1139"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Вместимость складов, т </w:t>
            </w:r>
          </w:p>
        </w:tc>
        <w:tc>
          <w:tcPr>
            <w:tcW w:w="1432"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Размеры земельных участков, м</w:t>
            </w:r>
            <w:r w:rsidR="00F658C7">
              <w:rPr>
                <w:noProof/>
              </w:rPr>
              <mc:AlternateContent>
                <mc:Choice Requires="wps">
                  <w:drawing>
                    <wp:inline distT="0" distB="0" distL="0" distR="0" wp14:anchorId="19530372" wp14:editId="20B7DC25">
                      <wp:extent cx="106045" cy="223520"/>
                      <wp:effectExtent l="0" t="1905" r="2540" b="3175"/>
                      <wp:docPr id="3" name="Прямоугольник 23"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4rWfwMAALkGAAAOAAAAZHJzL2Uyb0RvYy54bWysVd1u5DQUvkfiHSxfImXyM5mfRE1X3ZkO&#10;Qiqw0sIDeBJnYpHYwU6bFoS0P4IrpCJxjSreoFp2td2WLa/gvBHHzsx02r1BQKSx7HOOv/Pj75zZ&#10;e3RaleiESsUET7A/8DCiPBUZ46sEf/3VwplipBrCM1IKThN8RhV+tP/xR3ttHdNAFKLMqEQAwlXc&#10;1gkumqaOXVelBa2IGoiaclDmQlakgaNcuZkkLaBXpRt43ththcxqKVKqFEjnvRLvW/w8p2nzZZ4r&#10;2qAywRBbY1dp16VZ3f09Eq8kqQuWrsMg/yKKijAOTrdQc9IQdCzZB1AVS6VQIm8GqahckecspTYH&#10;yMb3HmTztCA1tblAcVS9LZP6/2DTL06eSMSyBA8x4qSCJ9IX3bPuXP+pb7uX+g99q2+6n/V7faWv&#10;UQBGGVUpFFD/ri9QGAz84XDoDSB4H+lfu2f6Ur+Gi8+7F7C/1VfdC/3GABiJfqVvB0hf6BuwAkBr&#10;8Upf60ukr5B+qy+39971UvBujV53z0Fw1f1oDGG/htzI/jIejRB+JtB34OUXfQ0xvARPNyB5u/Vm&#10;PL8HT+cIkN9AsJdg+BOozxGk9BvYXqBg4E0Gnu9Mo08MQdpaxVCnp/UTaZ5Y1Uci/UYhLmYF4St6&#10;oGqgGZAfCrgRSSnagpIMXso3EO49DHNQgIaW7ecig5KT40ZY+pzmsjI+gBjo1LL0bMtSetqgFIS+&#10;N/bCEUYpqIJgOAosi10Sby7XUjWfUlEhs0mwhOgsODk5Uo0JhsQbE+OLiwUrS9sIJb8nAMNeAq7h&#10;qtGZICyvv4+86HB6OA2dMBgfOqE3nzsHi1nojBf+ZDQfzmezuf+D8euHccGyjHLjZtNjfvjPOLzu&#10;9r47tl2mRMkyA2dCUnK1nJUSnRDo8YX9bMlBc2fm3g/DFgFyeZCSH4Te4yByFuPpxAkX4ciJJt7U&#10;8fzocQRFj8L54n5KR4zT/54SahMcjYKRfaWdoB/k5tnvw9xIXLEGpmjJqgRPt0YkNgw85Jl92oaw&#10;st/vlMKEf1cKeO7NQ1u+Gor27F+K7AzoKgXQCaYozHvYFEJ+h1ELszPB6ttjIilG5WccKB/5YWiG&#10;rT2EowkwFMldzXJXQ3gKUAluMOq3s6Yf0Me1ZKsCPPm2MFwcQJvkzFLYtFAf1bq5YD7aTNaz3Azg&#10;3bO1uvvH2f8bAAD//wMAUEsDBBQABgAIAAAAIQCdPURp3AAAAAMBAAAPAAAAZHJzL2Rvd25yZXYu&#10;eG1sTI9PS8NAEMXvQr/DMoIXsRsrVonZFCmIRYTS9M95mh2T0Oxsmt0m8du79dJeBh7v8d5vktlg&#10;atFR6yrLCh7HEQji3OqKCwWb9cfDKwjnkTXWlknBLzmYpaObBGNte15Rl/lChBJ2MSoovW9iKV1e&#10;kkE3tg1x8H5sa9AH2RZSt9iHclPLSRRNpcGKw0KJDc1Lyg/ZySjo82W3W39/yuX9bmH5uDjOs+2X&#10;Une3w/sbCE+Dv4ThjB/QIQ1Me3ti7UStIDzi/+/Zm76A2Ct4ep6ATBN5zZ7+AQAA//8DAFBLAQIt&#10;ABQABgAIAAAAIQC2gziS/gAAAOEBAAATAAAAAAAAAAAAAAAAAAAAAABbQ29udGVudF9UeXBlc10u&#10;eG1sUEsBAi0AFAAGAAgAAAAhADj9If/WAAAAlAEAAAsAAAAAAAAAAAAAAAAALwEAAF9yZWxzLy5y&#10;ZWxzUEsBAi0AFAAGAAgAAAAhAL2HitZ/AwAAuQYAAA4AAAAAAAAAAAAAAAAALgIAAGRycy9lMm9E&#10;b2MueG1sUEsBAi0AFAAGAAgAAAAhAJ09RGncAAAAAwEAAA8AAAAAAAAAAAAAAAAA2QUAAGRycy9k&#10;b3ducmV2LnhtbFBLBQYAAAAABAAEAPMAAADiBgAAAAA=&#10;" filled="f" stroked="f">
                      <o:lock v:ext="edit" aspectratio="t"/>
                      <w10:anchorlock/>
                    </v:rect>
                  </w:pict>
                </mc:Fallback>
              </mc:AlternateContent>
            </w:r>
            <w:r w:rsidRPr="00762947">
              <w:rPr>
                <w:rFonts w:ascii="Times New Roman" w:hAnsi="Times New Roman"/>
              </w:rPr>
              <w:t xml:space="preserve"> </w:t>
            </w:r>
          </w:p>
        </w:tc>
      </w:tr>
      <w:tr w:rsidR="00240BF0" w:rsidRPr="00762947" w:rsidTr="00240BF0">
        <w:tc>
          <w:tcPr>
            <w:tcW w:w="2429" w:type="pct"/>
            <w:vMerge/>
            <w:shd w:val="clear" w:color="auto" w:fill="auto"/>
          </w:tcPr>
          <w:p w:rsidR="00240BF0" w:rsidRPr="00762947" w:rsidRDefault="00240BF0" w:rsidP="000E2782">
            <w:pPr>
              <w:tabs>
                <w:tab w:val="left" w:pos="993"/>
              </w:tabs>
              <w:rPr>
                <w:rFonts w:ascii="Times New Roman" w:hAnsi="Times New Roman"/>
              </w:rPr>
            </w:pP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r>
      <w:tr w:rsidR="00240BF0" w:rsidRPr="00762947" w:rsidTr="00240BF0">
        <w:tc>
          <w:tcPr>
            <w:tcW w:w="2429"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10</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25</w:t>
            </w:r>
          </w:p>
        </w:tc>
      </w:tr>
      <w:tr w:rsidR="00240BF0" w:rsidRPr="00762947" w:rsidTr="00240BF0">
        <w:tc>
          <w:tcPr>
            <w:tcW w:w="2429" w:type="pct"/>
            <w:shd w:val="clear" w:color="auto" w:fill="auto"/>
          </w:tcPr>
          <w:p w:rsidR="00240BF0" w:rsidRDefault="00240BF0" w:rsidP="00240BF0">
            <w:pPr>
              <w:tabs>
                <w:tab w:val="left" w:pos="993"/>
              </w:tabs>
              <w:rPr>
                <w:rFonts w:ascii="Times New Roman" w:hAnsi="Times New Roman"/>
              </w:rPr>
            </w:pPr>
            <w:proofErr w:type="spellStart"/>
            <w:r w:rsidRPr="00762947">
              <w:rPr>
                <w:rFonts w:ascii="Times New Roman" w:hAnsi="Times New Roman"/>
              </w:rPr>
              <w:t>Фруктохранилища</w:t>
            </w:r>
            <w:proofErr w:type="spellEnd"/>
          </w:p>
          <w:p w:rsidR="00240BF0" w:rsidRDefault="00240BF0" w:rsidP="00240BF0">
            <w:pPr>
              <w:tabs>
                <w:tab w:val="left" w:pos="993"/>
              </w:tabs>
              <w:rPr>
                <w:rFonts w:ascii="Times New Roman" w:hAnsi="Times New Roman"/>
              </w:rPr>
            </w:pPr>
            <w:r w:rsidRPr="00762947">
              <w:rPr>
                <w:rFonts w:ascii="Times New Roman" w:hAnsi="Times New Roman"/>
              </w:rPr>
              <w:t>Овощехранилища</w:t>
            </w:r>
          </w:p>
          <w:p w:rsidR="00240BF0" w:rsidRPr="00762947" w:rsidRDefault="00240BF0" w:rsidP="00240BF0">
            <w:pPr>
              <w:tabs>
                <w:tab w:val="left" w:pos="993"/>
              </w:tabs>
              <w:rPr>
                <w:rFonts w:ascii="Times New Roman" w:hAnsi="Times New Roman"/>
              </w:rPr>
            </w:pPr>
            <w:r w:rsidRPr="00762947">
              <w:rPr>
                <w:rFonts w:ascii="Times New Roman" w:hAnsi="Times New Roman"/>
              </w:rPr>
              <w:t>Картофелехранилища</w:t>
            </w: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90</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380</w:t>
            </w:r>
          </w:p>
        </w:tc>
      </w:tr>
    </w:tbl>
    <w:p w:rsidR="00C66963" w:rsidRPr="00762947" w:rsidRDefault="00C66963" w:rsidP="00C66963">
      <w:pPr>
        <w:tabs>
          <w:tab w:val="left" w:pos="993"/>
        </w:tabs>
        <w:ind w:right="-1" w:firstLine="567"/>
        <w:jc w:val="both"/>
        <w:rPr>
          <w:rFonts w:ascii="Times New Roman" w:hAnsi="Times New Roman"/>
        </w:rPr>
      </w:pPr>
      <w:r w:rsidRPr="00762947">
        <w:rPr>
          <w:rFonts w:ascii="Times New Roman" w:hAnsi="Times New Roman"/>
        </w:rPr>
        <w:t>* В числителе приведены нормы для одноэтажных складов, в знаменателе - для многоэтажных.</w:t>
      </w:r>
    </w:p>
    <w:p w:rsidR="00C66963" w:rsidRPr="00762947" w:rsidRDefault="00C66963" w:rsidP="00C66963">
      <w:pPr>
        <w:tabs>
          <w:tab w:val="left" w:pos="993"/>
        </w:tabs>
        <w:ind w:right="-711"/>
        <w:jc w:val="both"/>
        <w:rPr>
          <w:rFonts w:ascii="Times New Roman" w:hAnsi="Times New Roman"/>
        </w:rPr>
      </w:pPr>
    </w:p>
    <w:p w:rsidR="00C66963" w:rsidRPr="00762947" w:rsidRDefault="00C66963" w:rsidP="00C66963">
      <w:pPr>
        <w:tabs>
          <w:tab w:val="left" w:pos="993"/>
        </w:tabs>
        <w:ind w:right="-711"/>
        <w:jc w:val="both"/>
        <w:rPr>
          <w:rFonts w:ascii="Times New Roman" w:hAnsi="Times New Roman"/>
        </w:rPr>
      </w:pPr>
      <w:r w:rsidRPr="00762947">
        <w:rPr>
          <w:rFonts w:ascii="Times New Roman" w:hAnsi="Times New Roman"/>
        </w:rPr>
        <w:t>Примечания:</w:t>
      </w:r>
    </w:p>
    <w:p w:rsidR="00C66963" w:rsidRPr="00762947" w:rsidRDefault="00C66963" w:rsidP="00C66963">
      <w:pPr>
        <w:tabs>
          <w:tab w:val="left" w:pos="993"/>
        </w:tabs>
        <w:ind w:right="-709"/>
        <w:jc w:val="both"/>
        <w:rPr>
          <w:rFonts w:ascii="Times New Roman" w:hAnsi="Times New Roman"/>
        </w:rPr>
      </w:pPr>
    </w:p>
    <w:p w:rsidR="00C66963" w:rsidRPr="00762947" w:rsidRDefault="00C66963" w:rsidP="007D2A2A">
      <w:pPr>
        <w:numPr>
          <w:ilvl w:val="0"/>
          <w:numId w:val="166"/>
        </w:numPr>
        <w:tabs>
          <w:tab w:val="left" w:pos="993"/>
        </w:tabs>
        <w:ind w:left="0" w:right="-1" w:firstLine="567"/>
        <w:jc w:val="both"/>
        <w:rPr>
          <w:rFonts w:ascii="Times New Roman" w:hAnsi="Times New Roman"/>
        </w:rPr>
      </w:pPr>
      <w:r w:rsidRPr="00762947">
        <w:rPr>
          <w:rFonts w:ascii="Times New Roman" w:hAnsi="Times New Roman"/>
        </w:rPr>
        <w:lastRenderedPageBreak/>
        <w:t>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C66963" w:rsidRPr="00762947" w:rsidRDefault="00C66963" w:rsidP="00C66963">
      <w:pPr>
        <w:tabs>
          <w:tab w:val="left" w:pos="993"/>
        </w:tabs>
        <w:spacing w:before="240"/>
        <w:ind w:right="-711"/>
        <w:jc w:val="center"/>
        <w:rPr>
          <w:rFonts w:ascii="Times New Roman" w:hAnsi="Times New Roman"/>
        </w:rPr>
      </w:pPr>
      <w:r w:rsidRPr="00762947">
        <w:rPr>
          <w:rFonts w:ascii="Times New Roman" w:hAnsi="Times New Roman"/>
        </w:rPr>
        <w:t xml:space="preserve">                                                                                                                       Таблица 3</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Вместимость складов для вахтовых и экспедиционных поселков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933"/>
        <w:gridCol w:w="1991"/>
      </w:tblGrid>
      <w:tr w:rsidR="00C66963" w:rsidRPr="00762947" w:rsidTr="000E2782">
        <w:tc>
          <w:tcPr>
            <w:tcW w:w="2950"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Склады, единица измерения</w:t>
            </w:r>
          </w:p>
        </w:tc>
        <w:tc>
          <w:tcPr>
            <w:tcW w:w="2050" w:type="pct"/>
            <w:gridSpan w:val="2"/>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Вместимость складов для поселков</w:t>
            </w:r>
          </w:p>
        </w:tc>
      </w:tr>
      <w:tr w:rsidR="00C66963" w:rsidRPr="00762947" w:rsidTr="000E2782">
        <w:tc>
          <w:tcPr>
            <w:tcW w:w="2950" w:type="pct"/>
            <w:vMerge/>
            <w:shd w:val="clear" w:color="auto" w:fill="auto"/>
          </w:tcPr>
          <w:p w:rsidR="00C66963" w:rsidRPr="00762947" w:rsidRDefault="00C66963" w:rsidP="000E2782">
            <w:pPr>
              <w:tabs>
                <w:tab w:val="left" w:pos="993"/>
              </w:tabs>
              <w:rPr>
                <w:rFonts w:ascii="Times New Roman" w:hAnsi="Times New Roman"/>
              </w:rPr>
            </w:pPr>
          </w:p>
        </w:tc>
        <w:tc>
          <w:tcPr>
            <w:tcW w:w="1010" w:type="pct"/>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 xml:space="preserve">вахтовых </w:t>
            </w:r>
          </w:p>
        </w:tc>
        <w:tc>
          <w:tcPr>
            <w:tcW w:w="1040" w:type="pct"/>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 xml:space="preserve">экспедиционных </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Сухих продуктов, м</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0,3</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3,5</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Холодильники, т</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0,01</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0,1</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Овощехранилища, картофелехранилища, </w:t>
            </w:r>
            <w:proofErr w:type="spellStart"/>
            <w:r w:rsidRPr="00762947">
              <w:rPr>
                <w:rFonts w:ascii="Times New Roman" w:hAnsi="Times New Roman"/>
              </w:rPr>
              <w:t>фруктохранилища</w:t>
            </w:r>
            <w:proofErr w:type="spellEnd"/>
            <w:r w:rsidRPr="00762947">
              <w:rPr>
                <w:rFonts w:ascii="Times New Roman" w:hAnsi="Times New Roman"/>
              </w:rPr>
              <w:t>, т</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0,5</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0,5</w:t>
            </w:r>
          </w:p>
        </w:tc>
      </w:tr>
    </w:tbl>
    <w:p w:rsidR="00C66963" w:rsidRPr="00762947" w:rsidRDefault="00C66963" w:rsidP="00C66963">
      <w:pPr>
        <w:tabs>
          <w:tab w:val="left" w:pos="993"/>
        </w:tabs>
        <w:ind w:right="-711"/>
        <w:jc w:val="both"/>
        <w:rPr>
          <w:rFonts w:ascii="Times New Roman" w:hAnsi="Times New Roman"/>
        </w:rPr>
      </w:pPr>
    </w:p>
    <w:p w:rsidR="00C66963" w:rsidRPr="00762947" w:rsidRDefault="00C66963" w:rsidP="00C66963">
      <w:pPr>
        <w:tabs>
          <w:tab w:val="left" w:pos="993"/>
        </w:tabs>
        <w:ind w:right="-1" w:firstLine="709"/>
        <w:jc w:val="both"/>
        <w:rPr>
          <w:rFonts w:ascii="Times New Roman" w:hAnsi="Times New Roman"/>
        </w:rPr>
      </w:pPr>
      <w:r w:rsidRPr="00762947">
        <w:rPr>
          <w:rFonts w:ascii="Times New Roman" w:hAnsi="Times New Roman"/>
        </w:rPr>
        <w:t xml:space="preserve">Примечание:  Норма складов сухих продуктов и холодильников установлена исходя из месячного запаса для вахтовых и из годового - для экспедиционных поселков. Нормы овоще-, картофеле- и </w:t>
      </w:r>
      <w:proofErr w:type="spellStart"/>
      <w:r w:rsidRPr="00762947">
        <w:rPr>
          <w:rFonts w:ascii="Times New Roman" w:hAnsi="Times New Roman"/>
        </w:rPr>
        <w:t>фруктохранилищ</w:t>
      </w:r>
      <w:proofErr w:type="spellEnd"/>
      <w:r w:rsidRPr="00762947">
        <w:rPr>
          <w:rFonts w:ascii="Times New Roman" w:hAnsi="Times New Roman"/>
        </w:rPr>
        <w:t xml:space="preserve"> установлены исходя из годового запаса.</w:t>
      </w:r>
    </w:p>
    <w:p w:rsidR="00C66963" w:rsidRPr="00762947" w:rsidRDefault="00C66963" w:rsidP="00C66963">
      <w:pPr>
        <w:tabs>
          <w:tab w:val="left" w:pos="993"/>
        </w:tabs>
        <w:ind w:right="-711"/>
        <w:jc w:val="right"/>
        <w:rPr>
          <w:rFonts w:ascii="Times New Roman" w:hAnsi="Times New Roman"/>
        </w:rPr>
      </w:pPr>
    </w:p>
    <w:p w:rsidR="00C66963" w:rsidRPr="00762947" w:rsidRDefault="00C66963" w:rsidP="00C66963">
      <w:pPr>
        <w:tabs>
          <w:tab w:val="left" w:pos="993"/>
        </w:tabs>
        <w:ind w:right="-711"/>
        <w:jc w:val="center"/>
        <w:rPr>
          <w:rFonts w:ascii="Times New Roman" w:hAnsi="Times New Roman"/>
        </w:rPr>
      </w:pPr>
      <w:r w:rsidRPr="00762947">
        <w:rPr>
          <w:rFonts w:ascii="Times New Roman" w:hAnsi="Times New Roman"/>
        </w:rPr>
        <w:t xml:space="preserve">                                                                                                                          Таблица 4</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Размеры земельных участков складов строительных материалов и твердого топлива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01"/>
      </w:tblGrid>
      <w:tr w:rsidR="00C66963" w:rsidRPr="00762947" w:rsidTr="000E2782">
        <w:trPr>
          <w:trHeight w:val="258"/>
        </w:trPr>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w:t>
            </w:r>
          </w:p>
        </w:tc>
        <w:tc>
          <w:tcPr>
            <w:tcW w:w="2038"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Размеры земельных участков, м</w:t>
            </w: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 строительных материалов (потребительские)</w:t>
            </w:r>
          </w:p>
        </w:tc>
        <w:tc>
          <w:tcPr>
            <w:tcW w:w="2038"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300</w:t>
            </w: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 твердого топлива с преимущественным использованием:</w:t>
            </w:r>
          </w:p>
        </w:tc>
        <w:tc>
          <w:tcPr>
            <w:tcW w:w="2038" w:type="pct"/>
            <w:shd w:val="clear" w:color="auto" w:fill="auto"/>
          </w:tcPr>
          <w:p w:rsidR="00C66963" w:rsidRPr="00762947" w:rsidRDefault="00C66963" w:rsidP="000E2782">
            <w:pPr>
              <w:tabs>
                <w:tab w:val="left" w:pos="993"/>
              </w:tabs>
              <w:rPr>
                <w:rFonts w:ascii="Times New Roman" w:hAnsi="Times New Roman"/>
              </w:rPr>
            </w:pP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угля</w:t>
            </w:r>
          </w:p>
        </w:tc>
        <w:tc>
          <w:tcPr>
            <w:tcW w:w="2038"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300</w:t>
            </w:r>
          </w:p>
        </w:tc>
      </w:tr>
      <w:tr w:rsidR="00C66963" w:rsidRPr="00B9057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дров</w:t>
            </w:r>
          </w:p>
        </w:tc>
        <w:tc>
          <w:tcPr>
            <w:tcW w:w="2038" w:type="pct"/>
            <w:shd w:val="clear" w:color="auto" w:fill="auto"/>
          </w:tcPr>
          <w:p w:rsidR="00C66963" w:rsidRPr="00B90577" w:rsidRDefault="00C66963" w:rsidP="000E2782">
            <w:pPr>
              <w:tabs>
                <w:tab w:val="left" w:pos="993"/>
              </w:tabs>
              <w:rPr>
                <w:rFonts w:ascii="Times New Roman" w:hAnsi="Times New Roman"/>
              </w:rPr>
            </w:pPr>
            <w:r w:rsidRPr="00762947">
              <w:rPr>
                <w:rFonts w:ascii="Times New Roman" w:hAnsi="Times New Roman"/>
              </w:rPr>
              <w:t>300</w:t>
            </w:r>
          </w:p>
        </w:tc>
      </w:tr>
    </w:tbl>
    <w:p w:rsidR="00521CF4" w:rsidRDefault="00521CF4" w:rsidP="00C66963">
      <w:pPr>
        <w:pStyle w:val="30"/>
        <w:numPr>
          <w:ilvl w:val="0"/>
          <w:numId w:val="0"/>
        </w:numPr>
      </w:pPr>
    </w:p>
    <w:bookmarkEnd w:id="331"/>
    <w:bookmarkEnd w:id="332"/>
    <w:bookmarkEnd w:id="333"/>
    <w:bookmarkEnd w:id="334"/>
    <w:p w:rsidR="00521CF4" w:rsidRPr="00521CF4" w:rsidRDefault="00521CF4" w:rsidP="00521CF4">
      <w:pPr>
        <w:rPr>
          <w:lang w:eastAsia="en-US"/>
        </w:rPr>
      </w:pPr>
    </w:p>
    <w:sectPr w:rsidR="00521CF4" w:rsidRPr="00521CF4" w:rsidSect="007416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35E" w:rsidRDefault="0046435E">
      <w:r>
        <w:separator/>
      </w:r>
    </w:p>
  </w:endnote>
  <w:endnote w:type="continuationSeparator" w:id="0">
    <w:p w:rsidR="0046435E" w:rsidRDefault="0046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Times New Roman Полужирный">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Times">
    <w:panose1 w:val="02020603060405020304"/>
    <w:charset w:val="00"/>
    <w:family w:val="roman"/>
    <w:pitch w:val="variable"/>
    <w:sig w:usb0="00000007" w:usb1="00000000" w:usb2="00000000" w:usb3="00000000" w:csb0="00000093" w:csb1="00000000"/>
  </w:font>
  <w:font w:name="Chaparral Pro">
    <w:altName w:val="Times New Roman"/>
    <w:panose1 w:val="00000000000000000000"/>
    <w:charset w:val="00"/>
    <w:family w:val="roman"/>
    <w:notTrueType/>
    <w:pitch w:val="variable"/>
    <w:sig w:usb0="00000001" w:usb1="00000000" w:usb2="00000000" w:usb3="00000000" w:csb0="0000009B"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26" w:rsidRDefault="00805D26">
    <w:pPr>
      <w:pStyle w:val="af7"/>
      <w:jc w:val="right"/>
    </w:pPr>
    <w:r>
      <w:fldChar w:fldCharType="begin"/>
    </w:r>
    <w:r>
      <w:instrText>PAGE   \* MERGEFORMAT</w:instrText>
    </w:r>
    <w:r>
      <w:fldChar w:fldCharType="separate"/>
    </w:r>
    <w:r w:rsidR="000100B2">
      <w:rPr>
        <w:noProof/>
      </w:rPr>
      <w:t>197</w:t>
    </w:r>
    <w:r>
      <w:rPr>
        <w:noProof/>
      </w:rPr>
      <w:fldChar w:fldCharType="end"/>
    </w:r>
  </w:p>
  <w:p w:rsidR="00805D26" w:rsidRDefault="00805D2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35E" w:rsidRDefault="0046435E">
      <w:r>
        <w:separator/>
      </w:r>
    </w:p>
  </w:footnote>
  <w:footnote w:type="continuationSeparator" w:id="0">
    <w:p w:rsidR="0046435E" w:rsidRDefault="0046435E">
      <w:r>
        <w:continuationSeparator/>
      </w:r>
    </w:p>
  </w:footnote>
  <w:footnote w:id="1">
    <w:p w:rsidR="00805D26" w:rsidRPr="00B6560C" w:rsidRDefault="00805D26" w:rsidP="00FC115A">
      <w:pPr>
        <w:pStyle w:val="affff2"/>
        <w:rPr>
          <w:rFonts w:ascii="Times New Roman" w:hAnsi="Times New Roman"/>
        </w:rPr>
      </w:pPr>
      <w:r w:rsidRPr="00B6560C">
        <w:rPr>
          <w:rStyle w:val="affff4"/>
          <w:rFonts w:ascii="Times New Roman" w:hAnsi="Times New Roman"/>
        </w:rPr>
        <w:footnoteRef/>
      </w:r>
      <w:r w:rsidRPr="00B6560C">
        <w:rPr>
          <w:rFonts w:ascii="Times New Roman" w:hAnsi="Times New Roman"/>
        </w:rPr>
        <w:t xml:space="preserve"> Общие ветеринарно-санитарные правила сбора биологических отходов установлены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 13-7-2/469).</w:t>
      </w:r>
    </w:p>
  </w:footnote>
  <w:footnote w:id="2">
    <w:p w:rsidR="00805D26" w:rsidRPr="00B6560C" w:rsidRDefault="00805D26" w:rsidP="00DA446B">
      <w:pPr>
        <w:pStyle w:val="affff2"/>
        <w:rPr>
          <w:rFonts w:ascii="Times New Roman" w:hAnsi="Times New Roman"/>
        </w:rPr>
      </w:pPr>
      <w:r w:rsidRPr="00B6560C">
        <w:rPr>
          <w:rStyle w:val="affff4"/>
          <w:rFonts w:ascii="Times New Roman" w:hAnsi="Times New Roman"/>
        </w:rPr>
        <w:footnoteRef/>
      </w:r>
      <w:r w:rsidRPr="00B6560C">
        <w:rPr>
          <w:rFonts w:ascii="Times New Roman" w:hAnsi="Times New Roman"/>
        </w:rPr>
        <w:t xml:space="preserve"> Общие ветеринарно-санитарные правила сбора биологических отходов установлены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 13-7-2/469).</w:t>
      </w:r>
    </w:p>
  </w:footnote>
  <w:footnote w:id="3">
    <w:p w:rsidR="00805D26" w:rsidRDefault="00805D26" w:rsidP="00771CD5">
      <w:pPr>
        <w:pStyle w:val="affff2"/>
      </w:pPr>
      <w:r>
        <w:rPr>
          <w:rStyle w:val="affff4"/>
        </w:rPr>
        <w:footnoteRef/>
      </w:r>
      <w:r w:rsidRPr="00084995">
        <w:rPr>
          <w:rFonts w:ascii="Times New Roman" w:hAnsi="Times New Roman"/>
          <w:sz w:val="16"/>
          <w:szCs w:val="16"/>
        </w:rPr>
        <w:t>Примечание: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084995">
        <w:rPr>
          <w:rFonts w:ascii="Times New Roman" w:hAnsi="Times New Roman"/>
          <w:sz w:val="16"/>
          <w:szCs w:val="16"/>
          <w:vertAlign w:val="superscript"/>
        </w:rPr>
        <w:t>2</w:t>
      </w:r>
      <w:proofErr w:type="gramEnd"/>
      <w:r w:rsidRPr="00084995">
        <w:rPr>
          <w:rFonts w:ascii="Times New Roman" w:hAnsi="Times New Roman"/>
          <w:sz w:val="16"/>
          <w:szCs w:val="16"/>
        </w:rPr>
        <w:t xml:space="preserve"> и несгораемые стены.</w:t>
      </w:r>
    </w:p>
  </w:footnote>
  <w:footnote w:id="4">
    <w:p w:rsidR="00805D26" w:rsidRDefault="00805D26" w:rsidP="004620DE">
      <w:pPr>
        <w:pStyle w:val="affff2"/>
      </w:pPr>
      <w:r>
        <w:rPr>
          <w:rStyle w:val="affff4"/>
        </w:rPr>
        <w:footnoteRef/>
      </w:r>
      <w:r w:rsidRPr="00CE733D">
        <w:rPr>
          <w:rFonts w:ascii="Times New Roman" w:hAnsi="Times New Roman"/>
          <w:sz w:val="16"/>
          <w:szCs w:val="16"/>
        </w:rPr>
        <w:t>Примечание. Особое внимание к качеству атмосферного воздуха должно быть уделено в населенных пунктах, в которых сконцентрированы основные промышленные объекты, транспортные потоки и проживает основная часть населения региона (территории муниципальных образований, расположенных в пригородной зоне г. Черкесска).</w:t>
      </w:r>
    </w:p>
  </w:footnote>
  <w:footnote w:id="5">
    <w:p w:rsidR="00805D26" w:rsidRPr="00CE733D" w:rsidRDefault="00805D26" w:rsidP="004620DE">
      <w:pPr>
        <w:ind w:firstLine="567"/>
        <w:jc w:val="both"/>
        <w:rPr>
          <w:rFonts w:ascii="Times New Roman" w:hAnsi="Times New Roman"/>
          <w:bCs/>
          <w:iCs/>
          <w:sz w:val="16"/>
          <w:szCs w:val="16"/>
        </w:rPr>
      </w:pPr>
      <w:r w:rsidRPr="00CE733D">
        <w:rPr>
          <w:rStyle w:val="affff4"/>
          <w:sz w:val="16"/>
          <w:szCs w:val="16"/>
        </w:rPr>
        <w:footnoteRef/>
      </w:r>
      <w:r w:rsidRPr="00CE733D">
        <w:rPr>
          <w:rFonts w:ascii="Times New Roman" w:hAnsi="Times New Roman"/>
          <w:bCs/>
          <w:iCs/>
          <w:sz w:val="16"/>
          <w:szCs w:val="16"/>
        </w:rPr>
        <w:t>Примечания:</w:t>
      </w:r>
    </w:p>
    <w:p w:rsidR="00805D26" w:rsidRPr="00CE733D" w:rsidRDefault="00805D26" w:rsidP="004620DE">
      <w:pPr>
        <w:numPr>
          <w:ilvl w:val="0"/>
          <w:numId w:val="22"/>
        </w:numPr>
        <w:ind w:left="0" w:firstLine="567"/>
        <w:jc w:val="both"/>
        <w:rPr>
          <w:rFonts w:ascii="Times New Roman" w:hAnsi="Times New Roman"/>
          <w:sz w:val="16"/>
          <w:szCs w:val="16"/>
        </w:rPr>
      </w:pPr>
      <w:r w:rsidRPr="00CE733D">
        <w:rPr>
          <w:rFonts w:ascii="Times New Roman" w:hAnsi="Times New Roman"/>
          <w:sz w:val="16"/>
          <w:szCs w:val="16"/>
        </w:rPr>
        <w:t>Рекультивации земель предусматривает использование двух методов: технического (замена грунта) и биологического (восстановление плодородия почв за счет агротехнических мероприятий).</w:t>
      </w:r>
    </w:p>
    <w:p w:rsidR="00805D26" w:rsidRPr="00CE733D" w:rsidRDefault="00805D26" w:rsidP="004620DE">
      <w:pPr>
        <w:numPr>
          <w:ilvl w:val="0"/>
          <w:numId w:val="22"/>
        </w:numPr>
        <w:ind w:left="0" w:firstLine="567"/>
        <w:jc w:val="both"/>
        <w:rPr>
          <w:rFonts w:ascii="Times New Roman" w:hAnsi="Times New Roman"/>
          <w:sz w:val="16"/>
          <w:szCs w:val="16"/>
        </w:rPr>
      </w:pPr>
      <w:r w:rsidRPr="00CE733D">
        <w:rPr>
          <w:rFonts w:ascii="Times New Roman" w:hAnsi="Times New Roman"/>
          <w:sz w:val="16"/>
          <w:szCs w:val="16"/>
        </w:rPr>
        <w:t>Первоочередной рекультивации подлежат ландшафты на землях временного отвода после завершения строительства на территориях жилых и рекреационных зон.</w:t>
      </w:r>
    </w:p>
    <w:p w:rsidR="00805D26" w:rsidRDefault="00805D26" w:rsidP="004620DE">
      <w:pPr>
        <w:pStyle w:val="affff2"/>
      </w:pPr>
    </w:p>
  </w:footnote>
  <w:footnote w:id="6">
    <w:p w:rsidR="00805D26" w:rsidRPr="001217EB" w:rsidRDefault="00805D26" w:rsidP="004620DE">
      <w:pPr>
        <w:pStyle w:val="affff2"/>
        <w:rPr>
          <w:rFonts w:ascii="Times New Roman" w:hAnsi="Times New Roman"/>
          <w:sz w:val="18"/>
          <w:szCs w:val="18"/>
        </w:rPr>
      </w:pPr>
      <w:r w:rsidRPr="001217EB">
        <w:rPr>
          <w:rStyle w:val="affff4"/>
          <w:rFonts w:ascii="Times New Roman" w:hAnsi="Times New Roman"/>
          <w:sz w:val="18"/>
          <w:szCs w:val="18"/>
        </w:rPr>
        <w:footnoteRef/>
      </w:r>
      <w:r w:rsidRPr="001217EB">
        <w:rPr>
          <w:rFonts w:ascii="Times New Roman" w:hAnsi="Times New Roman"/>
          <w:sz w:val="18"/>
          <w:szCs w:val="18"/>
        </w:rPr>
        <w:t xml:space="preserve"> Примечания:</w:t>
      </w:r>
    </w:p>
    <w:p w:rsidR="00805D26" w:rsidRPr="001217EB" w:rsidRDefault="00805D26" w:rsidP="004620DE">
      <w:pPr>
        <w:pStyle w:val="affff2"/>
        <w:rPr>
          <w:rFonts w:ascii="Times New Roman" w:hAnsi="Times New Roman"/>
          <w:sz w:val="18"/>
          <w:szCs w:val="18"/>
        </w:rPr>
      </w:pPr>
      <w:r w:rsidRPr="001217EB">
        <w:rPr>
          <w:rFonts w:ascii="Times New Roman" w:hAnsi="Times New Roman"/>
          <w:sz w:val="18"/>
          <w:szCs w:val="18"/>
        </w:rPr>
        <w:t>1.</w:t>
      </w:r>
      <w:r w:rsidRPr="001217EB">
        <w:rPr>
          <w:rFonts w:ascii="Times New Roman" w:hAnsi="Times New Roman"/>
          <w:sz w:val="18"/>
          <w:szCs w:val="18"/>
        </w:rPr>
        <w:tab/>
        <w:t>Разработка проекта зон охраны объекта культурного наследия основывается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Российской Федерации от 26.04.2008 № 315.</w:t>
      </w:r>
    </w:p>
    <w:p w:rsidR="00805D26" w:rsidRPr="001217EB" w:rsidRDefault="00805D26" w:rsidP="004620DE">
      <w:pPr>
        <w:pStyle w:val="affff2"/>
        <w:rPr>
          <w:rFonts w:ascii="Times New Roman" w:hAnsi="Times New Roman"/>
          <w:sz w:val="18"/>
          <w:szCs w:val="18"/>
        </w:rPr>
      </w:pPr>
      <w:r w:rsidRPr="001217EB">
        <w:rPr>
          <w:rFonts w:ascii="Times New Roman" w:hAnsi="Times New Roman"/>
          <w:sz w:val="18"/>
          <w:szCs w:val="18"/>
        </w:rPr>
        <w:t>2.</w:t>
      </w:r>
      <w:r w:rsidRPr="001217EB">
        <w:rPr>
          <w:rFonts w:ascii="Times New Roman" w:hAnsi="Times New Roman"/>
          <w:sz w:val="18"/>
          <w:szCs w:val="18"/>
        </w:rPr>
        <w:tab/>
        <w:t>Проект зон охраны объекта культурного наследия подлежит государственной историко-культурной экспертизе.</w:t>
      </w:r>
    </w:p>
    <w:p w:rsidR="00805D26" w:rsidRDefault="00805D26" w:rsidP="004620DE">
      <w:pPr>
        <w:pStyle w:val="affff2"/>
      </w:pPr>
      <w:r w:rsidRPr="001217EB">
        <w:rPr>
          <w:rFonts w:ascii="Times New Roman" w:hAnsi="Times New Roman"/>
          <w:sz w:val="18"/>
          <w:szCs w:val="18"/>
        </w:rPr>
        <w:t>3.</w:t>
      </w:r>
      <w:r w:rsidRPr="001217EB">
        <w:rPr>
          <w:rFonts w:ascii="Times New Roman" w:hAnsi="Times New Roman"/>
          <w:sz w:val="18"/>
          <w:szCs w:val="18"/>
        </w:rPr>
        <w:tab/>
        <w:t>Границы зон охраны объекта культурного наследия могут не совпадать с границами существующих и (или) существовавших землевладений и землепользований.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6595"/>
      <w:docPartObj>
        <w:docPartGallery w:val="Page Numbers (Top of Page)"/>
        <w:docPartUnique/>
      </w:docPartObj>
    </w:sdtPr>
    <w:sdtContent>
      <w:p w:rsidR="00805D26" w:rsidRDefault="00805D26" w:rsidP="006A1913">
        <w:pPr>
          <w:pStyle w:val="af5"/>
          <w:jc w:val="right"/>
        </w:pPr>
        <w:r>
          <w:fldChar w:fldCharType="begin"/>
        </w:r>
        <w:r>
          <w:instrText xml:space="preserve"> PAGE   \* MERGEFORMAT </w:instrText>
        </w:r>
        <w:r>
          <w:fldChar w:fldCharType="separate"/>
        </w:r>
        <w:r w:rsidR="000100B2">
          <w:rPr>
            <w:noProof/>
          </w:rPr>
          <w:t>197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b w:val="0"/>
        <w:i w:val="0"/>
        <w:sz w:val="16"/>
        <w:u w:val="no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0170E1E"/>
    <w:multiLevelType w:val="hybridMultilevel"/>
    <w:tmpl w:val="A3F2F05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10C5310"/>
    <w:multiLevelType w:val="hybridMultilevel"/>
    <w:tmpl w:val="8DA6A696"/>
    <w:styleLink w:val="1ai1"/>
    <w:lvl w:ilvl="0" w:tplc="92D22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DB6B9A"/>
    <w:multiLevelType w:val="hybridMultilevel"/>
    <w:tmpl w:val="66F439A4"/>
    <w:lvl w:ilvl="0" w:tplc="FFFFFFFF">
      <w:start w:val="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23A1911"/>
    <w:multiLevelType w:val="hybridMultilevel"/>
    <w:tmpl w:val="B1CC7E5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368518C"/>
    <w:multiLevelType w:val="multilevel"/>
    <w:tmpl w:val="3B1E663E"/>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3CC5515"/>
    <w:multiLevelType w:val="hybridMultilevel"/>
    <w:tmpl w:val="BFFCC030"/>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04711640"/>
    <w:multiLevelType w:val="hybridMultilevel"/>
    <w:tmpl w:val="9BC68B7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47C3F5C"/>
    <w:multiLevelType w:val="hybridMultilevel"/>
    <w:tmpl w:val="BFDE2D9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4C92FA3"/>
    <w:multiLevelType w:val="multilevel"/>
    <w:tmpl w:val="9C1682CE"/>
    <w:styleLink w:val="a0"/>
    <w:lvl w:ilvl="0">
      <w:start w:val="1"/>
      <w:numFmt w:val="decimal"/>
      <w:lvlText w:val="%1"/>
      <w:lvlJc w:val="left"/>
      <w:pPr>
        <w:ind w:left="0" w:firstLine="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6D554F3"/>
    <w:multiLevelType w:val="hybridMultilevel"/>
    <w:tmpl w:val="578AE136"/>
    <w:lvl w:ilvl="0" w:tplc="FFFFFFFF">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F121AE"/>
    <w:multiLevelType w:val="multilevel"/>
    <w:tmpl w:val="23AA9D5E"/>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7">
    <w:nsid w:val="09F539A6"/>
    <w:multiLevelType w:val="hybridMultilevel"/>
    <w:tmpl w:val="B546D7F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A0A4369"/>
    <w:multiLevelType w:val="hybridMultilevel"/>
    <w:tmpl w:val="A336BCC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0C36360E"/>
    <w:multiLevelType w:val="multilevel"/>
    <w:tmpl w:val="40BE2C06"/>
    <w:styleLink w:val="3"/>
    <w:lvl w:ilvl="0">
      <w:start w:val="1"/>
      <w:numFmt w:val="decimal"/>
      <w:lvlText w:val="%1.1.2"/>
      <w:lvlJc w:val="left"/>
      <w:pPr>
        <w:ind w:left="234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21">
    <w:nsid w:val="0E730F16"/>
    <w:multiLevelType w:val="hybridMultilevel"/>
    <w:tmpl w:val="FFA29794"/>
    <w:lvl w:ilvl="0" w:tplc="FFFFFFFF">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101C4346"/>
    <w:multiLevelType w:val="hybridMultilevel"/>
    <w:tmpl w:val="4F30575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029194E"/>
    <w:multiLevelType w:val="hybridMultilevel"/>
    <w:tmpl w:val="F254344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0485E12"/>
    <w:multiLevelType w:val="hybridMultilevel"/>
    <w:tmpl w:val="202EF00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1206178E"/>
    <w:multiLevelType w:val="hybridMultilevel"/>
    <w:tmpl w:val="B69C0278"/>
    <w:lvl w:ilvl="0" w:tplc="FFFFFFFF">
      <w:start w:val="4"/>
      <w:numFmt w:val="bullet"/>
      <w:lvlText w:val="-"/>
      <w:lvlJc w:val="left"/>
      <w:pPr>
        <w:ind w:left="2367" w:hanging="360"/>
      </w:pPr>
      <w:rPr>
        <w:rFonts w:ascii="Times New Roman" w:eastAsia="Times New Roman" w:hAnsi="Times New Roman" w:cs="Times New Roman"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7">
    <w:nsid w:val="1308441A"/>
    <w:multiLevelType w:val="multilevel"/>
    <w:tmpl w:val="DDEA1A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13E85DEB"/>
    <w:multiLevelType w:val="hybridMultilevel"/>
    <w:tmpl w:val="91D4E22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4327828"/>
    <w:multiLevelType w:val="hybridMultilevel"/>
    <w:tmpl w:val="B8E0F56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79447DE"/>
    <w:multiLevelType w:val="hybridMultilevel"/>
    <w:tmpl w:val="8772C200"/>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2">
    <w:nsid w:val="1D7D68EB"/>
    <w:multiLevelType w:val="hybridMultilevel"/>
    <w:tmpl w:val="7784841A"/>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D917D7B"/>
    <w:multiLevelType w:val="hybridMultilevel"/>
    <w:tmpl w:val="79C0257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1D9D4505"/>
    <w:multiLevelType w:val="hybridMultilevel"/>
    <w:tmpl w:val="31DE9A6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DAB5587"/>
    <w:multiLevelType w:val="multilevel"/>
    <w:tmpl w:val="DC7E6FFC"/>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1F315881"/>
    <w:multiLevelType w:val="hybridMultilevel"/>
    <w:tmpl w:val="3CF62DF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0286375"/>
    <w:multiLevelType w:val="hybridMultilevel"/>
    <w:tmpl w:val="BAC8421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06E461F"/>
    <w:multiLevelType w:val="hybridMultilevel"/>
    <w:tmpl w:val="C86C63D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0976E19"/>
    <w:multiLevelType w:val="hybridMultilevel"/>
    <w:tmpl w:val="239C702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13C4360"/>
    <w:multiLevelType w:val="hybridMultilevel"/>
    <w:tmpl w:val="D242AF22"/>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1">
    <w:nsid w:val="21864186"/>
    <w:multiLevelType w:val="hybridMultilevel"/>
    <w:tmpl w:val="C38ED68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25E272E"/>
    <w:multiLevelType w:val="hybridMultilevel"/>
    <w:tmpl w:val="8F8EAA7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4300B38"/>
    <w:multiLevelType w:val="hybridMultilevel"/>
    <w:tmpl w:val="37FE6736"/>
    <w:lvl w:ilvl="0" w:tplc="FFFFFFFF">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249A6977"/>
    <w:multiLevelType w:val="multilevel"/>
    <w:tmpl w:val="AD38C5AA"/>
    <w:lvl w:ilvl="0">
      <w:start w:val="2"/>
      <w:numFmt w:val="decimal"/>
      <w:lvlText w:val="%1."/>
      <w:lvlJc w:val="left"/>
      <w:pPr>
        <w:ind w:left="660" w:hanging="660"/>
      </w:pPr>
      <w:rPr>
        <w:rFonts w:hint="default"/>
      </w:rPr>
    </w:lvl>
    <w:lvl w:ilvl="1">
      <w:start w:val="2"/>
      <w:numFmt w:val="decimal"/>
      <w:lvlText w:val="%1.%2."/>
      <w:lvlJc w:val="left"/>
      <w:pPr>
        <w:ind w:left="690" w:hanging="660"/>
      </w:pPr>
      <w:rPr>
        <w:rFonts w:hint="default"/>
      </w:rPr>
    </w:lvl>
    <w:lvl w:ilvl="2">
      <w:start w:val="68"/>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45">
    <w:nsid w:val="25F43FAB"/>
    <w:multiLevelType w:val="hybridMultilevel"/>
    <w:tmpl w:val="A83EF1F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75F1489"/>
    <w:multiLevelType w:val="hybridMultilevel"/>
    <w:tmpl w:val="12AEFA1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793693F"/>
    <w:multiLevelType w:val="hybridMultilevel"/>
    <w:tmpl w:val="D3A2A81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8685E10"/>
    <w:multiLevelType w:val="hybridMultilevel"/>
    <w:tmpl w:val="D218860A"/>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8DB1091"/>
    <w:multiLevelType w:val="hybridMultilevel"/>
    <w:tmpl w:val="6482469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290A11FD"/>
    <w:multiLevelType w:val="multilevel"/>
    <w:tmpl w:val="2B0E0A1A"/>
    <w:styleLink w:val="a2"/>
    <w:lvl w:ilvl="0">
      <w:start w:val="1"/>
      <w:numFmt w:val="decimal"/>
      <w:suff w:val="space"/>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294F7FFC"/>
    <w:multiLevelType w:val="hybridMultilevel"/>
    <w:tmpl w:val="5B0C6A10"/>
    <w:lvl w:ilvl="0" w:tplc="92D22684">
      <w:start w:val="1"/>
      <w:numFmt w:val="bullet"/>
      <w:lvlText w:val=""/>
      <w:lvlJc w:val="left"/>
      <w:pPr>
        <w:ind w:left="433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2A8E577D"/>
    <w:multiLevelType w:val="multilevel"/>
    <w:tmpl w:val="3A24FE9A"/>
    <w:styleLink w:val="2"/>
    <w:lvl w:ilvl="0">
      <w:start w:val="1"/>
      <w:numFmt w:val="decimal"/>
      <w:lvlText w:val="%1."/>
      <w:lvlJc w:val="left"/>
      <w:pPr>
        <w:ind w:left="717"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3">
    <w:nsid w:val="2ABA4BE1"/>
    <w:multiLevelType w:val="hybridMultilevel"/>
    <w:tmpl w:val="7A28E0F6"/>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2BD96F06"/>
    <w:multiLevelType w:val="hybridMultilevel"/>
    <w:tmpl w:val="14E058C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2C557F61"/>
    <w:multiLevelType w:val="hybridMultilevel"/>
    <w:tmpl w:val="6764E6CE"/>
    <w:lvl w:ilvl="0" w:tplc="1DDA9506">
      <w:start w:val="1"/>
      <w:numFmt w:val="decimal"/>
      <w:pStyle w:val="a3"/>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6">
    <w:nsid w:val="2E036B81"/>
    <w:multiLevelType w:val="hybridMultilevel"/>
    <w:tmpl w:val="442E1DF8"/>
    <w:lvl w:ilvl="0" w:tplc="92D22684">
      <w:start w:val="1"/>
      <w:numFmt w:val="bullet"/>
      <w:lvlText w:val=""/>
      <w:lvlJc w:val="left"/>
      <w:pPr>
        <w:ind w:left="1146" w:hanging="360"/>
      </w:pPr>
      <w:rPr>
        <w:rFonts w:ascii="Symbol" w:hAnsi="Symbol" w:hint="default"/>
      </w:rPr>
    </w:lvl>
    <w:lvl w:ilvl="1" w:tplc="18E42C84">
      <w:start w:val="5"/>
      <w:numFmt w:val="bullet"/>
      <w:lvlText w:val=""/>
      <w:lvlJc w:val="left"/>
      <w:pPr>
        <w:ind w:left="2181" w:hanging="675"/>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nsid w:val="2E343894"/>
    <w:multiLevelType w:val="hybridMultilevel"/>
    <w:tmpl w:val="80500DC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2FD70791"/>
    <w:multiLevelType w:val="hybridMultilevel"/>
    <w:tmpl w:val="CF2423D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2FD713AD"/>
    <w:multiLevelType w:val="hybridMultilevel"/>
    <w:tmpl w:val="1388888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320E7E47"/>
    <w:multiLevelType w:val="hybridMultilevel"/>
    <w:tmpl w:val="9FF04FA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33516347"/>
    <w:multiLevelType w:val="multilevel"/>
    <w:tmpl w:val="2960A40C"/>
    <w:styleLink w:val="a4"/>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080" w:hanging="360"/>
      </w:pPr>
      <w:rPr>
        <w:rFonts w:hint="default"/>
      </w:rPr>
    </w:lvl>
    <w:lvl w:ilvl="3">
      <w:start w:val="1"/>
      <w:numFmt w:val="bullet"/>
      <w:pStyle w:val="4"/>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336F6F00"/>
    <w:multiLevelType w:val="hybridMultilevel"/>
    <w:tmpl w:val="63982E2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33E46490"/>
    <w:multiLevelType w:val="hybridMultilevel"/>
    <w:tmpl w:val="89866CAC"/>
    <w:lvl w:ilvl="0" w:tplc="FFFFFFFF">
      <w:start w:val="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346E21E7"/>
    <w:multiLevelType w:val="hybridMultilevel"/>
    <w:tmpl w:val="BF6C2BAA"/>
    <w:lvl w:ilvl="0" w:tplc="0419000F">
      <w:start w:val="1"/>
      <w:numFmt w:val="decimal"/>
      <w:lvlText w:val="%1."/>
      <w:lvlJc w:val="left"/>
      <w:pPr>
        <w:ind w:left="1153" w:hanging="360"/>
      </w:pPr>
    </w:lvl>
    <w:lvl w:ilvl="1" w:tplc="9118E0F4">
      <w:start w:val="1"/>
      <w:numFmt w:val="decimal"/>
      <w:lvlText w:val="%2)"/>
      <w:lvlJc w:val="left"/>
      <w:pPr>
        <w:ind w:left="2368" w:hanging="855"/>
      </w:pPr>
      <w:rPr>
        <w:rFonts w:hint="default"/>
      </w:r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65">
    <w:nsid w:val="347E041C"/>
    <w:multiLevelType w:val="hybridMultilevel"/>
    <w:tmpl w:val="8C5059F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36B85DB4"/>
    <w:multiLevelType w:val="hybridMultilevel"/>
    <w:tmpl w:val="25D0F0F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6F17796"/>
    <w:multiLevelType w:val="hybridMultilevel"/>
    <w:tmpl w:val="323A4E08"/>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68">
    <w:nsid w:val="378411D2"/>
    <w:multiLevelType w:val="hybridMultilevel"/>
    <w:tmpl w:val="ADAC53FE"/>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nsid w:val="38112F06"/>
    <w:multiLevelType w:val="hybridMultilevel"/>
    <w:tmpl w:val="6C4AED58"/>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38345307"/>
    <w:multiLevelType w:val="multilevel"/>
    <w:tmpl w:val="3A24FE9A"/>
    <w:lvl w:ilvl="0">
      <w:start w:val="1"/>
      <w:numFmt w:val="decimal"/>
      <w:pStyle w:val="S1"/>
      <w:lvlText w:val="%1."/>
      <w:lvlJc w:val="left"/>
      <w:pPr>
        <w:ind w:left="717"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1">
    <w:nsid w:val="387F1981"/>
    <w:multiLevelType w:val="hybridMultilevel"/>
    <w:tmpl w:val="1F0EBA8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8C93552"/>
    <w:multiLevelType w:val="hybridMultilevel"/>
    <w:tmpl w:val="9476D686"/>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3AE46E11"/>
    <w:multiLevelType w:val="hybridMultilevel"/>
    <w:tmpl w:val="AC18901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3B7A7109"/>
    <w:multiLevelType w:val="hybridMultilevel"/>
    <w:tmpl w:val="6DE2179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3C3F021C"/>
    <w:multiLevelType w:val="hybridMultilevel"/>
    <w:tmpl w:val="2194AAAA"/>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CDF68F7"/>
    <w:multiLevelType w:val="multilevel"/>
    <w:tmpl w:val="23BEA29E"/>
    <w:lvl w:ilvl="0">
      <w:start w:val="5"/>
      <w:numFmt w:val="decimal"/>
      <w:lvlText w:val="%1."/>
      <w:lvlJc w:val="left"/>
      <w:pPr>
        <w:ind w:left="540" w:hanging="540"/>
      </w:pPr>
      <w:rPr>
        <w:rFonts w:hint="default"/>
      </w:rPr>
    </w:lvl>
    <w:lvl w:ilvl="1">
      <w:start w:val="4"/>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77">
    <w:nsid w:val="3DBA51E7"/>
    <w:multiLevelType w:val="hybridMultilevel"/>
    <w:tmpl w:val="AE66FC86"/>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DFF1DCC"/>
    <w:multiLevelType w:val="multilevel"/>
    <w:tmpl w:val="960837D6"/>
    <w:lvl w:ilvl="0">
      <w:start w:val="5"/>
      <w:numFmt w:val="decimal"/>
      <w:lvlText w:val="%1."/>
      <w:lvlJc w:val="left"/>
      <w:pPr>
        <w:ind w:left="540" w:hanging="540"/>
      </w:pPr>
      <w:rPr>
        <w:rFonts w:hint="default"/>
      </w:rPr>
    </w:lvl>
    <w:lvl w:ilvl="1">
      <w:start w:val="3"/>
      <w:numFmt w:val="decimal"/>
      <w:lvlText w:val="%1.%2."/>
      <w:lvlJc w:val="left"/>
      <w:pPr>
        <w:ind w:left="1208" w:hanging="540"/>
      </w:pPr>
      <w:rPr>
        <w:rFonts w:hint="default"/>
      </w:rPr>
    </w:lvl>
    <w:lvl w:ilvl="2">
      <w:start w:val="6"/>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79">
    <w:nsid w:val="3E964AB0"/>
    <w:multiLevelType w:val="multilevel"/>
    <w:tmpl w:val="E7821CE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40967541"/>
    <w:multiLevelType w:val="hybridMultilevel"/>
    <w:tmpl w:val="3AECBD6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40EC4C6E"/>
    <w:multiLevelType w:val="hybridMultilevel"/>
    <w:tmpl w:val="D108C356"/>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82">
    <w:nsid w:val="40F53C37"/>
    <w:multiLevelType w:val="hybridMultilevel"/>
    <w:tmpl w:val="8F34384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41BC04C0"/>
    <w:multiLevelType w:val="hybridMultilevel"/>
    <w:tmpl w:val="BB3CA614"/>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4">
    <w:nsid w:val="42F20C05"/>
    <w:multiLevelType w:val="hybridMultilevel"/>
    <w:tmpl w:val="BA10685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43957D02"/>
    <w:multiLevelType w:val="multilevel"/>
    <w:tmpl w:val="CED0B706"/>
    <w:styleLink w:val="1"/>
    <w:lvl w:ilvl="0">
      <w:start w:val="1"/>
      <w:numFmt w:val="none"/>
      <w:lvlText w:val="1."/>
      <w:lvlJc w:val="left"/>
      <w:pPr>
        <w:ind w:left="1080" w:hanging="360"/>
      </w:pPr>
      <w:rPr>
        <w:rFonts w:ascii="Times New Roman" w:hAnsi="Times New Roman" w:hint="default"/>
        <w:sz w:val="24"/>
      </w:rPr>
    </w:lvl>
    <w:lvl w:ilvl="1">
      <w:start w:val="1"/>
      <w:numFmt w:val="none"/>
      <w:lvlText w:val="%21.1"/>
      <w:lvlJc w:val="left"/>
      <w:pPr>
        <w:ind w:left="1440" w:hanging="360"/>
      </w:pPr>
      <w:rPr>
        <w:rFonts w:ascii="Times New Roman" w:hAnsi="Times New Roman" w:hint="default"/>
        <w:sz w:val="24"/>
      </w:rPr>
    </w:lvl>
    <w:lvl w:ilvl="2">
      <w:start w:val="1"/>
      <w:numFmt w:val="none"/>
      <w:lvlText w:val="1.1.1"/>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6">
    <w:nsid w:val="44E13499"/>
    <w:multiLevelType w:val="multilevel"/>
    <w:tmpl w:val="F238F518"/>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456F76DF"/>
    <w:multiLevelType w:val="multilevel"/>
    <w:tmpl w:val="1E04CAF8"/>
    <w:styleLink w:val="a5"/>
    <w:lvl w:ilvl="0">
      <w:start w:val="1"/>
      <w:numFmt w:val="decimal"/>
      <w:suff w:val="space"/>
      <w:lvlText w:val="%1"/>
      <w:lvlJc w:val="left"/>
      <w:pPr>
        <w:ind w:left="0" w:firstLine="851"/>
      </w:pPr>
      <w:rPr>
        <w:rFonts w:hint="default"/>
      </w:rPr>
    </w:lvl>
    <w:lvl w:ilvl="1">
      <w:start w:val="1"/>
      <w:numFmt w:val="decimal"/>
      <w:suff w:val="space"/>
      <w:lvlText w:val="%2.%1"/>
      <w:lvlJc w:val="left"/>
      <w:pPr>
        <w:ind w:left="0" w:firstLine="851"/>
      </w:pPr>
      <w:rPr>
        <w:rFonts w:hint="default"/>
      </w:rPr>
    </w:lvl>
    <w:lvl w:ilvl="2">
      <w:start w:val="1"/>
      <w:numFmt w:val="decimal"/>
      <w:suff w:val="space"/>
      <w:lvlText w:val="%1.%3.%2"/>
      <w:lvlJc w:val="left"/>
      <w:pPr>
        <w:ind w:left="0" w:firstLine="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48145B56"/>
    <w:multiLevelType w:val="multilevel"/>
    <w:tmpl w:val="F55A212C"/>
    <w:styleLink w:val="6"/>
    <w:lvl w:ilvl="0">
      <w:start w:val="1"/>
      <w:numFmt w:val="decimal"/>
      <w:pStyle w:val="11"/>
      <w:suff w:val="space"/>
      <w:lvlText w:val="%1."/>
      <w:lvlJc w:val="left"/>
      <w:pPr>
        <w:ind w:left="360" w:hanging="360"/>
      </w:pPr>
      <w:rPr>
        <w:rFonts w:hint="default"/>
      </w:rPr>
    </w:lvl>
    <w:lvl w:ilvl="1">
      <w:start w:val="1"/>
      <w:numFmt w:val="decimal"/>
      <w:pStyle w:val="20"/>
      <w:suff w:val="space"/>
      <w:lvlText w:val="%1.%2"/>
      <w:lvlJc w:val="left"/>
      <w:pPr>
        <w:ind w:left="720" w:hanging="360"/>
      </w:pPr>
      <w:rPr>
        <w:rFonts w:hint="default"/>
      </w:rPr>
    </w:lvl>
    <w:lvl w:ilvl="2">
      <w:start w:val="1"/>
      <w:numFmt w:val="decimal"/>
      <w:lvlRestart w:val="1"/>
      <w:pStyle w:val="30"/>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482E3D9F"/>
    <w:multiLevelType w:val="hybridMultilevel"/>
    <w:tmpl w:val="5E1CB658"/>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90">
    <w:nsid w:val="48D72FAA"/>
    <w:multiLevelType w:val="hybridMultilevel"/>
    <w:tmpl w:val="AB6851F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92">
    <w:nsid w:val="49806A3B"/>
    <w:multiLevelType w:val="hybridMultilevel"/>
    <w:tmpl w:val="742AE4EE"/>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9FF7A37"/>
    <w:multiLevelType w:val="hybridMultilevel"/>
    <w:tmpl w:val="B1E40D6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4">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nsid w:val="4C9D6AC0"/>
    <w:multiLevelType w:val="hybridMultilevel"/>
    <w:tmpl w:val="2A241528"/>
    <w:lvl w:ilvl="0" w:tplc="FFFFFFFF">
      <w:start w:val="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6">
    <w:nsid w:val="4E0F5B2A"/>
    <w:multiLevelType w:val="hybridMultilevel"/>
    <w:tmpl w:val="54A0DD0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4E1C3F53"/>
    <w:multiLevelType w:val="hybridMultilevel"/>
    <w:tmpl w:val="1B1205BA"/>
    <w:lvl w:ilvl="0" w:tplc="FFFFFFFF">
      <w:start w:val="4"/>
      <w:numFmt w:val="bullet"/>
      <w:lvlText w:val="-"/>
      <w:lvlJc w:val="left"/>
      <w:pPr>
        <w:ind w:left="1980" w:hanging="360"/>
      </w:pPr>
      <w:rPr>
        <w:rFonts w:ascii="Times New Roman" w:eastAsia="Times New Roman" w:hAnsi="Times New Roman" w:cs="Times New Roman"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98">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99">
    <w:nsid w:val="500A685C"/>
    <w:multiLevelType w:val="multilevel"/>
    <w:tmpl w:val="8794C8CA"/>
    <w:styleLink w:val="5"/>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50E236BA"/>
    <w:multiLevelType w:val="hybridMultilevel"/>
    <w:tmpl w:val="88104E8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nsid w:val="539E152E"/>
    <w:multiLevelType w:val="multilevel"/>
    <w:tmpl w:val="ED3A4BE8"/>
    <w:styleLink w:val="31"/>
    <w:lvl w:ilvl="0">
      <w:start w:val="1"/>
      <w:numFmt w:val="decimal"/>
      <w:suff w:val="space"/>
      <w:lvlText w:val="%1."/>
      <w:lvlJc w:val="left"/>
      <w:pPr>
        <w:ind w:left="360" w:hanging="360"/>
      </w:pPr>
      <w:rPr>
        <w:rFonts w:ascii="Times New Roman" w:hAnsi="Times New Roman" w:hint="default"/>
        <w:sz w:val="24"/>
      </w:rPr>
    </w:lvl>
    <w:lvl w:ilvl="1">
      <w:start w:val="1"/>
      <w:numFmt w:val="decimal"/>
      <w:suff w:val="space"/>
      <w:lvlText w:val="%1.%2"/>
      <w:lvlJc w:val="left"/>
      <w:pPr>
        <w:ind w:left="720" w:hanging="360"/>
      </w:pPr>
      <w:rPr>
        <w:rFonts w:hint="default"/>
      </w:rPr>
    </w:lvl>
    <w:lvl w:ilvl="2">
      <w:start w:val="1"/>
      <w:numFmt w:val="decimal"/>
      <w:suff w:val="space"/>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53E414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549F2A20"/>
    <w:multiLevelType w:val="hybridMultilevel"/>
    <w:tmpl w:val="9D4A9430"/>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04">
    <w:nsid w:val="55002CE2"/>
    <w:multiLevelType w:val="hybridMultilevel"/>
    <w:tmpl w:val="2A1E1E1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57EF3CFC"/>
    <w:multiLevelType w:val="hybridMultilevel"/>
    <w:tmpl w:val="352C3E54"/>
    <w:styleLink w:val="11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896299D"/>
    <w:multiLevelType w:val="multilevel"/>
    <w:tmpl w:val="464AE08C"/>
    <w:lvl w:ilvl="0">
      <w:start w:val="5"/>
      <w:numFmt w:val="decimal"/>
      <w:lvlText w:val="%1."/>
      <w:lvlJc w:val="left"/>
      <w:pPr>
        <w:ind w:left="540" w:hanging="540"/>
      </w:pPr>
      <w:rPr>
        <w:rFonts w:hint="default"/>
      </w:rPr>
    </w:lvl>
    <w:lvl w:ilvl="1">
      <w:start w:val="7"/>
      <w:numFmt w:val="decimal"/>
      <w:lvlText w:val="%1.%2."/>
      <w:lvlJc w:val="left"/>
      <w:pPr>
        <w:ind w:left="930" w:hanging="540"/>
      </w:pPr>
      <w:rPr>
        <w:rFonts w:hint="default"/>
      </w:rPr>
    </w:lvl>
    <w:lvl w:ilvl="2">
      <w:start w:val="1"/>
      <w:numFmt w:val="decimal"/>
      <w:lvlText w:val="%1.%2.%3."/>
      <w:lvlJc w:val="left"/>
      <w:pPr>
        <w:ind w:left="1500" w:hanging="720"/>
      </w:pPr>
      <w:rPr>
        <w:rFonts w:hint="default"/>
        <w:b w:val="0"/>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07">
    <w:nsid w:val="590E42AF"/>
    <w:multiLevelType w:val="hybridMultilevel"/>
    <w:tmpl w:val="5B8A4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9E60585"/>
    <w:multiLevelType w:val="hybridMultilevel"/>
    <w:tmpl w:val="E78C7934"/>
    <w:lvl w:ilvl="0" w:tplc="A88A4AE0">
      <w:numFmt w:val="decimal"/>
      <w:lvlText w:val=""/>
      <w:lvlJc w:val="left"/>
    </w:lvl>
    <w:lvl w:ilvl="1" w:tplc="04190003">
      <w:numFmt w:val="decimal"/>
      <w:pStyle w:val="13"/>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09">
    <w:nsid w:val="5BCA28B8"/>
    <w:multiLevelType w:val="multilevel"/>
    <w:tmpl w:val="509495EA"/>
    <w:lvl w:ilvl="0">
      <w:numFmt w:val="decimal"/>
      <w:lvlText w:val=""/>
      <w:lvlJc w:val="left"/>
    </w:lvl>
    <w:lvl w:ilvl="1">
      <w:numFmt w:val="decimal"/>
      <w:pStyle w:val="a6"/>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11">
    <w:nsid w:val="5C852E36"/>
    <w:multiLevelType w:val="hybridMultilevel"/>
    <w:tmpl w:val="F9B888F8"/>
    <w:lvl w:ilvl="0" w:tplc="739A3D8C">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12">
    <w:nsid w:val="5CED290E"/>
    <w:multiLevelType w:val="hybridMultilevel"/>
    <w:tmpl w:val="9036F648"/>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5D2345AB"/>
    <w:multiLevelType w:val="hybridMultilevel"/>
    <w:tmpl w:val="FFEA717E"/>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14">
    <w:nsid w:val="5DBA6636"/>
    <w:multiLevelType w:val="hybridMultilevel"/>
    <w:tmpl w:val="D23AAC44"/>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5">
    <w:nsid w:val="5F1B67AC"/>
    <w:multiLevelType w:val="hybridMultilevel"/>
    <w:tmpl w:val="0A3882D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60030D1E"/>
    <w:multiLevelType w:val="multilevel"/>
    <w:tmpl w:val="F10631D4"/>
    <w:lvl w:ilvl="0">
      <w:start w:val="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6284378F"/>
    <w:multiLevelType w:val="hybridMultilevel"/>
    <w:tmpl w:val="4B881D62"/>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36D237D"/>
    <w:multiLevelType w:val="multilevel"/>
    <w:tmpl w:val="173CAC8A"/>
    <w:lvl w:ilvl="0">
      <w:start w:val="1"/>
      <w:numFmt w:val="bullet"/>
      <w:pStyle w:val="a7"/>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9">
    <w:nsid w:val="640A2AB9"/>
    <w:multiLevelType w:val="hybridMultilevel"/>
    <w:tmpl w:val="B9847034"/>
    <w:lvl w:ilvl="0" w:tplc="12FCAD4E">
      <w:start w:val="1"/>
      <w:numFmt w:val="decimal"/>
      <w:pStyle w:val="S3"/>
      <w:lvlText w:val="%1.3.2"/>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417109B"/>
    <w:multiLevelType w:val="hybridMultilevel"/>
    <w:tmpl w:val="57085B0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64485DE0"/>
    <w:multiLevelType w:val="hybridMultilevel"/>
    <w:tmpl w:val="4ABEC3F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65332837"/>
    <w:multiLevelType w:val="hybridMultilevel"/>
    <w:tmpl w:val="1CE00440"/>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24">
    <w:nsid w:val="668F3767"/>
    <w:multiLevelType w:val="hybridMultilevel"/>
    <w:tmpl w:val="3EA6B4D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675036CA"/>
    <w:multiLevelType w:val="hybridMultilevel"/>
    <w:tmpl w:val="4D1ED3A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67574911"/>
    <w:multiLevelType w:val="hybridMultilevel"/>
    <w:tmpl w:val="98CA23AC"/>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9BD44E8"/>
    <w:multiLevelType w:val="hybridMultilevel"/>
    <w:tmpl w:val="6460218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6A8F3A9B"/>
    <w:multiLevelType w:val="hybridMultilevel"/>
    <w:tmpl w:val="264209BC"/>
    <w:lvl w:ilvl="0" w:tplc="FFFFFFFF">
      <w:start w:val="4"/>
      <w:numFmt w:val="bullet"/>
      <w:lvlText w:val="-"/>
      <w:lvlJc w:val="left"/>
      <w:pPr>
        <w:ind w:left="1298" w:hanging="360"/>
      </w:pPr>
      <w:rPr>
        <w:rFonts w:ascii="Times New Roman" w:eastAsia="Times New Roman" w:hAnsi="Times New Roman" w:cs="Times New Roman"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9">
    <w:nsid w:val="6AD6512C"/>
    <w:multiLevelType w:val="multilevel"/>
    <w:tmpl w:val="7618FC6C"/>
    <w:lvl w:ilvl="0">
      <w:start w:val="2"/>
      <w:numFmt w:val="decimal"/>
      <w:lvlText w:val="%1."/>
      <w:lvlJc w:val="left"/>
      <w:pPr>
        <w:ind w:left="660" w:hanging="660"/>
      </w:pPr>
      <w:rPr>
        <w:rFonts w:hint="default"/>
        <w:color w:val="auto"/>
      </w:rPr>
    </w:lvl>
    <w:lvl w:ilvl="1">
      <w:start w:val="5"/>
      <w:numFmt w:val="decimal"/>
      <w:lvlText w:val="%1.%2."/>
      <w:lvlJc w:val="left"/>
      <w:pPr>
        <w:ind w:left="1050" w:hanging="660"/>
      </w:pPr>
      <w:rPr>
        <w:rFonts w:hint="default"/>
        <w:color w:val="auto"/>
      </w:rPr>
    </w:lvl>
    <w:lvl w:ilvl="2">
      <w:start w:val="12"/>
      <w:numFmt w:val="decimal"/>
      <w:lvlText w:val="%1.%2.%3."/>
      <w:lvlJc w:val="left"/>
      <w:pPr>
        <w:ind w:left="1500" w:hanging="720"/>
      </w:pPr>
      <w:rPr>
        <w:rFonts w:hint="default"/>
        <w:color w:val="auto"/>
      </w:rPr>
    </w:lvl>
    <w:lvl w:ilvl="3">
      <w:start w:val="1"/>
      <w:numFmt w:val="decimal"/>
      <w:lvlText w:val="%1.%2.%3.%4."/>
      <w:lvlJc w:val="left"/>
      <w:pPr>
        <w:ind w:left="1890" w:hanging="72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030" w:hanging="108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170" w:hanging="1440"/>
      </w:pPr>
      <w:rPr>
        <w:rFonts w:hint="default"/>
        <w:color w:val="auto"/>
      </w:rPr>
    </w:lvl>
    <w:lvl w:ilvl="8">
      <w:start w:val="1"/>
      <w:numFmt w:val="decimal"/>
      <w:lvlText w:val="%1.%2.%3.%4.%5.%6.%7.%8.%9."/>
      <w:lvlJc w:val="left"/>
      <w:pPr>
        <w:ind w:left="4920" w:hanging="1800"/>
      </w:pPr>
      <w:rPr>
        <w:rFonts w:hint="default"/>
        <w:color w:val="auto"/>
      </w:rPr>
    </w:lvl>
  </w:abstractNum>
  <w:abstractNum w:abstractNumId="130">
    <w:nsid w:val="6B0317F4"/>
    <w:multiLevelType w:val="hybridMultilevel"/>
    <w:tmpl w:val="362228E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6BE9247D"/>
    <w:multiLevelType w:val="hybridMultilevel"/>
    <w:tmpl w:val="01542A6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nsid w:val="6D0D4CA9"/>
    <w:multiLevelType w:val="multilevel"/>
    <w:tmpl w:val="5E682DC8"/>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3">
    <w:nsid w:val="706E09C5"/>
    <w:multiLevelType w:val="hybridMultilevel"/>
    <w:tmpl w:val="006CAAE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70AB2067"/>
    <w:multiLevelType w:val="multilevel"/>
    <w:tmpl w:val="6BAE70E0"/>
    <w:lvl w:ilvl="0">
      <w:start w:val="5"/>
      <w:numFmt w:val="decimal"/>
      <w:lvlText w:val="%1."/>
      <w:lvlJc w:val="left"/>
      <w:pPr>
        <w:ind w:left="540" w:hanging="540"/>
      </w:pPr>
      <w:rPr>
        <w:rFonts w:hint="default"/>
      </w:rPr>
    </w:lvl>
    <w:lvl w:ilvl="1">
      <w:start w:val="8"/>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5">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36">
    <w:nsid w:val="71E22C04"/>
    <w:multiLevelType w:val="hybridMultilevel"/>
    <w:tmpl w:val="8918FE5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7">
    <w:nsid w:val="724D3E63"/>
    <w:multiLevelType w:val="hybridMultilevel"/>
    <w:tmpl w:val="516E5D2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nsid w:val="728645C4"/>
    <w:multiLevelType w:val="hybridMultilevel"/>
    <w:tmpl w:val="64C4134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7349069D"/>
    <w:multiLevelType w:val="hybridMultilevel"/>
    <w:tmpl w:val="860E5B5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0">
    <w:nsid w:val="74AD63F0"/>
    <w:multiLevelType w:val="hybridMultilevel"/>
    <w:tmpl w:val="6306639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1">
    <w:nsid w:val="75E80A68"/>
    <w:multiLevelType w:val="hybridMultilevel"/>
    <w:tmpl w:val="B6D8F80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nsid w:val="76154720"/>
    <w:multiLevelType w:val="multilevel"/>
    <w:tmpl w:val="FDA8D978"/>
    <w:lvl w:ilvl="0">
      <w:start w:val="6"/>
      <w:numFmt w:val="decimal"/>
      <w:lvlText w:val="%1."/>
      <w:lvlJc w:val="left"/>
      <w:pPr>
        <w:ind w:left="540" w:hanging="540"/>
      </w:pPr>
      <w:rPr>
        <w:rFonts w:hint="default"/>
      </w:rPr>
    </w:lvl>
    <w:lvl w:ilvl="1">
      <w:start w:val="4"/>
      <w:numFmt w:val="decimal"/>
      <w:lvlText w:val="%1.%2."/>
      <w:lvlJc w:val="left"/>
      <w:pPr>
        <w:ind w:left="930" w:hanging="540"/>
      </w:pPr>
      <w:rPr>
        <w:rFonts w:hint="default"/>
      </w:rPr>
    </w:lvl>
    <w:lvl w:ilvl="2">
      <w:start w:val="1"/>
      <w:numFmt w:val="decimal"/>
      <w:lvlText w:val="%1.%2.%3."/>
      <w:lvlJc w:val="left"/>
      <w:pPr>
        <w:ind w:left="1500" w:hanging="720"/>
      </w:pPr>
      <w:rPr>
        <w:rFonts w:hint="default"/>
        <w:b w:val="0"/>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43">
    <w:nsid w:val="77153C25"/>
    <w:multiLevelType w:val="hybridMultilevel"/>
    <w:tmpl w:val="16401A54"/>
    <w:lvl w:ilvl="0" w:tplc="0419000F">
      <w:start w:val="1"/>
      <w:numFmt w:val="decimal"/>
      <w:lvlText w:val="%1."/>
      <w:lvlJc w:val="left"/>
      <w:pPr>
        <w:ind w:left="2716" w:hanging="360"/>
      </w:pPr>
    </w:lvl>
    <w:lvl w:ilvl="1" w:tplc="04190019" w:tentative="1">
      <w:start w:val="1"/>
      <w:numFmt w:val="lowerLetter"/>
      <w:lvlText w:val="%2."/>
      <w:lvlJc w:val="left"/>
      <w:pPr>
        <w:ind w:left="3436" w:hanging="360"/>
      </w:pPr>
    </w:lvl>
    <w:lvl w:ilvl="2" w:tplc="0419001B" w:tentative="1">
      <w:start w:val="1"/>
      <w:numFmt w:val="lowerRoman"/>
      <w:lvlText w:val="%3."/>
      <w:lvlJc w:val="right"/>
      <w:pPr>
        <w:ind w:left="4156" w:hanging="180"/>
      </w:pPr>
    </w:lvl>
    <w:lvl w:ilvl="3" w:tplc="0419000F" w:tentative="1">
      <w:start w:val="1"/>
      <w:numFmt w:val="decimal"/>
      <w:lvlText w:val="%4."/>
      <w:lvlJc w:val="left"/>
      <w:pPr>
        <w:ind w:left="4876" w:hanging="360"/>
      </w:pPr>
    </w:lvl>
    <w:lvl w:ilvl="4" w:tplc="04190019" w:tentative="1">
      <w:start w:val="1"/>
      <w:numFmt w:val="lowerLetter"/>
      <w:lvlText w:val="%5."/>
      <w:lvlJc w:val="left"/>
      <w:pPr>
        <w:ind w:left="5596" w:hanging="360"/>
      </w:pPr>
    </w:lvl>
    <w:lvl w:ilvl="5" w:tplc="0419001B" w:tentative="1">
      <w:start w:val="1"/>
      <w:numFmt w:val="lowerRoman"/>
      <w:lvlText w:val="%6."/>
      <w:lvlJc w:val="right"/>
      <w:pPr>
        <w:ind w:left="6316" w:hanging="180"/>
      </w:pPr>
    </w:lvl>
    <w:lvl w:ilvl="6" w:tplc="0419000F" w:tentative="1">
      <w:start w:val="1"/>
      <w:numFmt w:val="decimal"/>
      <w:lvlText w:val="%7."/>
      <w:lvlJc w:val="left"/>
      <w:pPr>
        <w:ind w:left="7036" w:hanging="360"/>
      </w:pPr>
    </w:lvl>
    <w:lvl w:ilvl="7" w:tplc="04190019" w:tentative="1">
      <w:start w:val="1"/>
      <w:numFmt w:val="lowerLetter"/>
      <w:lvlText w:val="%8."/>
      <w:lvlJc w:val="left"/>
      <w:pPr>
        <w:ind w:left="7756" w:hanging="360"/>
      </w:pPr>
    </w:lvl>
    <w:lvl w:ilvl="8" w:tplc="0419001B" w:tentative="1">
      <w:start w:val="1"/>
      <w:numFmt w:val="lowerRoman"/>
      <w:lvlText w:val="%9."/>
      <w:lvlJc w:val="right"/>
      <w:pPr>
        <w:ind w:left="8476" w:hanging="180"/>
      </w:pPr>
    </w:lvl>
  </w:abstractNum>
  <w:abstractNum w:abstractNumId="144">
    <w:nsid w:val="77611A28"/>
    <w:multiLevelType w:val="hybridMultilevel"/>
    <w:tmpl w:val="50AE9834"/>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5">
    <w:nsid w:val="77BB1E36"/>
    <w:multiLevelType w:val="hybridMultilevel"/>
    <w:tmpl w:val="717ABCF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77FF4A1F"/>
    <w:multiLevelType w:val="hybridMultilevel"/>
    <w:tmpl w:val="B90EE54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nsid w:val="782F6470"/>
    <w:multiLevelType w:val="hybridMultilevel"/>
    <w:tmpl w:val="BDA62C2C"/>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8">
    <w:nsid w:val="788E4225"/>
    <w:multiLevelType w:val="multilevel"/>
    <w:tmpl w:val="820CABF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nsid w:val="78B75BFF"/>
    <w:multiLevelType w:val="hybridMultilevel"/>
    <w:tmpl w:val="FCCE11A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0">
    <w:nsid w:val="78C32E6D"/>
    <w:multiLevelType w:val="multilevel"/>
    <w:tmpl w:val="6CBAAA16"/>
    <w:lvl w:ilvl="0">
      <w:start w:val="2"/>
      <w:numFmt w:val="decimal"/>
      <w:lvlText w:val="%1."/>
      <w:lvlJc w:val="left"/>
      <w:pPr>
        <w:ind w:left="660" w:hanging="660"/>
      </w:pPr>
      <w:rPr>
        <w:rFonts w:hint="default"/>
      </w:rPr>
    </w:lvl>
    <w:lvl w:ilvl="1">
      <w:start w:val="2"/>
      <w:numFmt w:val="decimal"/>
      <w:lvlText w:val="%1.%2."/>
      <w:lvlJc w:val="left"/>
      <w:pPr>
        <w:ind w:left="690" w:hanging="660"/>
      </w:pPr>
      <w:rPr>
        <w:rFonts w:hint="default"/>
      </w:rPr>
    </w:lvl>
    <w:lvl w:ilvl="2">
      <w:start w:val="64"/>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51">
    <w:nsid w:val="7A237411"/>
    <w:multiLevelType w:val="hybridMultilevel"/>
    <w:tmpl w:val="E5D26FA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nsid w:val="7AA71DD3"/>
    <w:multiLevelType w:val="hybridMultilevel"/>
    <w:tmpl w:val="B68C926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3">
    <w:nsid w:val="7ABF4D77"/>
    <w:multiLevelType w:val="hybridMultilevel"/>
    <w:tmpl w:val="48289BD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nsid w:val="7AF9080E"/>
    <w:multiLevelType w:val="hybridMultilevel"/>
    <w:tmpl w:val="DD627864"/>
    <w:lvl w:ilvl="0" w:tplc="04190011">
      <w:start w:val="1"/>
      <w:numFmt w:val="decimal"/>
      <w:lvlText w:val="%1)"/>
      <w:lvlJc w:val="left"/>
      <w:pPr>
        <w:ind w:left="1866" w:hanging="360"/>
      </w:pPr>
    </w:lvl>
    <w:lvl w:ilvl="1" w:tplc="04190011">
      <w:start w:val="1"/>
      <w:numFmt w:val="decimal"/>
      <w:lvlText w:val="%2)"/>
      <w:lvlJc w:val="left"/>
      <w:pPr>
        <w:ind w:left="2586" w:hanging="360"/>
      </w:pPr>
    </w:lvl>
    <w:lvl w:ilvl="2" w:tplc="0ED09368">
      <w:start w:val="1"/>
      <w:numFmt w:val="decimal"/>
      <w:lvlText w:val="%3."/>
      <w:lvlJc w:val="left"/>
      <w:pPr>
        <w:ind w:left="3486" w:hanging="360"/>
      </w:pPr>
      <w:rPr>
        <w:rFonts w:hint="default"/>
      </w:r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55">
    <w:nsid w:val="7B636732"/>
    <w:multiLevelType w:val="hybridMultilevel"/>
    <w:tmpl w:val="EC52B64E"/>
    <w:lvl w:ilvl="0" w:tplc="FFFFFFFF">
      <w:start w:val="4"/>
      <w:numFmt w:val="bullet"/>
      <w:lvlText w:val="-"/>
      <w:lvlJc w:val="left"/>
      <w:pPr>
        <w:ind w:left="1287" w:hanging="360"/>
      </w:pPr>
      <w:rPr>
        <w:rFonts w:ascii="Times New Roman" w:eastAsia="Times New Roman" w:hAnsi="Times New Roman" w:cs="Times New Roman" w:hint="default"/>
      </w:rPr>
    </w:lvl>
    <w:lvl w:ilvl="1" w:tplc="561AA892">
      <w:start w:val="55"/>
      <w:numFmt w:val="bullet"/>
      <w:lvlText w:val="·"/>
      <w:lvlJc w:val="left"/>
      <w:pPr>
        <w:ind w:left="2007" w:hanging="360"/>
      </w:pPr>
      <w:rPr>
        <w:rFonts w:ascii="Symbol" w:eastAsia="Times New Roman" w:hAnsi="Symbol"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6">
    <w:nsid w:val="7B703B65"/>
    <w:multiLevelType w:val="hybridMultilevel"/>
    <w:tmpl w:val="A7D6317E"/>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7CFD401F"/>
    <w:multiLevelType w:val="multilevel"/>
    <w:tmpl w:val="437C4312"/>
    <w:styleLink w:val="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nsid w:val="7E1003E0"/>
    <w:multiLevelType w:val="hybridMultilevel"/>
    <w:tmpl w:val="CBB0DACE"/>
    <w:lvl w:ilvl="0" w:tplc="92D2268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9">
    <w:nsid w:val="7FD84711"/>
    <w:multiLevelType w:val="hybridMultilevel"/>
    <w:tmpl w:val="2FD447C0"/>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8"/>
  </w:num>
  <w:num w:numId="2">
    <w:abstractNumId w:val="105"/>
  </w:num>
  <w:num w:numId="3">
    <w:abstractNumId w:val="6"/>
  </w:num>
  <w:num w:numId="4">
    <w:abstractNumId w:val="118"/>
  </w:num>
  <w:num w:numId="5">
    <w:abstractNumId w:val="31"/>
  </w:num>
  <w:num w:numId="6">
    <w:abstractNumId w:val="55"/>
  </w:num>
  <w:num w:numId="7">
    <w:abstractNumId w:val="98"/>
  </w:num>
  <w:num w:numId="8">
    <w:abstractNumId w:val="135"/>
  </w:num>
  <w:num w:numId="9">
    <w:abstractNumId w:val="4"/>
  </w:num>
  <w:num w:numId="10">
    <w:abstractNumId w:val="15"/>
  </w:num>
  <w:num w:numId="11">
    <w:abstractNumId w:val="94"/>
  </w:num>
  <w:num w:numId="12">
    <w:abstractNumId w:val="91"/>
  </w:num>
  <w:num w:numId="13">
    <w:abstractNumId w:val="70"/>
  </w:num>
  <w:num w:numId="14">
    <w:abstractNumId w:val="19"/>
  </w:num>
  <w:num w:numId="15">
    <w:abstractNumId w:val="25"/>
  </w:num>
  <w:num w:numId="16">
    <w:abstractNumId w:val="10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0"/>
  </w:num>
  <w:num w:numId="18">
    <w:abstractNumId w:val="109"/>
  </w:num>
  <w:num w:numId="19">
    <w:abstractNumId w:val="111"/>
  </w:num>
  <w:num w:numId="2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107"/>
  </w:num>
  <w:num w:numId="23">
    <w:abstractNumId w:val="0"/>
  </w:num>
  <w:num w:numId="24">
    <w:abstractNumId w:val="119"/>
  </w:num>
  <w:num w:numId="25">
    <w:abstractNumId w:val="13"/>
  </w:num>
  <w:num w:numId="26">
    <w:abstractNumId w:val="52"/>
  </w:num>
  <w:num w:numId="27">
    <w:abstractNumId w:val="20"/>
  </w:num>
  <w:num w:numId="28">
    <w:abstractNumId w:val="85"/>
  </w:num>
  <w:num w:numId="29">
    <w:abstractNumId w:val="87"/>
  </w:num>
  <w:num w:numId="30">
    <w:abstractNumId w:val="50"/>
  </w:num>
  <w:num w:numId="31">
    <w:abstractNumId w:val="101"/>
  </w:num>
  <w:num w:numId="32">
    <w:abstractNumId w:val="6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pStyle w:val="4"/>
        <w:lvlText w:val=""/>
        <w:lvlJc w:val="left"/>
        <w:pPr>
          <w:ind w:left="1440" w:hanging="360"/>
        </w:pPr>
        <w:rPr>
          <w:rFonts w:ascii="Symbol" w:hAnsi="Symbol" w:hint="default"/>
          <w:color w:val="auto"/>
        </w:rPr>
      </w:lvl>
    </w:lvlOverride>
  </w:num>
  <w:num w:numId="33">
    <w:abstractNumId w:val="132"/>
  </w:num>
  <w:num w:numId="34">
    <w:abstractNumId w:val="157"/>
  </w:num>
  <w:num w:numId="35">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4613" w:hanging="360"/>
        </w:pPr>
        <w:rPr>
          <w:rFonts w:hint="default"/>
        </w:rPr>
      </w:lvl>
    </w:lvlOverride>
    <w:lvlOverride w:ilvl="2">
      <w:lvl w:ilvl="2">
        <w:start w:val="1"/>
        <w:numFmt w:val="decimal"/>
        <w:lvlRestart w:val="1"/>
        <w:pStyle w:val="30"/>
        <w:suff w:val="space"/>
        <w:lvlText w:val="%1.%2.%3"/>
        <w:lvlJc w:val="left"/>
        <w:pPr>
          <w:ind w:left="8866"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abstractNumId w:val="23"/>
  </w:num>
  <w:num w:numId="40">
    <w:abstractNumId w:val="153"/>
  </w:num>
  <w:num w:numId="41">
    <w:abstractNumId w:val="92"/>
  </w:num>
  <w:num w:numId="42">
    <w:abstractNumId w:val="7"/>
  </w:num>
  <w:num w:numId="43">
    <w:abstractNumId w:val="12"/>
  </w:num>
  <w:num w:numId="44">
    <w:abstractNumId w:val="43"/>
  </w:num>
  <w:num w:numId="45">
    <w:abstractNumId w:val="121"/>
  </w:num>
  <w:num w:numId="46">
    <w:abstractNumId w:val="38"/>
  </w:num>
  <w:num w:numId="47">
    <w:abstractNumId w:val="90"/>
  </w:num>
  <w:num w:numId="48">
    <w:abstractNumId w:val="126"/>
  </w:num>
  <w:num w:numId="49">
    <w:abstractNumId w:val="71"/>
  </w:num>
  <w:num w:numId="50">
    <w:abstractNumId w:val="125"/>
  </w:num>
  <w:num w:numId="51">
    <w:abstractNumId w:val="32"/>
  </w:num>
  <w:num w:numId="52">
    <w:abstractNumId w:val="46"/>
  </w:num>
  <w:num w:numId="53">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4">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5">
    <w:abstractNumId w:val="72"/>
  </w:num>
  <w:num w:numId="56">
    <w:abstractNumId w:val="147"/>
  </w:num>
  <w:num w:numId="57">
    <w:abstractNumId w:val="83"/>
  </w:num>
  <w:num w:numId="58">
    <w:abstractNumId w:val="152"/>
  </w:num>
  <w:num w:numId="59">
    <w:abstractNumId w:val="68"/>
  </w:num>
  <w:num w:numId="60">
    <w:abstractNumId w:val="136"/>
  </w:num>
  <w:num w:numId="6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2">
    <w:abstractNumId w:val="47"/>
  </w:num>
  <w:num w:numId="63">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4">
    <w:abstractNumId w:val="30"/>
  </w:num>
  <w:num w:numId="65">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6">
    <w:abstractNumId w:val="11"/>
  </w:num>
  <w:num w:numId="67">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8">
    <w:abstractNumId w:val="77"/>
  </w:num>
  <w:num w:numId="69">
    <w:abstractNumId w:val="156"/>
  </w:num>
  <w:num w:numId="70">
    <w:abstractNumId w:val="18"/>
  </w:num>
  <w:num w:numId="7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2">
    <w:abstractNumId w:val="84"/>
  </w:num>
  <w:num w:numId="73">
    <w:abstractNumId w:val="120"/>
  </w:num>
  <w:num w:numId="74">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5">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6">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7">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8">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9">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0">
    <w:abstractNumId w:val="128"/>
  </w:num>
  <w:num w:numId="8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2">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3">
    <w:abstractNumId w:val="115"/>
  </w:num>
  <w:num w:numId="84">
    <w:abstractNumId w:val="127"/>
  </w:num>
  <w:num w:numId="85">
    <w:abstractNumId w:val="63"/>
  </w:num>
  <w:num w:numId="86">
    <w:abstractNumId w:val="141"/>
  </w:num>
  <w:num w:numId="87">
    <w:abstractNumId w:val="140"/>
  </w:num>
  <w:num w:numId="88">
    <w:abstractNumId w:val="122"/>
  </w:num>
  <w:num w:numId="89">
    <w:abstractNumId w:val="65"/>
  </w:num>
  <w:num w:numId="90">
    <w:abstractNumId w:val="124"/>
  </w:num>
  <w:num w:numId="91">
    <w:abstractNumId w:val="144"/>
  </w:num>
  <w:num w:numId="92">
    <w:abstractNumId w:val="73"/>
  </w:num>
  <w:num w:numId="93">
    <w:abstractNumId w:val="155"/>
  </w:num>
  <w:num w:numId="94">
    <w:abstractNumId w:val="60"/>
  </w:num>
  <w:num w:numId="95">
    <w:abstractNumId w:val="82"/>
  </w:num>
  <w:num w:numId="96">
    <w:abstractNumId w:val="49"/>
  </w:num>
  <w:num w:numId="97">
    <w:abstractNumId w:val="131"/>
  </w:num>
  <w:num w:numId="98">
    <w:abstractNumId w:val="96"/>
  </w:num>
  <w:num w:numId="99">
    <w:abstractNumId w:val="59"/>
  </w:num>
  <w:num w:numId="100">
    <w:abstractNumId w:val="58"/>
  </w:num>
  <w:num w:numId="101">
    <w:abstractNumId w:val="54"/>
  </w:num>
  <w:num w:numId="102">
    <w:abstractNumId w:val="26"/>
  </w:num>
  <w:num w:numId="103">
    <w:abstractNumId w:val="75"/>
  </w:num>
  <w:num w:numId="104">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5">
    <w:abstractNumId w:val="104"/>
  </w:num>
  <w:num w:numId="106">
    <w:abstractNumId w:val="159"/>
  </w:num>
  <w:num w:numId="107">
    <w:abstractNumId w:val="139"/>
  </w:num>
  <w:num w:numId="108">
    <w:abstractNumId w:val="151"/>
  </w:num>
  <w:num w:numId="109">
    <w:abstractNumId w:val="42"/>
  </w:num>
  <w:num w:numId="110">
    <w:abstractNumId w:val="62"/>
  </w:num>
  <w:num w:numId="111">
    <w:abstractNumId w:val="149"/>
  </w:num>
  <w:num w:numId="112">
    <w:abstractNumId w:val="34"/>
  </w:num>
  <w:num w:numId="113">
    <w:abstractNumId w:val="138"/>
  </w:num>
  <w:num w:numId="114">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720" w:hanging="360"/>
        </w:pPr>
        <w:rPr>
          <w:rFonts w:hint="default"/>
        </w:rPr>
      </w:lvl>
    </w:lvlOverride>
    <w:lvlOverride w:ilvl="2">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5">
    <w:abstractNumId w:val="24"/>
  </w:num>
  <w:num w:numId="116">
    <w:abstractNumId w:val="130"/>
  </w:num>
  <w:num w:numId="117">
    <w:abstractNumId w:val="133"/>
  </w:num>
  <w:num w:numId="118">
    <w:abstractNumId w:val="66"/>
  </w:num>
  <w:num w:numId="119">
    <w:abstractNumId w:val="5"/>
  </w:num>
  <w:num w:numId="120">
    <w:abstractNumId w:val="57"/>
  </w:num>
  <w:num w:numId="121">
    <w:abstractNumId w:val="41"/>
  </w:num>
  <w:num w:numId="122">
    <w:abstractNumId w:val="137"/>
  </w:num>
  <w:num w:numId="123">
    <w:abstractNumId w:val="80"/>
  </w:num>
  <w:num w:numId="124">
    <w:abstractNumId w:val="36"/>
  </w:num>
  <w:num w:numId="125">
    <w:abstractNumId w:val="8"/>
  </w:num>
  <w:num w:numId="126">
    <w:abstractNumId w:val="39"/>
  </w:num>
  <w:num w:numId="127">
    <w:abstractNumId w:val="37"/>
  </w:num>
  <w:num w:numId="128">
    <w:abstractNumId w:val="28"/>
  </w:num>
  <w:num w:numId="129">
    <w:abstractNumId w:val="74"/>
  </w:num>
  <w:num w:numId="130">
    <w:abstractNumId w:val="113"/>
  </w:num>
  <w:num w:numId="131">
    <w:abstractNumId w:val="81"/>
  </w:num>
  <w:num w:numId="132">
    <w:abstractNumId w:val="40"/>
  </w:num>
  <w:num w:numId="133">
    <w:abstractNumId w:val="48"/>
  </w:num>
  <w:num w:numId="134">
    <w:abstractNumId w:val="89"/>
  </w:num>
  <w:num w:numId="135">
    <w:abstractNumId w:val="29"/>
  </w:num>
  <w:num w:numId="136">
    <w:abstractNumId w:val="103"/>
  </w:num>
  <w:num w:numId="137">
    <w:abstractNumId w:val="61"/>
  </w:num>
  <w:num w:numId="138">
    <w:abstractNumId w:val="88"/>
  </w:num>
  <w:num w:numId="139">
    <w:abstractNumId w:val="99"/>
  </w:num>
  <w:num w:numId="140">
    <w:abstractNumId w:val="117"/>
  </w:num>
  <w:num w:numId="141">
    <w:abstractNumId w:val="100"/>
  </w:num>
  <w:num w:numId="142">
    <w:abstractNumId w:val="53"/>
  </w:num>
  <w:num w:numId="143">
    <w:abstractNumId w:val="17"/>
  </w:num>
  <w:num w:numId="144">
    <w:abstractNumId w:val="33"/>
  </w:num>
  <w:num w:numId="145">
    <w:abstractNumId w:val="114"/>
  </w:num>
  <w:num w:numId="146">
    <w:abstractNumId w:val="88"/>
    <w:lvlOverride w:ilvl="0">
      <w:lvl w:ilvl="0">
        <w:start w:val="1"/>
        <w:numFmt w:val="decimal"/>
        <w:pStyle w:val="11"/>
        <w:suff w:val="space"/>
        <w:lvlText w:val="%1."/>
        <w:lvlJc w:val="left"/>
        <w:pPr>
          <w:ind w:left="501"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7">
    <w:abstractNumId w:val="145"/>
  </w:num>
  <w:num w:numId="148">
    <w:abstractNumId w:val="10"/>
  </w:num>
  <w:num w:numId="149">
    <w:abstractNumId w:val="95"/>
  </w:num>
  <w:num w:numId="150">
    <w:abstractNumId w:val="146"/>
  </w:num>
  <w:num w:numId="15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2">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3">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4">
    <w:abstractNumId w:val="22"/>
  </w:num>
  <w:num w:numId="155">
    <w:abstractNumId w:val="93"/>
  </w:num>
  <w:num w:numId="156">
    <w:abstractNumId w:val="21"/>
  </w:num>
  <w:num w:numId="157">
    <w:abstractNumId w:val="14"/>
  </w:num>
  <w:num w:numId="158">
    <w:abstractNumId w:val="69"/>
  </w:num>
  <w:num w:numId="159">
    <w:abstractNumId w:val="51"/>
  </w:num>
  <w:num w:numId="160">
    <w:abstractNumId w:val="86"/>
  </w:num>
  <w:num w:numId="161">
    <w:abstractNumId w:val="64"/>
  </w:num>
  <w:num w:numId="162">
    <w:abstractNumId w:val="154"/>
  </w:num>
  <w:num w:numId="163">
    <w:abstractNumId w:val="102"/>
  </w:num>
  <w:num w:numId="164">
    <w:abstractNumId w:val="27"/>
  </w:num>
  <w:num w:numId="165">
    <w:abstractNumId w:val="67"/>
  </w:num>
  <w:num w:numId="166">
    <w:abstractNumId w:val="143"/>
  </w:num>
  <w:num w:numId="167">
    <w:abstractNumId w:val="88"/>
    <w:lvlOverride w:ilvl="0">
      <w:lvl w:ilvl="0">
        <w:start w:val="1"/>
        <w:numFmt w:val="decimal"/>
        <w:pStyle w:val="11"/>
        <w:suff w:val="space"/>
        <w:lvlText w:val="%1."/>
        <w:lvlJc w:val="left"/>
        <w:pPr>
          <w:ind w:left="501"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8">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72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9">
    <w:abstractNumId w:val="150"/>
  </w:num>
  <w:num w:numId="170">
    <w:abstractNumId w:val="44"/>
  </w:num>
  <w:num w:numId="171">
    <w:abstractNumId w:val="97"/>
  </w:num>
  <w:num w:numId="172">
    <w:abstractNumId w:val="112"/>
  </w:num>
  <w:num w:numId="173">
    <w:abstractNumId w:val="148"/>
  </w:num>
  <w:num w:numId="174">
    <w:abstractNumId w:val="129"/>
  </w:num>
  <w:num w:numId="175">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6">
    <w:abstractNumId w:val="45"/>
  </w:num>
  <w:num w:numId="177">
    <w:abstractNumId w:val="78"/>
  </w:num>
  <w:num w:numId="178">
    <w:abstractNumId w:val="76"/>
  </w:num>
  <w:num w:numId="179">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0">
    <w:abstractNumId w:val="116"/>
  </w:num>
  <w:num w:numId="181">
    <w:abstractNumId w:val="88"/>
    <w:lvlOverride w:ilvl="0">
      <w:startOverride w:val="5"/>
      <w:lvl w:ilvl="0">
        <w:start w:val="5"/>
        <w:numFmt w:val="decimal"/>
        <w:pStyle w:val="11"/>
        <w:suff w:val="space"/>
        <w:lvlText w:val="%1."/>
        <w:lvlJc w:val="left"/>
        <w:pPr>
          <w:ind w:left="360" w:hanging="360"/>
        </w:pPr>
        <w:rPr>
          <w:rFonts w:hint="default"/>
        </w:rPr>
      </w:lvl>
    </w:lvlOverride>
    <w:lvlOverride w:ilvl="1">
      <w:startOverride w:val="5"/>
      <w:lvl w:ilvl="1">
        <w:start w:val="5"/>
        <w:numFmt w:val="decimal"/>
        <w:pStyle w:val="20"/>
        <w:suff w:val="space"/>
        <w:lvlText w:val="%1.%2"/>
        <w:lvlJc w:val="left"/>
        <w:pPr>
          <w:ind w:left="360" w:hanging="360"/>
        </w:pPr>
        <w:rPr>
          <w:rFonts w:hint="default"/>
        </w:rPr>
      </w:lvl>
    </w:lvlOverride>
    <w:lvlOverride w:ilvl="2">
      <w:startOverride w:val="12"/>
      <w:lvl w:ilvl="2">
        <w:start w:val="12"/>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num>
  <w:num w:numId="182">
    <w:abstractNumId w:val="9"/>
  </w:num>
  <w:num w:numId="183">
    <w:abstractNumId w:val="106"/>
  </w:num>
  <w:num w:numId="184">
    <w:abstractNumId w:val="134"/>
  </w:num>
  <w:num w:numId="185">
    <w:abstractNumId w:val="88"/>
    <w:lvlOverride w:ilvl="0">
      <w:startOverride w:val="6"/>
      <w:lvl w:ilvl="0">
        <w:start w:val="6"/>
        <w:numFmt w:val="decimal"/>
        <w:pStyle w:val="11"/>
        <w:suff w:val="space"/>
        <w:lvlText w:val="%1."/>
        <w:lvlJc w:val="left"/>
        <w:pPr>
          <w:ind w:left="360" w:hanging="360"/>
        </w:pPr>
        <w:rPr>
          <w:rFonts w:hint="default"/>
        </w:rPr>
      </w:lvl>
    </w:lvlOverride>
    <w:lvlOverride w:ilvl="1">
      <w:startOverride w:val="3"/>
      <w:lvl w:ilvl="1">
        <w:start w:val="3"/>
        <w:numFmt w:val="decimal"/>
        <w:pStyle w:val="20"/>
        <w:suff w:val="space"/>
        <w:lvlText w:val="%1.%2"/>
        <w:lvlJc w:val="left"/>
        <w:pPr>
          <w:ind w:left="720" w:hanging="360"/>
        </w:pPr>
        <w:rPr>
          <w:rFonts w:hint="default"/>
        </w:rPr>
      </w:lvl>
    </w:lvlOverride>
    <w:lvlOverride w:ilvl="2">
      <w:startOverride w:val="2"/>
      <w:lvl w:ilvl="2">
        <w:start w:val="2"/>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num>
  <w:num w:numId="186">
    <w:abstractNumId w:val="142"/>
  </w:num>
  <w:num w:numId="187">
    <w:abstractNumId w:val="16"/>
  </w:num>
  <w:num w:numId="188">
    <w:abstractNumId w:val="35"/>
  </w:num>
  <w:num w:numId="189">
    <w:abstractNumId w:val="79"/>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F1"/>
    <w:rsid w:val="00000235"/>
    <w:rsid w:val="000010D3"/>
    <w:rsid w:val="0000446A"/>
    <w:rsid w:val="000100B2"/>
    <w:rsid w:val="000104FA"/>
    <w:rsid w:val="00021B62"/>
    <w:rsid w:val="000220D2"/>
    <w:rsid w:val="000222EF"/>
    <w:rsid w:val="00023957"/>
    <w:rsid w:val="00024427"/>
    <w:rsid w:val="000305C9"/>
    <w:rsid w:val="000333FF"/>
    <w:rsid w:val="000454A9"/>
    <w:rsid w:val="0004614D"/>
    <w:rsid w:val="00046ED9"/>
    <w:rsid w:val="00050523"/>
    <w:rsid w:val="000647B5"/>
    <w:rsid w:val="00065324"/>
    <w:rsid w:val="000666BE"/>
    <w:rsid w:val="00074EA6"/>
    <w:rsid w:val="00077349"/>
    <w:rsid w:val="00081658"/>
    <w:rsid w:val="00082E94"/>
    <w:rsid w:val="0008369C"/>
    <w:rsid w:val="00084BB9"/>
    <w:rsid w:val="00090E7B"/>
    <w:rsid w:val="00096D2F"/>
    <w:rsid w:val="000B3FEF"/>
    <w:rsid w:val="000B7D26"/>
    <w:rsid w:val="000C1E4E"/>
    <w:rsid w:val="000C6335"/>
    <w:rsid w:val="000D0714"/>
    <w:rsid w:val="000D669E"/>
    <w:rsid w:val="000E2782"/>
    <w:rsid w:val="000E2B79"/>
    <w:rsid w:val="000E3471"/>
    <w:rsid w:val="000E5345"/>
    <w:rsid w:val="000E58B0"/>
    <w:rsid w:val="000E6BEE"/>
    <w:rsid w:val="000F1E16"/>
    <w:rsid w:val="0010387E"/>
    <w:rsid w:val="00107F2D"/>
    <w:rsid w:val="00120AE8"/>
    <w:rsid w:val="001217EB"/>
    <w:rsid w:val="001273A2"/>
    <w:rsid w:val="0012775B"/>
    <w:rsid w:val="00130C0E"/>
    <w:rsid w:val="00130EE2"/>
    <w:rsid w:val="00131CA2"/>
    <w:rsid w:val="00133E5A"/>
    <w:rsid w:val="00135D43"/>
    <w:rsid w:val="00135FAD"/>
    <w:rsid w:val="00141D6C"/>
    <w:rsid w:val="00143CCF"/>
    <w:rsid w:val="001519EC"/>
    <w:rsid w:val="00153A18"/>
    <w:rsid w:val="00154654"/>
    <w:rsid w:val="00162CC6"/>
    <w:rsid w:val="00170745"/>
    <w:rsid w:val="00172185"/>
    <w:rsid w:val="001726AF"/>
    <w:rsid w:val="00180C97"/>
    <w:rsid w:val="00183D70"/>
    <w:rsid w:val="001849D1"/>
    <w:rsid w:val="00184AD0"/>
    <w:rsid w:val="00190745"/>
    <w:rsid w:val="001A2F77"/>
    <w:rsid w:val="001A38ED"/>
    <w:rsid w:val="001A3BB8"/>
    <w:rsid w:val="001A53B0"/>
    <w:rsid w:val="001A71BF"/>
    <w:rsid w:val="001B5DFD"/>
    <w:rsid w:val="001B7B81"/>
    <w:rsid w:val="001C0994"/>
    <w:rsid w:val="001C4023"/>
    <w:rsid w:val="001C42D7"/>
    <w:rsid w:val="001D0071"/>
    <w:rsid w:val="001D468D"/>
    <w:rsid w:val="001E748F"/>
    <w:rsid w:val="001F17FF"/>
    <w:rsid w:val="001F6E21"/>
    <w:rsid w:val="00200487"/>
    <w:rsid w:val="0020170A"/>
    <w:rsid w:val="00202A5C"/>
    <w:rsid w:val="0020448F"/>
    <w:rsid w:val="00204D3A"/>
    <w:rsid w:val="002109C1"/>
    <w:rsid w:val="00211481"/>
    <w:rsid w:val="00211743"/>
    <w:rsid w:val="00212EFD"/>
    <w:rsid w:val="002137DD"/>
    <w:rsid w:val="00216655"/>
    <w:rsid w:val="00221FDE"/>
    <w:rsid w:val="00222890"/>
    <w:rsid w:val="002237A2"/>
    <w:rsid w:val="002272E2"/>
    <w:rsid w:val="0023103A"/>
    <w:rsid w:val="0023210A"/>
    <w:rsid w:val="00240BF0"/>
    <w:rsid w:val="00244D69"/>
    <w:rsid w:val="00246932"/>
    <w:rsid w:val="0025395F"/>
    <w:rsid w:val="002539D2"/>
    <w:rsid w:val="00255C5F"/>
    <w:rsid w:val="00260560"/>
    <w:rsid w:val="00260EA8"/>
    <w:rsid w:val="00260F1E"/>
    <w:rsid w:val="002629F7"/>
    <w:rsid w:val="00262A6D"/>
    <w:rsid w:val="00266D1D"/>
    <w:rsid w:val="00271FBB"/>
    <w:rsid w:val="002730F0"/>
    <w:rsid w:val="002750F7"/>
    <w:rsid w:val="002754F0"/>
    <w:rsid w:val="00276724"/>
    <w:rsid w:val="002846C2"/>
    <w:rsid w:val="002902B1"/>
    <w:rsid w:val="002910F3"/>
    <w:rsid w:val="00292922"/>
    <w:rsid w:val="0029352B"/>
    <w:rsid w:val="002976A3"/>
    <w:rsid w:val="002A2777"/>
    <w:rsid w:val="002A6DAB"/>
    <w:rsid w:val="002B3277"/>
    <w:rsid w:val="002B4970"/>
    <w:rsid w:val="002B6B56"/>
    <w:rsid w:val="002B7097"/>
    <w:rsid w:val="002C33E6"/>
    <w:rsid w:val="002C5803"/>
    <w:rsid w:val="002D10B5"/>
    <w:rsid w:val="002D3ABB"/>
    <w:rsid w:val="002D7058"/>
    <w:rsid w:val="002D77F0"/>
    <w:rsid w:val="002E01B3"/>
    <w:rsid w:val="002E0250"/>
    <w:rsid w:val="002E1DD1"/>
    <w:rsid w:val="002E3605"/>
    <w:rsid w:val="002F27E9"/>
    <w:rsid w:val="002F47C0"/>
    <w:rsid w:val="002F5EEB"/>
    <w:rsid w:val="0030109B"/>
    <w:rsid w:val="003026E3"/>
    <w:rsid w:val="00307FE8"/>
    <w:rsid w:val="003112CC"/>
    <w:rsid w:val="00311627"/>
    <w:rsid w:val="00315BC0"/>
    <w:rsid w:val="00323E70"/>
    <w:rsid w:val="00325894"/>
    <w:rsid w:val="00331750"/>
    <w:rsid w:val="00335B1B"/>
    <w:rsid w:val="00337B92"/>
    <w:rsid w:val="003472A4"/>
    <w:rsid w:val="00357195"/>
    <w:rsid w:val="00360868"/>
    <w:rsid w:val="00360EDA"/>
    <w:rsid w:val="00364B51"/>
    <w:rsid w:val="00366E29"/>
    <w:rsid w:val="003675D9"/>
    <w:rsid w:val="00376F06"/>
    <w:rsid w:val="0038419B"/>
    <w:rsid w:val="00387381"/>
    <w:rsid w:val="00393986"/>
    <w:rsid w:val="003970D4"/>
    <w:rsid w:val="00397361"/>
    <w:rsid w:val="003A0A4D"/>
    <w:rsid w:val="003A1FAD"/>
    <w:rsid w:val="003A7954"/>
    <w:rsid w:val="003B0D62"/>
    <w:rsid w:val="003B3A67"/>
    <w:rsid w:val="003C1C24"/>
    <w:rsid w:val="003C3090"/>
    <w:rsid w:val="003C665C"/>
    <w:rsid w:val="003D1B28"/>
    <w:rsid w:val="003D267C"/>
    <w:rsid w:val="003D33B9"/>
    <w:rsid w:val="003D74D3"/>
    <w:rsid w:val="003E05DE"/>
    <w:rsid w:val="003E096F"/>
    <w:rsid w:val="003E21B5"/>
    <w:rsid w:val="003E2E0B"/>
    <w:rsid w:val="003F2796"/>
    <w:rsid w:val="003F4C4B"/>
    <w:rsid w:val="004011FA"/>
    <w:rsid w:val="004104CE"/>
    <w:rsid w:val="0041122F"/>
    <w:rsid w:val="004214DC"/>
    <w:rsid w:val="00426838"/>
    <w:rsid w:val="00431F91"/>
    <w:rsid w:val="00432AA7"/>
    <w:rsid w:val="00432CEE"/>
    <w:rsid w:val="004337D9"/>
    <w:rsid w:val="00440620"/>
    <w:rsid w:val="00450587"/>
    <w:rsid w:val="00455052"/>
    <w:rsid w:val="0046027D"/>
    <w:rsid w:val="004619E9"/>
    <w:rsid w:val="004620DE"/>
    <w:rsid w:val="00462BA5"/>
    <w:rsid w:val="0046435E"/>
    <w:rsid w:val="004701C2"/>
    <w:rsid w:val="00472803"/>
    <w:rsid w:val="0047297A"/>
    <w:rsid w:val="00475DC4"/>
    <w:rsid w:val="00492D5A"/>
    <w:rsid w:val="00495022"/>
    <w:rsid w:val="00495369"/>
    <w:rsid w:val="004968F8"/>
    <w:rsid w:val="004A151B"/>
    <w:rsid w:val="004A6CBC"/>
    <w:rsid w:val="004B1B58"/>
    <w:rsid w:val="004B497D"/>
    <w:rsid w:val="004B652D"/>
    <w:rsid w:val="004C1040"/>
    <w:rsid w:val="004C40DA"/>
    <w:rsid w:val="004C6EB0"/>
    <w:rsid w:val="004C72B3"/>
    <w:rsid w:val="004D34DA"/>
    <w:rsid w:val="004D592C"/>
    <w:rsid w:val="004E1E4F"/>
    <w:rsid w:val="004E2740"/>
    <w:rsid w:val="004E52D2"/>
    <w:rsid w:val="004E57DA"/>
    <w:rsid w:val="004E6B2B"/>
    <w:rsid w:val="004F3BB3"/>
    <w:rsid w:val="005025F5"/>
    <w:rsid w:val="00511CA3"/>
    <w:rsid w:val="00520101"/>
    <w:rsid w:val="00521CF4"/>
    <w:rsid w:val="0052249D"/>
    <w:rsid w:val="005224A4"/>
    <w:rsid w:val="0052324F"/>
    <w:rsid w:val="005269C6"/>
    <w:rsid w:val="00527269"/>
    <w:rsid w:val="00532780"/>
    <w:rsid w:val="00535B29"/>
    <w:rsid w:val="00537238"/>
    <w:rsid w:val="005378FD"/>
    <w:rsid w:val="005408AA"/>
    <w:rsid w:val="00542074"/>
    <w:rsid w:val="0054499A"/>
    <w:rsid w:val="00545854"/>
    <w:rsid w:val="0054660A"/>
    <w:rsid w:val="005631D1"/>
    <w:rsid w:val="005664D0"/>
    <w:rsid w:val="005675B3"/>
    <w:rsid w:val="0057388F"/>
    <w:rsid w:val="00580070"/>
    <w:rsid w:val="00584E77"/>
    <w:rsid w:val="0058653F"/>
    <w:rsid w:val="005927AF"/>
    <w:rsid w:val="005A0E8B"/>
    <w:rsid w:val="005A104D"/>
    <w:rsid w:val="005A23AD"/>
    <w:rsid w:val="005A2862"/>
    <w:rsid w:val="005A6C36"/>
    <w:rsid w:val="005B2665"/>
    <w:rsid w:val="005B28D0"/>
    <w:rsid w:val="005B5906"/>
    <w:rsid w:val="005B7E1A"/>
    <w:rsid w:val="005C2DD5"/>
    <w:rsid w:val="005C4D7A"/>
    <w:rsid w:val="005C6189"/>
    <w:rsid w:val="005D1A86"/>
    <w:rsid w:val="005D2F15"/>
    <w:rsid w:val="005D653D"/>
    <w:rsid w:val="005D6F34"/>
    <w:rsid w:val="005E0BA6"/>
    <w:rsid w:val="005F5DC1"/>
    <w:rsid w:val="00605A2B"/>
    <w:rsid w:val="00611B36"/>
    <w:rsid w:val="00617627"/>
    <w:rsid w:val="0062642A"/>
    <w:rsid w:val="006446A5"/>
    <w:rsid w:val="00647B56"/>
    <w:rsid w:val="006517A0"/>
    <w:rsid w:val="00655534"/>
    <w:rsid w:val="006573FE"/>
    <w:rsid w:val="00662656"/>
    <w:rsid w:val="006704AC"/>
    <w:rsid w:val="00682EFF"/>
    <w:rsid w:val="0068633A"/>
    <w:rsid w:val="006878C7"/>
    <w:rsid w:val="0069167A"/>
    <w:rsid w:val="00692E89"/>
    <w:rsid w:val="00695025"/>
    <w:rsid w:val="006A1913"/>
    <w:rsid w:val="006A3667"/>
    <w:rsid w:val="006A76FF"/>
    <w:rsid w:val="006B305E"/>
    <w:rsid w:val="006B47F6"/>
    <w:rsid w:val="006C3BF3"/>
    <w:rsid w:val="006C729A"/>
    <w:rsid w:val="006C7B39"/>
    <w:rsid w:val="006D1511"/>
    <w:rsid w:val="006D6ABB"/>
    <w:rsid w:val="006E07F2"/>
    <w:rsid w:val="006E2996"/>
    <w:rsid w:val="006E3AF3"/>
    <w:rsid w:val="006E54B0"/>
    <w:rsid w:val="006E597D"/>
    <w:rsid w:val="006E6E90"/>
    <w:rsid w:val="006F0411"/>
    <w:rsid w:val="006F519F"/>
    <w:rsid w:val="006F6717"/>
    <w:rsid w:val="00702518"/>
    <w:rsid w:val="00702F35"/>
    <w:rsid w:val="0070365B"/>
    <w:rsid w:val="007105F6"/>
    <w:rsid w:val="00712BAE"/>
    <w:rsid w:val="00713C96"/>
    <w:rsid w:val="0071683D"/>
    <w:rsid w:val="00717BE4"/>
    <w:rsid w:val="00717E69"/>
    <w:rsid w:val="00722A6E"/>
    <w:rsid w:val="00732E8E"/>
    <w:rsid w:val="00736DD7"/>
    <w:rsid w:val="00741600"/>
    <w:rsid w:val="00742BA5"/>
    <w:rsid w:val="00743B38"/>
    <w:rsid w:val="007459F7"/>
    <w:rsid w:val="00747FC2"/>
    <w:rsid w:val="00752A3F"/>
    <w:rsid w:val="00754CA3"/>
    <w:rsid w:val="00760A50"/>
    <w:rsid w:val="00760B06"/>
    <w:rsid w:val="00761C77"/>
    <w:rsid w:val="00762947"/>
    <w:rsid w:val="007644FE"/>
    <w:rsid w:val="00764824"/>
    <w:rsid w:val="00771CD5"/>
    <w:rsid w:val="007748CE"/>
    <w:rsid w:val="00786958"/>
    <w:rsid w:val="00787A6F"/>
    <w:rsid w:val="00787EA3"/>
    <w:rsid w:val="007920F2"/>
    <w:rsid w:val="007A1401"/>
    <w:rsid w:val="007A2DFF"/>
    <w:rsid w:val="007A681F"/>
    <w:rsid w:val="007B3B56"/>
    <w:rsid w:val="007B536A"/>
    <w:rsid w:val="007C2D0B"/>
    <w:rsid w:val="007C704C"/>
    <w:rsid w:val="007D2A2A"/>
    <w:rsid w:val="007D38F9"/>
    <w:rsid w:val="007D77F9"/>
    <w:rsid w:val="007E04BE"/>
    <w:rsid w:val="007E5334"/>
    <w:rsid w:val="007F4245"/>
    <w:rsid w:val="00805D26"/>
    <w:rsid w:val="0080653E"/>
    <w:rsid w:val="008101FA"/>
    <w:rsid w:val="00810956"/>
    <w:rsid w:val="0081192D"/>
    <w:rsid w:val="00815185"/>
    <w:rsid w:val="00821EB6"/>
    <w:rsid w:val="00823692"/>
    <w:rsid w:val="00824BD9"/>
    <w:rsid w:val="00825222"/>
    <w:rsid w:val="008253B6"/>
    <w:rsid w:val="00831353"/>
    <w:rsid w:val="00836C8F"/>
    <w:rsid w:val="008408B6"/>
    <w:rsid w:val="0084475E"/>
    <w:rsid w:val="008467A4"/>
    <w:rsid w:val="0085693F"/>
    <w:rsid w:val="00862956"/>
    <w:rsid w:val="00862F7B"/>
    <w:rsid w:val="00865493"/>
    <w:rsid w:val="00867413"/>
    <w:rsid w:val="00893BEE"/>
    <w:rsid w:val="008A4F26"/>
    <w:rsid w:val="008A5168"/>
    <w:rsid w:val="008A74B5"/>
    <w:rsid w:val="008B10A2"/>
    <w:rsid w:val="008B32D7"/>
    <w:rsid w:val="008B5C00"/>
    <w:rsid w:val="008B6819"/>
    <w:rsid w:val="008B76B3"/>
    <w:rsid w:val="008C0400"/>
    <w:rsid w:val="008C1501"/>
    <w:rsid w:val="008C21F3"/>
    <w:rsid w:val="008C24CF"/>
    <w:rsid w:val="008C2589"/>
    <w:rsid w:val="008C4291"/>
    <w:rsid w:val="008C4665"/>
    <w:rsid w:val="008C500A"/>
    <w:rsid w:val="008D1676"/>
    <w:rsid w:val="008D34B4"/>
    <w:rsid w:val="008D4F9D"/>
    <w:rsid w:val="008D5024"/>
    <w:rsid w:val="008E07CD"/>
    <w:rsid w:val="008E5AB5"/>
    <w:rsid w:val="008E67FF"/>
    <w:rsid w:val="008F090C"/>
    <w:rsid w:val="008F283D"/>
    <w:rsid w:val="008F2B8A"/>
    <w:rsid w:val="008F62A2"/>
    <w:rsid w:val="008F77A1"/>
    <w:rsid w:val="00900DD9"/>
    <w:rsid w:val="00902A93"/>
    <w:rsid w:val="00910AF3"/>
    <w:rsid w:val="00910FAB"/>
    <w:rsid w:val="00922846"/>
    <w:rsid w:val="00934AA5"/>
    <w:rsid w:val="009429DE"/>
    <w:rsid w:val="00944750"/>
    <w:rsid w:val="00944E6B"/>
    <w:rsid w:val="00946265"/>
    <w:rsid w:val="00950F64"/>
    <w:rsid w:val="0095234B"/>
    <w:rsid w:val="00952CDE"/>
    <w:rsid w:val="00953048"/>
    <w:rsid w:val="00953590"/>
    <w:rsid w:val="00957503"/>
    <w:rsid w:val="00957770"/>
    <w:rsid w:val="00962DC0"/>
    <w:rsid w:val="00963724"/>
    <w:rsid w:val="009641DB"/>
    <w:rsid w:val="00971DCB"/>
    <w:rsid w:val="00972118"/>
    <w:rsid w:val="00983DF1"/>
    <w:rsid w:val="00987804"/>
    <w:rsid w:val="00991F81"/>
    <w:rsid w:val="0099428C"/>
    <w:rsid w:val="009A0CA7"/>
    <w:rsid w:val="009A2881"/>
    <w:rsid w:val="009B000F"/>
    <w:rsid w:val="009B09AF"/>
    <w:rsid w:val="009B2606"/>
    <w:rsid w:val="009B36FB"/>
    <w:rsid w:val="009B5D64"/>
    <w:rsid w:val="009B6333"/>
    <w:rsid w:val="009B774A"/>
    <w:rsid w:val="009C0322"/>
    <w:rsid w:val="009C049F"/>
    <w:rsid w:val="009C3588"/>
    <w:rsid w:val="009C3E20"/>
    <w:rsid w:val="009C4E16"/>
    <w:rsid w:val="009D2022"/>
    <w:rsid w:val="009D372F"/>
    <w:rsid w:val="009D4749"/>
    <w:rsid w:val="009E076D"/>
    <w:rsid w:val="009E14AD"/>
    <w:rsid w:val="009E3C5B"/>
    <w:rsid w:val="009E6D7C"/>
    <w:rsid w:val="00A07C4C"/>
    <w:rsid w:val="00A13E91"/>
    <w:rsid w:val="00A14CA9"/>
    <w:rsid w:val="00A14ECD"/>
    <w:rsid w:val="00A16958"/>
    <w:rsid w:val="00A16BC1"/>
    <w:rsid w:val="00A20F91"/>
    <w:rsid w:val="00A23EC5"/>
    <w:rsid w:val="00A27D4F"/>
    <w:rsid w:val="00A31C61"/>
    <w:rsid w:val="00A31F79"/>
    <w:rsid w:val="00A32845"/>
    <w:rsid w:val="00A40911"/>
    <w:rsid w:val="00A41C64"/>
    <w:rsid w:val="00A4200C"/>
    <w:rsid w:val="00A44042"/>
    <w:rsid w:val="00A44DE3"/>
    <w:rsid w:val="00A45429"/>
    <w:rsid w:val="00A47FD1"/>
    <w:rsid w:val="00A50B74"/>
    <w:rsid w:val="00A50E6A"/>
    <w:rsid w:val="00A54F48"/>
    <w:rsid w:val="00A56E8B"/>
    <w:rsid w:val="00A621C0"/>
    <w:rsid w:val="00A638A2"/>
    <w:rsid w:val="00A77184"/>
    <w:rsid w:val="00A82E68"/>
    <w:rsid w:val="00A85AE3"/>
    <w:rsid w:val="00A865AB"/>
    <w:rsid w:val="00A92043"/>
    <w:rsid w:val="00AA327B"/>
    <w:rsid w:val="00AA52BA"/>
    <w:rsid w:val="00AA7359"/>
    <w:rsid w:val="00AB115F"/>
    <w:rsid w:val="00AC1780"/>
    <w:rsid w:val="00AC5EAE"/>
    <w:rsid w:val="00AC6710"/>
    <w:rsid w:val="00AE1CEB"/>
    <w:rsid w:val="00AE3E35"/>
    <w:rsid w:val="00AE436B"/>
    <w:rsid w:val="00AE4BE0"/>
    <w:rsid w:val="00AE71AD"/>
    <w:rsid w:val="00AF3DAB"/>
    <w:rsid w:val="00AF43BA"/>
    <w:rsid w:val="00AF74C5"/>
    <w:rsid w:val="00B01338"/>
    <w:rsid w:val="00B034C8"/>
    <w:rsid w:val="00B05E13"/>
    <w:rsid w:val="00B05F33"/>
    <w:rsid w:val="00B10BFB"/>
    <w:rsid w:val="00B15444"/>
    <w:rsid w:val="00B16D63"/>
    <w:rsid w:val="00B172FF"/>
    <w:rsid w:val="00B27435"/>
    <w:rsid w:val="00B426A9"/>
    <w:rsid w:val="00B46AA6"/>
    <w:rsid w:val="00B502C5"/>
    <w:rsid w:val="00B50B75"/>
    <w:rsid w:val="00B51EAA"/>
    <w:rsid w:val="00B5223C"/>
    <w:rsid w:val="00B5266B"/>
    <w:rsid w:val="00B56192"/>
    <w:rsid w:val="00B5722D"/>
    <w:rsid w:val="00B60868"/>
    <w:rsid w:val="00B6560C"/>
    <w:rsid w:val="00B669B1"/>
    <w:rsid w:val="00B707B3"/>
    <w:rsid w:val="00B7388E"/>
    <w:rsid w:val="00B76E56"/>
    <w:rsid w:val="00B80F97"/>
    <w:rsid w:val="00B934D6"/>
    <w:rsid w:val="00B97F22"/>
    <w:rsid w:val="00BA4E8F"/>
    <w:rsid w:val="00BA618D"/>
    <w:rsid w:val="00BA74F9"/>
    <w:rsid w:val="00BB2C6C"/>
    <w:rsid w:val="00BC0797"/>
    <w:rsid w:val="00BC1124"/>
    <w:rsid w:val="00BC1A69"/>
    <w:rsid w:val="00BC4DD6"/>
    <w:rsid w:val="00BC5C69"/>
    <w:rsid w:val="00BD6F9B"/>
    <w:rsid w:val="00BE0509"/>
    <w:rsid w:val="00BE2F30"/>
    <w:rsid w:val="00BE3201"/>
    <w:rsid w:val="00BE41F4"/>
    <w:rsid w:val="00BE6B9E"/>
    <w:rsid w:val="00BF2F83"/>
    <w:rsid w:val="00BF6E8A"/>
    <w:rsid w:val="00BF7A16"/>
    <w:rsid w:val="00C00929"/>
    <w:rsid w:val="00C00D11"/>
    <w:rsid w:val="00C010F8"/>
    <w:rsid w:val="00C069D8"/>
    <w:rsid w:val="00C078CB"/>
    <w:rsid w:val="00C16185"/>
    <w:rsid w:val="00C238B6"/>
    <w:rsid w:val="00C31252"/>
    <w:rsid w:val="00C312A1"/>
    <w:rsid w:val="00C3313F"/>
    <w:rsid w:val="00C33B40"/>
    <w:rsid w:val="00C34648"/>
    <w:rsid w:val="00C47F1C"/>
    <w:rsid w:val="00C54E76"/>
    <w:rsid w:val="00C66963"/>
    <w:rsid w:val="00C72271"/>
    <w:rsid w:val="00C73547"/>
    <w:rsid w:val="00C74AFE"/>
    <w:rsid w:val="00C76153"/>
    <w:rsid w:val="00C76D13"/>
    <w:rsid w:val="00C77DC9"/>
    <w:rsid w:val="00C8044A"/>
    <w:rsid w:val="00C83484"/>
    <w:rsid w:val="00C85381"/>
    <w:rsid w:val="00C86A32"/>
    <w:rsid w:val="00C8769B"/>
    <w:rsid w:val="00C900D4"/>
    <w:rsid w:val="00C90E5A"/>
    <w:rsid w:val="00C915D1"/>
    <w:rsid w:val="00C91B41"/>
    <w:rsid w:val="00C91BB5"/>
    <w:rsid w:val="00C93E33"/>
    <w:rsid w:val="00C9471E"/>
    <w:rsid w:val="00C971FF"/>
    <w:rsid w:val="00C97DD7"/>
    <w:rsid w:val="00CA120C"/>
    <w:rsid w:val="00CA2421"/>
    <w:rsid w:val="00CB11D2"/>
    <w:rsid w:val="00CB2529"/>
    <w:rsid w:val="00CB6F45"/>
    <w:rsid w:val="00CB79C6"/>
    <w:rsid w:val="00CD3859"/>
    <w:rsid w:val="00CD4CC3"/>
    <w:rsid w:val="00CD6A63"/>
    <w:rsid w:val="00CE217B"/>
    <w:rsid w:val="00CE2D41"/>
    <w:rsid w:val="00CE5FEC"/>
    <w:rsid w:val="00CF0F1B"/>
    <w:rsid w:val="00CF1C91"/>
    <w:rsid w:val="00D03DEE"/>
    <w:rsid w:val="00D0443A"/>
    <w:rsid w:val="00D04AD7"/>
    <w:rsid w:val="00D12430"/>
    <w:rsid w:val="00D14109"/>
    <w:rsid w:val="00D14AA1"/>
    <w:rsid w:val="00D14EC7"/>
    <w:rsid w:val="00D15B8D"/>
    <w:rsid w:val="00D17781"/>
    <w:rsid w:val="00D23456"/>
    <w:rsid w:val="00D26252"/>
    <w:rsid w:val="00D349FD"/>
    <w:rsid w:val="00D34B2A"/>
    <w:rsid w:val="00D35F09"/>
    <w:rsid w:val="00D41839"/>
    <w:rsid w:val="00D4350C"/>
    <w:rsid w:val="00D54A14"/>
    <w:rsid w:val="00D64B51"/>
    <w:rsid w:val="00D66F61"/>
    <w:rsid w:val="00D67177"/>
    <w:rsid w:val="00D71F5E"/>
    <w:rsid w:val="00D7245E"/>
    <w:rsid w:val="00D82A07"/>
    <w:rsid w:val="00D83663"/>
    <w:rsid w:val="00D839E7"/>
    <w:rsid w:val="00D852F5"/>
    <w:rsid w:val="00DA446B"/>
    <w:rsid w:val="00DA69A8"/>
    <w:rsid w:val="00DC0000"/>
    <w:rsid w:val="00DC4BB8"/>
    <w:rsid w:val="00DC67E9"/>
    <w:rsid w:val="00DC6BC0"/>
    <w:rsid w:val="00DC7AFF"/>
    <w:rsid w:val="00DD2DAB"/>
    <w:rsid w:val="00DD342F"/>
    <w:rsid w:val="00DD66BC"/>
    <w:rsid w:val="00DE3AB3"/>
    <w:rsid w:val="00DE58ED"/>
    <w:rsid w:val="00DE7314"/>
    <w:rsid w:val="00DE7706"/>
    <w:rsid w:val="00DF2740"/>
    <w:rsid w:val="00DF420D"/>
    <w:rsid w:val="00DF5378"/>
    <w:rsid w:val="00E00425"/>
    <w:rsid w:val="00E00455"/>
    <w:rsid w:val="00E1336D"/>
    <w:rsid w:val="00E15341"/>
    <w:rsid w:val="00E236AD"/>
    <w:rsid w:val="00E23DF2"/>
    <w:rsid w:val="00E30F69"/>
    <w:rsid w:val="00E32C51"/>
    <w:rsid w:val="00E34155"/>
    <w:rsid w:val="00E35A7D"/>
    <w:rsid w:val="00E40DA0"/>
    <w:rsid w:val="00E5525E"/>
    <w:rsid w:val="00E55ED0"/>
    <w:rsid w:val="00E628F7"/>
    <w:rsid w:val="00E7216F"/>
    <w:rsid w:val="00E753C8"/>
    <w:rsid w:val="00E77F2D"/>
    <w:rsid w:val="00E8270B"/>
    <w:rsid w:val="00E86A87"/>
    <w:rsid w:val="00E900D5"/>
    <w:rsid w:val="00E9130C"/>
    <w:rsid w:val="00E9614A"/>
    <w:rsid w:val="00E97610"/>
    <w:rsid w:val="00EA1BD3"/>
    <w:rsid w:val="00EC43E2"/>
    <w:rsid w:val="00ED0C6F"/>
    <w:rsid w:val="00ED11A6"/>
    <w:rsid w:val="00ED3AFC"/>
    <w:rsid w:val="00ED7F00"/>
    <w:rsid w:val="00EE2198"/>
    <w:rsid w:val="00EE505F"/>
    <w:rsid w:val="00EE54C6"/>
    <w:rsid w:val="00EE65BA"/>
    <w:rsid w:val="00EF7312"/>
    <w:rsid w:val="00F01C2F"/>
    <w:rsid w:val="00F048F4"/>
    <w:rsid w:val="00F0549C"/>
    <w:rsid w:val="00F05610"/>
    <w:rsid w:val="00F115D5"/>
    <w:rsid w:val="00F200C7"/>
    <w:rsid w:val="00F21EBE"/>
    <w:rsid w:val="00F252AC"/>
    <w:rsid w:val="00F269F1"/>
    <w:rsid w:val="00F26CC6"/>
    <w:rsid w:val="00F26D93"/>
    <w:rsid w:val="00F33321"/>
    <w:rsid w:val="00F341C2"/>
    <w:rsid w:val="00F3460A"/>
    <w:rsid w:val="00F358A0"/>
    <w:rsid w:val="00F437C1"/>
    <w:rsid w:val="00F46F0F"/>
    <w:rsid w:val="00F51313"/>
    <w:rsid w:val="00F558B7"/>
    <w:rsid w:val="00F658C7"/>
    <w:rsid w:val="00F732AB"/>
    <w:rsid w:val="00F736E7"/>
    <w:rsid w:val="00F7448A"/>
    <w:rsid w:val="00F74B1A"/>
    <w:rsid w:val="00F7630E"/>
    <w:rsid w:val="00F768D1"/>
    <w:rsid w:val="00F81EAF"/>
    <w:rsid w:val="00F86998"/>
    <w:rsid w:val="00F957BB"/>
    <w:rsid w:val="00F97DBC"/>
    <w:rsid w:val="00FA2F05"/>
    <w:rsid w:val="00FA2FA2"/>
    <w:rsid w:val="00FA674C"/>
    <w:rsid w:val="00FA7864"/>
    <w:rsid w:val="00FB3CD5"/>
    <w:rsid w:val="00FB6ACC"/>
    <w:rsid w:val="00FC115A"/>
    <w:rsid w:val="00FC2D86"/>
    <w:rsid w:val="00FC6F52"/>
    <w:rsid w:val="00FD04F0"/>
    <w:rsid w:val="00FD3DD5"/>
    <w:rsid w:val="00FE483A"/>
    <w:rsid w:val="00FE5E39"/>
    <w:rsid w:val="00FF1337"/>
    <w:rsid w:val="00FF1753"/>
    <w:rsid w:val="00FF2F55"/>
    <w:rsid w:val="00FF3E5D"/>
    <w:rsid w:val="00FF609A"/>
    <w:rsid w:val="00FF7A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0104FA"/>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9"/>
    <w:next w:val="a9"/>
    <w:link w:val="14"/>
    <w:qFormat/>
    <w:rsid w:val="00D0443A"/>
    <w:pPr>
      <w:keepNext/>
      <w:numPr>
        <w:numId w:val="35"/>
      </w:numPr>
      <w:spacing w:before="240" w:after="60" w:line="276" w:lineRule="auto"/>
      <w:outlineLvl w:val="0"/>
    </w:pPr>
    <w:rPr>
      <w:rFonts w:ascii="Times New Roman" w:hAnsi="Times New Roman" w:cs="Times New Roman"/>
      <w:b/>
      <w:bCs/>
      <w:color w:val="auto"/>
      <w:kern w:val="32"/>
      <w:sz w:val="28"/>
      <w:szCs w:val="32"/>
      <w:lang w:eastAsia="en-US"/>
    </w:rPr>
  </w:style>
  <w:style w:type="paragraph" w:styleId="20">
    <w:name w:val="heading 2"/>
    <w:aliases w:val="Знак2 Знак,Знак2,Знак2 Знак Знак Знак,Знак2 Знак1,Заголовок 2 Знак1,Заголовок 2 Знак Знак,ГЛАВА"/>
    <w:basedOn w:val="a9"/>
    <w:link w:val="21"/>
    <w:qFormat/>
    <w:rsid w:val="00944E6B"/>
    <w:pPr>
      <w:numPr>
        <w:ilvl w:val="1"/>
        <w:numId w:val="35"/>
      </w:numPr>
      <w:spacing w:line="360" w:lineRule="auto"/>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
    <w:basedOn w:val="a9"/>
    <w:link w:val="32"/>
    <w:qFormat/>
    <w:rsid w:val="003112CC"/>
    <w:pPr>
      <w:numPr>
        <w:ilvl w:val="2"/>
        <w:numId w:val="35"/>
      </w:numPr>
      <w:ind w:left="0" w:firstLine="0"/>
      <w:jc w:val="both"/>
      <w:outlineLvl w:val="2"/>
    </w:pPr>
    <w:rPr>
      <w:rFonts w:ascii="Times New Roman" w:hAnsi="Times New Roman" w:cs="Times New Roman"/>
      <w:bCs/>
      <w:color w:val="auto"/>
      <w:szCs w:val="27"/>
    </w:rPr>
  </w:style>
  <w:style w:type="paragraph" w:styleId="4">
    <w:name w:val="heading 4"/>
    <w:basedOn w:val="a9"/>
    <w:next w:val="aa"/>
    <w:link w:val="41"/>
    <w:qFormat/>
    <w:rsid w:val="0029352B"/>
    <w:pPr>
      <w:keepNext/>
      <w:numPr>
        <w:ilvl w:val="3"/>
        <w:numId w:val="32"/>
      </w:numPr>
      <w:tabs>
        <w:tab w:val="left" w:pos="1418"/>
      </w:tabs>
      <w:spacing w:before="120" w:after="60"/>
      <w:outlineLvl w:val="3"/>
    </w:pPr>
    <w:rPr>
      <w:rFonts w:ascii="Times New Roman" w:hAnsi="Times New Roman" w:cs="Times New Roman"/>
      <w:b/>
      <w:bCs/>
      <w:color w:val="auto"/>
    </w:rPr>
  </w:style>
  <w:style w:type="paragraph" w:styleId="50">
    <w:name w:val="heading 5"/>
    <w:basedOn w:val="a9"/>
    <w:link w:val="51"/>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0">
    <w:name w:val="heading 6"/>
    <w:basedOn w:val="a9"/>
    <w:link w:val="61"/>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9"/>
    <w:next w:val="a9"/>
    <w:link w:val="70"/>
    <w:uiPriority w:val="9"/>
    <w:qFormat/>
    <w:rsid w:val="0029352B"/>
    <w:pPr>
      <w:spacing w:before="240" w:after="60"/>
      <w:ind w:firstLine="567"/>
      <w:outlineLvl w:val="6"/>
    </w:pPr>
    <w:rPr>
      <w:rFonts w:ascii="Times New Roman" w:hAnsi="Times New Roman" w:cs="Times New Roman"/>
      <w:color w:val="auto"/>
    </w:rPr>
  </w:style>
  <w:style w:type="paragraph" w:styleId="8">
    <w:name w:val="heading 8"/>
    <w:basedOn w:val="a9"/>
    <w:next w:val="a9"/>
    <w:link w:val="80"/>
    <w:uiPriority w:val="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9"/>
    <w:next w:val="a9"/>
    <w:link w:val="90"/>
    <w:uiPriority w:val="9"/>
    <w:qFormat/>
    <w:rsid w:val="0029352B"/>
    <w:pPr>
      <w:spacing w:before="240" w:after="60"/>
      <w:ind w:firstLine="567"/>
      <w:outlineLvl w:val="8"/>
    </w:pPr>
    <w:rPr>
      <w:rFonts w:ascii="Arial" w:hAnsi="Arial" w:cs="Arial"/>
      <w:color w:val="auto"/>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9"/>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c"/>
    <w:next w:val="ae"/>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c"/>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b"/>
    <w:link w:val="11"/>
    <w:rsid w:val="00D0443A"/>
    <w:rPr>
      <w:rFonts w:ascii="Times New Roman" w:eastAsia="Times New Roman" w:hAnsi="Times New Roman" w:cs="Times New Roman"/>
      <w:b/>
      <w:bCs/>
      <w:kern w:val="32"/>
      <w:sz w:val="28"/>
      <w:szCs w:val="32"/>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b"/>
    <w:link w:val="20"/>
    <w:rsid w:val="00944E6B"/>
    <w:rPr>
      <w:rFonts w:ascii="Times New Roman" w:eastAsia="Times New Roman" w:hAnsi="Times New Roman" w:cs="Times New Roman"/>
      <w:b/>
      <w:bCs/>
      <w:sz w:val="24"/>
      <w:szCs w:val="36"/>
      <w:lang w:eastAsia="ru-RU"/>
    </w:rPr>
  </w:style>
  <w:style w:type="character" w:customStyle="1" w:styleId="32">
    <w:name w:val="Заголовок 3 Знак"/>
    <w:aliases w:val="Знак3 Знак Знак,Знак3 Знак1,Знак3 Знак Знак Знак Знак,Знак Знак,ПодЗаголовок Знак"/>
    <w:basedOn w:val="ab"/>
    <w:link w:val="30"/>
    <w:rsid w:val="003112CC"/>
    <w:rPr>
      <w:rFonts w:ascii="Times New Roman" w:eastAsia="Times New Roman" w:hAnsi="Times New Roman" w:cs="Times New Roman"/>
      <w:bCs/>
      <w:sz w:val="24"/>
      <w:szCs w:val="27"/>
      <w:lang w:eastAsia="ru-RU"/>
    </w:rPr>
  </w:style>
  <w:style w:type="character" w:customStyle="1" w:styleId="51">
    <w:name w:val="Заголовок 5 Знак"/>
    <w:basedOn w:val="ab"/>
    <w:link w:val="50"/>
    <w:uiPriority w:val="9"/>
    <w:rsid w:val="001519EC"/>
    <w:rPr>
      <w:rFonts w:ascii="Times New Roman" w:eastAsia="Times New Roman" w:hAnsi="Times New Roman" w:cs="Times New Roman"/>
      <w:b/>
      <w:bCs/>
      <w:sz w:val="20"/>
      <w:szCs w:val="20"/>
      <w:lang w:eastAsia="ru-RU"/>
    </w:rPr>
  </w:style>
  <w:style w:type="character" w:customStyle="1" w:styleId="61">
    <w:name w:val="Заголовок 6 Знак"/>
    <w:basedOn w:val="ab"/>
    <w:link w:val="60"/>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d"/>
    <w:uiPriority w:val="99"/>
    <w:semiHidden/>
    <w:unhideWhenUsed/>
    <w:rsid w:val="001519EC"/>
  </w:style>
  <w:style w:type="paragraph" w:customStyle="1" w:styleId="counter">
    <w:name w:val="counter"/>
    <w:basedOn w:val="a9"/>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9"/>
    <w:rsid w:val="001519EC"/>
    <w:pPr>
      <w:spacing w:before="100" w:beforeAutospacing="1" w:after="100" w:afterAutospacing="1"/>
    </w:pPr>
    <w:rPr>
      <w:rFonts w:ascii="Times New Roman" w:hAnsi="Times New Roman" w:cs="Times New Roman"/>
      <w:color w:val="auto"/>
    </w:rPr>
  </w:style>
  <w:style w:type="paragraph" w:styleId="af">
    <w:name w:val="Normal (Web)"/>
    <w:basedOn w:val="a9"/>
    <w:uiPriority w:val="99"/>
    <w:unhideWhenUsed/>
    <w:rsid w:val="001519EC"/>
    <w:pPr>
      <w:spacing w:before="100" w:beforeAutospacing="1" w:after="100" w:afterAutospacing="1"/>
    </w:pPr>
    <w:rPr>
      <w:rFonts w:ascii="Times New Roman" w:hAnsi="Times New Roman" w:cs="Times New Roman"/>
      <w:color w:val="auto"/>
    </w:rPr>
  </w:style>
  <w:style w:type="character" w:styleId="af0">
    <w:name w:val="Hyperlink"/>
    <w:uiPriority w:val="99"/>
    <w:unhideWhenUsed/>
    <w:rsid w:val="001519EC"/>
    <w:rPr>
      <w:color w:val="0000FF"/>
      <w:u w:val="single"/>
    </w:rPr>
  </w:style>
  <w:style w:type="character" w:styleId="af1">
    <w:name w:val="FollowedHyperlink"/>
    <w:uiPriority w:val="99"/>
    <w:unhideWhenUsed/>
    <w:rsid w:val="001519EC"/>
    <w:rPr>
      <w:color w:val="800080"/>
      <w:u w:val="single"/>
    </w:rPr>
  </w:style>
  <w:style w:type="numbering" w:customStyle="1" w:styleId="22">
    <w:name w:val="Нет списка2"/>
    <w:next w:val="ad"/>
    <w:uiPriority w:val="99"/>
    <w:semiHidden/>
    <w:unhideWhenUsed/>
    <w:rsid w:val="001519EC"/>
  </w:style>
  <w:style w:type="paragraph" w:styleId="af2">
    <w:name w:val="List Paragraph"/>
    <w:basedOn w:val="a9"/>
    <w:link w:val="af3"/>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OC Heading"/>
    <w:basedOn w:val="11"/>
    <w:next w:val="a9"/>
    <w:uiPriority w:val="39"/>
    <w:unhideWhenUsed/>
    <w:qFormat/>
    <w:rsid w:val="001519EC"/>
    <w:pPr>
      <w:keepLines/>
      <w:spacing w:before="480" w:after="0"/>
      <w:outlineLvl w:val="9"/>
    </w:pPr>
    <w:rPr>
      <w:color w:val="365F91"/>
      <w:kern w:val="0"/>
      <w:szCs w:val="28"/>
      <w:lang w:eastAsia="ru-RU"/>
    </w:rPr>
  </w:style>
  <w:style w:type="paragraph" w:styleId="23">
    <w:name w:val="toc 2"/>
    <w:basedOn w:val="a9"/>
    <w:next w:val="a9"/>
    <w:autoRedefine/>
    <w:uiPriority w:val="39"/>
    <w:unhideWhenUsed/>
    <w:qFormat/>
    <w:rsid w:val="001519EC"/>
    <w:pPr>
      <w:ind w:left="240"/>
    </w:pPr>
    <w:rPr>
      <w:rFonts w:asciiTheme="minorHAnsi" w:hAnsiTheme="minorHAnsi"/>
      <w:smallCaps/>
      <w:sz w:val="20"/>
      <w:szCs w:val="20"/>
    </w:rPr>
  </w:style>
  <w:style w:type="paragraph" w:styleId="33">
    <w:name w:val="toc 3"/>
    <w:basedOn w:val="a9"/>
    <w:next w:val="a9"/>
    <w:autoRedefine/>
    <w:uiPriority w:val="39"/>
    <w:unhideWhenUsed/>
    <w:qFormat/>
    <w:rsid w:val="001519EC"/>
    <w:pPr>
      <w:ind w:left="480"/>
    </w:pPr>
    <w:rPr>
      <w:rFonts w:asciiTheme="minorHAnsi" w:hAnsiTheme="minorHAnsi"/>
      <w:i/>
      <w:iCs/>
      <w:sz w:val="20"/>
      <w:szCs w:val="20"/>
    </w:rPr>
  </w:style>
  <w:style w:type="paragraph" w:styleId="af5">
    <w:name w:val="header"/>
    <w:aliases w:val=" Знак4, Знак8,ВерхКолонтитул"/>
    <w:basedOn w:val="a9"/>
    <w:link w:val="af6"/>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6">
    <w:name w:val="Верхний колонтитул Знак"/>
    <w:aliases w:val=" Знак4 Знак, Знак8 Знак,ВерхКолонтитул Знак"/>
    <w:basedOn w:val="ab"/>
    <w:link w:val="af5"/>
    <w:uiPriority w:val="99"/>
    <w:rsid w:val="001519EC"/>
    <w:rPr>
      <w:rFonts w:ascii="Calibri" w:eastAsia="Calibri" w:hAnsi="Calibri" w:cs="Times New Roman"/>
    </w:rPr>
  </w:style>
  <w:style w:type="paragraph" w:styleId="af7">
    <w:name w:val="footer"/>
    <w:aliases w:val=" Знак, Знак6, Знак14"/>
    <w:basedOn w:val="a9"/>
    <w:link w:val="af8"/>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8">
    <w:name w:val="Нижний колонтитул Знак"/>
    <w:aliases w:val=" Знак Знак, Знак6 Знак, Знак14 Знак"/>
    <w:basedOn w:val="ab"/>
    <w:link w:val="af7"/>
    <w:uiPriority w:val="99"/>
    <w:rsid w:val="001519EC"/>
    <w:rPr>
      <w:rFonts w:ascii="Calibri" w:eastAsia="Calibri" w:hAnsi="Calibri" w:cs="Times New Roman"/>
    </w:rPr>
  </w:style>
  <w:style w:type="paragraph" w:styleId="17">
    <w:name w:val="toc 1"/>
    <w:basedOn w:val="a9"/>
    <w:next w:val="a9"/>
    <w:autoRedefine/>
    <w:uiPriority w:val="39"/>
    <w:unhideWhenUsed/>
    <w:qFormat/>
    <w:rsid w:val="001519EC"/>
    <w:pPr>
      <w:spacing w:before="120" w:after="120"/>
    </w:pPr>
    <w:rPr>
      <w:rFonts w:asciiTheme="minorHAnsi" w:hAnsiTheme="minorHAnsi"/>
      <w:b/>
      <w:bCs/>
      <w:caps/>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9"/>
    <w:next w:val="a9"/>
    <w:autoRedefine/>
    <w:uiPriority w:val="39"/>
    <w:unhideWhenUsed/>
    <w:rsid w:val="001519EC"/>
    <w:pPr>
      <w:ind w:left="720"/>
    </w:pPr>
    <w:rPr>
      <w:rFonts w:asciiTheme="minorHAnsi" w:hAnsiTheme="minorHAnsi"/>
      <w:sz w:val="18"/>
      <w:szCs w:val="18"/>
    </w:rPr>
  </w:style>
  <w:style w:type="paragraph" w:styleId="52">
    <w:name w:val="toc 5"/>
    <w:basedOn w:val="a9"/>
    <w:next w:val="a9"/>
    <w:autoRedefine/>
    <w:uiPriority w:val="39"/>
    <w:unhideWhenUsed/>
    <w:rsid w:val="001519EC"/>
    <w:pPr>
      <w:ind w:left="960"/>
    </w:pPr>
    <w:rPr>
      <w:rFonts w:asciiTheme="minorHAnsi" w:hAnsiTheme="minorHAnsi"/>
      <w:sz w:val="18"/>
      <w:szCs w:val="18"/>
    </w:rPr>
  </w:style>
  <w:style w:type="paragraph" w:styleId="62">
    <w:name w:val="toc 6"/>
    <w:basedOn w:val="a9"/>
    <w:next w:val="a9"/>
    <w:autoRedefine/>
    <w:uiPriority w:val="39"/>
    <w:unhideWhenUsed/>
    <w:rsid w:val="001519EC"/>
    <w:pPr>
      <w:ind w:left="1200"/>
    </w:pPr>
    <w:rPr>
      <w:rFonts w:asciiTheme="minorHAnsi" w:hAnsiTheme="minorHAnsi"/>
      <w:sz w:val="18"/>
      <w:szCs w:val="18"/>
    </w:rPr>
  </w:style>
  <w:style w:type="paragraph" w:styleId="71">
    <w:name w:val="toc 7"/>
    <w:basedOn w:val="a9"/>
    <w:next w:val="a9"/>
    <w:autoRedefine/>
    <w:uiPriority w:val="39"/>
    <w:unhideWhenUsed/>
    <w:rsid w:val="001519EC"/>
    <w:pPr>
      <w:ind w:left="1440"/>
    </w:pPr>
    <w:rPr>
      <w:rFonts w:asciiTheme="minorHAnsi" w:hAnsiTheme="minorHAnsi"/>
      <w:sz w:val="18"/>
      <w:szCs w:val="18"/>
    </w:rPr>
  </w:style>
  <w:style w:type="paragraph" w:styleId="81">
    <w:name w:val="toc 8"/>
    <w:basedOn w:val="a9"/>
    <w:next w:val="a9"/>
    <w:autoRedefine/>
    <w:uiPriority w:val="39"/>
    <w:unhideWhenUsed/>
    <w:rsid w:val="001519EC"/>
    <w:pPr>
      <w:ind w:left="1680"/>
    </w:pPr>
    <w:rPr>
      <w:rFonts w:asciiTheme="minorHAnsi" w:hAnsiTheme="minorHAnsi"/>
      <w:sz w:val="18"/>
      <w:szCs w:val="18"/>
    </w:rPr>
  </w:style>
  <w:style w:type="paragraph" w:styleId="91">
    <w:name w:val="toc 9"/>
    <w:basedOn w:val="a9"/>
    <w:next w:val="a9"/>
    <w:autoRedefine/>
    <w:uiPriority w:val="39"/>
    <w:unhideWhenUsed/>
    <w:rsid w:val="001519EC"/>
    <w:pPr>
      <w:ind w:left="1920"/>
    </w:pPr>
    <w:rPr>
      <w:rFonts w:asciiTheme="minorHAnsi" w:hAnsiTheme="minorHAnsi"/>
      <w:sz w:val="18"/>
      <w:szCs w:val="18"/>
    </w:rPr>
  </w:style>
  <w:style w:type="paragraph" w:customStyle="1" w:styleId="af9">
    <w:name w:val="Отступ перед"/>
    <w:basedOn w:val="a9"/>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a">
    <w:name w:val="Примечание"/>
    <w:basedOn w:val="a9"/>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a">
    <w:name w:val="Абзац"/>
    <w:basedOn w:val="a9"/>
    <w:link w:val="afb"/>
    <w:qFormat/>
    <w:rsid w:val="002E01B3"/>
    <w:pPr>
      <w:spacing w:before="120" w:after="60"/>
      <w:ind w:firstLine="567"/>
      <w:jc w:val="both"/>
    </w:pPr>
    <w:rPr>
      <w:rFonts w:ascii="Times New Roman" w:hAnsi="Times New Roman" w:cs="Times New Roman"/>
      <w:color w:val="auto"/>
    </w:rPr>
  </w:style>
  <w:style w:type="character" w:customStyle="1" w:styleId="afb">
    <w:name w:val="Абзац Знак"/>
    <w:link w:val="aa"/>
    <w:rsid w:val="002E01B3"/>
    <w:rPr>
      <w:rFonts w:ascii="Times New Roman" w:eastAsia="Times New Roman" w:hAnsi="Times New Roman" w:cs="Times New Roman"/>
      <w:sz w:val="24"/>
      <w:szCs w:val="24"/>
      <w:lang w:eastAsia="ru-RU"/>
    </w:rPr>
  </w:style>
  <w:style w:type="paragraph" w:styleId="a7">
    <w:name w:val="List"/>
    <w:basedOn w:val="a9"/>
    <w:link w:val="afc"/>
    <w:rsid w:val="002E01B3"/>
    <w:pPr>
      <w:numPr>
        <w:numId w:val="4"/>
      </w:numPr>
      <w:spacing w:after="60"/>
      <w:jc w:val="both"/>
    </w:pPr>
    <w:rPr>
      <w:rFonts w:ascii="Times New Roman" w:hAnsi="Times New Roman" w:cs="Times New Roman"/>
      <w:snapToGrid w:val="0"/>
      <w:color w:val="auto"/>
    </w:rPr>
  </w:style>
  <w:style w:type="character" w:customStyle="1" w:styleId="afc">
    <w:name w:val="Список Знак"/>
    <w:link w:val="a7"/>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b"/>
    <w:link w:val="4"/>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b"/>
    <w:link w:val="7"/>
    <w:uiPriority w:val="9"/>
    <w:rsid w:val="0029352B"/>
    <w:rPr>
      <w:rFonts w:ascii="Times New Roman" w:eastAsia="Times New Roman" w:hAnsi="Times New Roman" w:cs="Times New Roman"/>
      <w:sz w:val="24"/>
      <w:szCs w:val="24"/>
      <w:lang w:eastAsia="ru-RU"/>
    </w:rPr>
  </w:style>
  <w:style w:type="character" w:customStyle="1" w:styleId="80">
    <w:name w:val="Заголовок 8 Знак"/>
    <w:basedOn w:val="ab"/>
    <w:link w:val="8"/>
    <w:uiPriority w:val="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b"/>
    <w:link w:val="9"/>
    <w:uiPriority w:val="9"/>
    <w:rsid w:val="0029352B"/>
    <w:rPr>
      <w:rFonts w:ascii="Arial" w:eastAsia="Times New Roman" w:hAnsi="Arial" w:cs="Arial"/>
      <w:lang w:eastAsia="ru-RU"/>
    </w:rPr>
  </w:style>
  <w:style w:type="paragraph" w:customStyle="1" w:styleId="a">
    <w:name w:val="Список нумерованный"/>
    <w:basedOn w:val="a9"/>
    <w:rsid w:val="0029352B"/>
    <w:pPr>
      <w:numPr>
        <w:numId w:val="9"/>
      </w:numPr>
      <w:spacing w:before="120"/>
      <w:jc w:val="both"/>
    </w:pPr>
    <w:rPr>
      <w:rFonts w:ascii="Times New Roman" w:hAnsi="Times New Roman" w:cs="Times New Roman"/>
      <w:color w:val="auto"/>
    </w:rPr>
  </w:style>
  <w:style w:type="paragraph" w:customStyle="1" w:styleId="afd">
    <w:name w:val="Табличный"/>
    <w:basedOn w:val="a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e">
    <w:name w:val="Содержание"/>
    <w:basedOn w:val="a9"/>
    <w:rsid w:val="0029352B"/>
    <w:pPr>
      <w:widowControl w:val="0"/>
      <w:spacing w:before="240" w:after="240"/>
      <w:jc w:val="center"/>
    </w:pPr>
    <w:rPr>
      <w:rFonts w:ascii="Times New Roman" w:hAnsi="Times New Roman" w:cs="Times New Roman"/>
      <w:b/>
      <w:caps/>
      <w:color w:val="auto"/>
      <w:szCs w:val="20"/>
    </w:rPr>
  </w:style>
  <w:style w:type="paragraph" w:styleId="aff">
    <w:name w:val="Balloon Text"/>
    <w:aliases w:val=" Знак5"/>
    <w:basedOn w:val="a9"/>
    <w:link w:val="aff0"/>
    <w:rsid w:val="0029352B"/>
    <w:pPr>
      <w:widowControl w:val="0"/>
      <w:suppressAutoHyphens/>
      <w:jc w:val="both"/>
    </w:pPr>
    <w:rPr>
      <w:rFonts w:ascii="Tahoma" w:hAnsi="Tahoma" w:cs="Times New Roman"/>
      <w:color w:val="auto"/>
      <w:sz w:val="16"/>
      <w:szCs w:val="16"/>
    </w:rPr>
  </w:style>
  <w:style w:type="character" w:customStyle="1" w:styleId="aff0">
    <w:name w:val="Текст выноски Знак"/>
    <w:aliases w:val=" Знак5 Знак"/>
    <w:basedOn w:val="ab"/>
    <w:link w:val="aff"/>
    <w:rsid w:val="0029352B"/>
    <w:rPr>
      <w:rFonts w:ascii="Tahoma" w:eastAsia="Times New Roman" w:hAnsi="Tahoma" w:cs="Times New Roman"/>
      <w:sz w:val="16"/>
      <w:szCs w:val="16"/>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9"/>
    <w:next w:val="a9"/>
    <w:qFormat/>
    <w:rsid w:val="0029352B"/>
    <w:pPr>
      <w:spacing w:before="120" w:after="120"/>
      <w:jc w:val="center"/>
    </w:pPr>
    <w:rPr>
      <w:rFonts w:ascii="Times New Roman" w:hAnsi="Times New Roman" w:cs="Times New Roman"/>
      <w:b/>
      <w:bCs/>
      <w:color w:val="auto"/>
      <w:sz w:val="22"/>
      <w:szCs w:val="20"/>
    </w:rPr>
  </w:style>
  <w:style w:type="paragraph" w:customStyle="1" w:styleId="aff2">
    <w:name w:val="Название таблицы"/>
    <w:basedOn w:val="aff1"/>
    <w:rsid w:val="0029352B"/>
    <w:pPr>
      <w:keepNext/>
      <w:spacing w:after="0"/>
      <w:jc w:val="left"/>
    </w:pPr>
    <w:rPr>
      <w:szCs w:val="22"/>
    </w:rPr>
  </w:style>
  <w:style w:type="paragraph" w:customStyle="1" w:styleId="aff3">
    <w:name w:val="Табличный_заголовки"/>
    <w:basedOn w:val="a9"/>
    <w:rsid w:val="0029352B"/>
    <w:pPr>
      <w:keepNext/>
      <w:keepLines/>
      <w:jc w:val="center"/>
    </w:pPr>
    <w:rPr>
      <w:rFonts w:ascii="Times New Roman" w:hAnsi="Times New Roman" w:cs="Times New Roman"/>
      <w:b/>
      <w:color w:val="auto"/>
      <w:sz w:val="22"/>
      <w:szCs w:val="22"/>
    </w:rPr>
  </w:style>
  <w:style w:type="paragraph" w:customStyle="1" w:styleId="aff4">
    <w:name w:val="Табличный_центр"/>
    <w:basedOn w:val="a9"/>
    <w:rsid w:val="0029352B"/>
    <w:pPr>
      <w:jc w:val="center"/>
    </w:pPr>
    <w:rPr>
      <w:rFonts w:ascii="Times New Roman" w:hAnsi="Times New Roman" w:cs="Times New Roman"/>
      <w:color w:val="auto"/>
      <w:sz w:val="22"/>
      <w:szCs w:val="22"/>
    </w:rPr>
  </w:style>
  <w:style w:type="paragraph" w:customStyle="1" w:styleId="12">
    <w:name w:val="Список 1)"/>
    <w:basedOn w:val="a9"/>
    <w:rsid w:val="0029352B"/>
    <w:pPr>
      <w:numPr>
        <w:numId w:val="7"/>
      </w:numPr>
      <w:spacing w:after="60"/>
      <w:jc w:val="both"/>
    </w:pPr>
    <w:rPr>
      <w:rFonts w:ascii="Times New Roman" w:hAnsi="Times New Roman" w:cs="Times New Roman"/>
      <w:color w:val="auto"/>
    </w:rPr>
  </w:style>
  <w:style w:type="paragraph" w:customStyle="1" w:styleId="a3">
    <w:name w:val="Табличный_нумерованный"/>
    <w:basedOn w:val="a9"/>
    <w:link w:val="aff5"/>
    <w:rsid w:val="0029352B"/>
    <w:pPr>
      <w:numPr>
        <w:numId w:val="6"/>
      </w:numPr>
    </w:pPr>
    <w:rPr>
      <w:rFonts w:ascii="Times New Roman" w:hAnsi="Times New Roman" w:cs="Times New Roman"/>
      <w:color w:val="auto"/>
      <w:sz w:val="22"/>
      <w:szCs w:val="22"/>
    </w:rPr>
  </w:style>
  <w:style w:type="character" w:customStyle="1" w:styleId="aff5">
    <w:name w:val="Табличный_нумерованный Знак"/>
    <w:link w:val="a3"/>
    <w:rsid w:val="0029352B"/>
    <w:rPr>
      <w:rFonts w:ascii="Times New Roman" w:eastAsia="Times New Roman" w:hAnsi="Times New Roman" w:cs="Times New Roman"/>
      <w:lang w:eastAsia="ru-RU"/>
    </w:rPr>
  </w:style>
  <w:style w:type="paragraph" w:styleId="aff6">
    <w:name w:val="toa heading"/>
    <w:basedOn w:val="a9"/>
    <w:next w:val="a9"/>
    <w:semiHidden/>
    <w:rsid w:val="0029352B"/>
    <w:pPr>
      <w:spacing w:before="40" w:after="20"/>
      <w:jc w:val="center"/>
    </w:pPr>
    <w:rPr>
      <w:rFonts w:ascii="Times New Roman" w:hAnsi="Times New Roman" w:cs="Times New Roman"/>
      <w:b/>
      <w:color w:val="auto"/>
      <w:sz w:val="22"/>
      <w:szCs w:val="20"/>
    </w:rPr>
  </w:style>
  <w:style w:type="paragraph" w:styleId="aff7">
    <w:name w:val="annotation text"/>
    <w:basedOn w:val="a9"/>
    <w:link w:val="aff8"/>
    <w:semiHidden/>
    <w:rsid w:val="0029352B"/>
    <w:rPr>
      <w:rFonts w:ascii="Times New Roman" w:hAnsi="Times New Roman" w:cs="Times New Roman"/>
      <w:color w:val="auto"/>
      <w:sz w:val="20"/>
      <w:szCs w:val="20"/>
    </w:rPr>
  </w:style>
  <w:style w:type="character" w:customStyle="1" w:styleId="aff8">
    <w:name w:val="Текст примечания Знак"/>
    <w:basedOn w:val="ab"/>
    <w:link w:val="aff7"/>
    <w:semiHidden/>
    <w:rsid w:val="0029352B"/>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29352B"/>
    <w:pPr>
      <w:ind w:firstLine="284"/>
      <w:jc w:val="both"/>
    </w:pPr>
    <w:rPr>
      <w:b/>
      <w:bCs/>
    </w:rPr>
  </w:style>
  <w:style w:type="character" w:customStyle="1" w:styleId="affa">
    <w:name w:val="Тема примечания Знак"/>
    <w:basedOn w:val="aff8"/>
    <w:link w:val="aff9"/>
    <w:semiHidden/>
    <w:rsid w:val="0029352B"/>
    <w:rPr>
      <w:rFonts w:ascii="Times New Roman" w:eastAsia="Times New Roman" w:hAnsi="Times New Roman" w:cs="Times New Roman"/>
      <w:b/>
      <w:bCs/>
      <w:sz w:val="20"/>
      <w:szCs w:val="20"/>
      <w:lang w:eastAsia="ru-RU"/>
    </w:rPr>
  </w:style>
  <w:style w:type="paragraph" w:customStyle="1" w:styleId="a8">
    <w:name w:val="Требования"/>
    <w:basedOn w:val="a9"/>
    <w:rsid w:val="0029352B"/>
    <w:pPr>
      <w:numPr>
        <w:ilvl w:val="1"/>
        <w:numId w:val="8"/>
      </w:numPr>
      <w:spacing w:before="120" w:after="60"/>
      <w:ind w:left="0" w:firstLine="567"/>
      <w:jc w:val="both"/>
      <w:outlineLvl w:val="1"/>
    </w:pPr>
    <w:rPr>
      <w:rFonts w:ascii="Times New Roman" w:hAnsi="Times New Roman" w:cs="Times New Roman"/>
      <w:bCs/>
      <w:i/>
      <w:iCs/>
      <w:color w:val="auto"/>
    </w:rPr>
  </w:style>
  <w:style w:type="paragraph" w:customStyle="1" w:styleId="a1">
    <w:name w:val="Список а)"/>
    <w:basedOn w:val="a7"/>
    <w:rsid w:val="0029352B"/>
    <w:pPr>
      <w:numPr>
        <w:numId w:val="5"/>
      </w:numPr>
    </w:pPr>
  </w:style>
  <w:style w:type="paragraph" w:styleId="affb">
    <w:name w:val="Document Map"/>
    <w:basedOn w:val="a9"/>
    <w:link w:val="affc"/>
    <w:rsid w:val="0029352B"/>
    <w:pPr>
      <w:widowControl w:val="0"/>
      <w:shd w:val="clear" w:color="auto" w:fill="000080"/>
      <w:suppressAutoHyphens/>
      <w:jc w:val="both"/>
    </w:pPr>
    <w:rPr>
      <w:rFonts w:ascii="Tahoma" w:hAnsi="Tahoma" w:cs="Times New Roman"/>
      <w:color w:val="auto"/>
      <w:szCs w:val="20"/>
    </w:rPr>
  </w:style>
  <w:style w:type="character" w:customStyle="1" w:styleId="affc">
    <w:name w:val="Схема документа Знак"/>
    <w:basedOn w:val="ab"/>
    <w:link w:val="affb"/>
    <w:rsid w:val="0029352B"/>
    <w:rPr>
      <w:rFonts w:ascii="Tahoma" w:eastAsia="Times New Roman" w:hAnsi="Tahoma" w:cs="Times New Roman"/>
      <w:sz w:val="24"/>
      <w:szCs w:val="20"/>
      <w:shd w:val="clear" w:color="auto" w:fill="000080"/>
      <w:lang w:eastAsia="ru-RU"/>
    </w:rPr>
  </w:style>
  <w:style w:type="character" w:styleId="affd">
    <w:name w:val="annotation reference"/>
    <w:semiHidden/>
    <w:rsid w:val="0029352B"/>
    <w:rPr>
      <w:sz w:val="16"/>
      <w:szCs w:val="16"/>
    </w:rPr>
  </w:style>
  <w:style w:type="paragraph" w:customStyle="1" w:styleId="affe">
    <w:name w:val="Табличный_слева"/>
    <w:basedOn w:val="a9"/>
    <w:rsid w:val="0029352B"/>
    <w:rPr>
      <w:rFonts w:ascii="Times New Roman" w:hAnsi="Times New Roman" w:cs="Times New Roman"/>
      <w:color w:val="auto"/>
      <w:sz w:val="22"/>
      <w:szCs w:val="22"/>
    </w:rPr>
  </w:style>
  <w:style w:type="paragraph" w:customStyle="1" w:styleId="18">
    <w:name w:val="Обычный 1"/>
    <w:basedOn w:val="a9"/>
    <w:next w:val="a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f">
    <w:name w:val="Обычный влево"/>
    <w:basedOn w:val="18"/>
    <w:rsid w:val="0029352B"/>
    <w:pPr>
      <w:tabs>
        <w:tab w:val="clear" w:pos="360"/>
      </w:tabs>
      <w:spacing w:before="0"/>
      <w:ind w:left="0" w:firstLine="0"/>
      <w:jc w:val="left"/>
    </w:pPr>
  </w:style>
  <w:style w:type="paragraph" w:customStyle="1" w:styleId="afff0">
    <w:name w:val="Табличный_по ширине"/>
    <w:basedOn w:val="affe"/>
    <w:rsid w:val="0029352B"/>
    <w:pPr>
      <w:jc w:val="both"/>
    </w:pPr>
  </w:style>
  <w:style w:type="paragraph" w:customStyle="1" w:styleId="100">
    <w:name w:val="Табличный_центр_10"/>
    <w:basedOn w:val="a9"/>
    <w:qFormat/>
    <w:rsid w:val="0029352B"/>
    <w:pPr>
      <w:jc w:val="center"/>
    </w:pPr>
    <w:rPr>
      <w:rFonts w:ascii="Times New Roman" w:hAnsi="Times New Roman" w:cs="Times New Roman"/>
      <w:color w:val="auto"/>
      <w:sz w:val="20"/>
    </w:rPr>
  </w:style>
  <w:style w:type="paragraph" w:customStyle="1" w:styleId="101">
    <w:name w:val="Табличный_слева_10"/>
    <w:basedOn w:val="a9"/>
    <w:qFormat/>
    <w:rsid w:val="0029352B"/>
    <w:rPr>
      <w:rFonts w:ascii="Times New Roman" w:hAnsi="Times New Roman" w:cs="Times New Roman"/>
      <w:color w:val="auto"/>
      <w:sz w:val="20"/>
    </w:rPr>
  </w:style>
  <w:style w:type="paragraph" w:customStyle="1" w:styleId="102">
    <w:name w:val="Табличный_по ширине_10"/>
    <w:basedOn w:val="a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9"/>
    <w:qFormat/>
    <w:rsid w:val="0029352B"/>
    <w:pPr>
      <w:numPr>
        <w:numId w:val="10"/>
      </w:numPr>
    </w:pPr>
    <w:rPr>
      <w:rFonts w:ascii="Times New Roman" w:hAnsi="Times New Roman" w:cs="Times New Roman"/>
      <w:color w:val="auto"/>
      <w:sz w:val="20"/>
    </w:rPr>
  </w:style>
  <w:style w:type="paragraph" w:customStyle="1" w:styleId="103">
    <w:name w:val="Табличный_заголовки_10"/>
    <w:basedOn w:val="aa"/>
    <w:qFormat/>
    <w:rsid w:val="0029352B"/>
    <w:pPr>
      <w:jc w:val="center"/>
    </w:pPr>
    <w:rPr>
      <w:b/>
      <w:sz w:val="20"/>
    </w:rPr>
  </w:style>
  <w:style w:type="paragraph" w:styleId="afff1">
    <w:name w:val="Title"/>
    <w:basedOn w:val="a9"/>
    <w:next w:val="a9"/>
    <w:link w:val="afff2"/>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2">
    <w:name w:val="Название Знак"/>
    <w:basedOn w:val="ab"/>
    <w:link w:val="afff1"/>
    <w:rsid w:val="0029352B"/>
    <w:rPr>
      <w:rFonts w:ascii="Cambria" w:eastAsia="Times New Roman" w:hAnsi="Cambria" w:cs="Times New Roman"/>
      <w:i/>
      <w:iCs/>
      <w:color w:val="243F60"/>
      <w:sz w:val="60"/>
      <w:szCs w:val="60"/>
    </w:rPr>
  </w:style>
  <w:style w:type="paragraph" w:styleId="afff3">
    <w:name w:val="Subtitle"/>
    <w:basedOn w:val="a9"/>
    <w:next w:val="a9"/>
    <w:link w:val="afff4"/>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4">
    <w:name w:val="Подзаголовок Знак"/>
    <w:basedOn w:val="ab"/>
    <w:link w:val="afff3"/>
    <w:rsid w:val="0029352B"/>
    <w:rPr>
      <w:rFonts w:ascii="Times New Roman" w:eastAsia="Times New Roman" w:hAnsi="Times New Roman" w:cs="Times New Roman"/>
      <w:i/>
      <w:iCs/>
      <w:sz w:val="24"/>
      <w:szCs w:val="24"/>
    </w:rPr>
  </w:style>
  <w:style w:type="character" w:styleId="afff5">
    <w:name w:val="Strong"/>
    <w:uiPriority w:val="22"/>
    <w:qFormat/>
    <w:rsid w:val="0029352B"/>
    <w:rPr>
      <w:b/>
      <w:bCs/>
      <w:spacing w:val="0"/>
    </w:rPr>
  </w:style>
  <w:style w:type="character" w:styleId="afff6">
    <w:name w:val="Emphasis"/>
    <w:qFormat/>
    <w:rsid w:val="0029352B"/>
    <w:rPr>
      <w:b/>
      <w:bCs/>
      <w:i/>
      <w:iCs/>
      <w:color w:val="5A5A5A"/>
    </w:rPr>
  </w:style>
  <w:style w:type="paragraph" w:styleId="afff7">
    <w:name w:val="No Spacing"/>
    <w:basedOn w:val="a9"/>
    <w:uiPriority w:val="1"/>
    <w:qFormat/>
    <w:rsid w:val="0029352B"/>
    <w:pPr>
      <w:spacing w:line="360" w:lineRule="auto"/>
      <w:ind w:firstLine="680"/>
      <w:jc w:val="both"/>
    </w:pPr>
    <w:rPr>
      <w:rFonts w:ascii="Times New Roman" w:hAnsi="Times New Roman" w:cs="Times New Roman"/>
      <w:color w:val="auto"/>
    </w:rPr>
  </w:style>
  <w:style w:type="paragraph" w:styleId="24">
    <w:name w:val="Quote"/>
    <w:basedOn w:val="a9"/>
    <w:next w:val="a9"/>
    <w:link w:val="25"/>
    <w:uiPriority w:val="29"/>
    <w:qFormat/>
    <w:rsid w:val="0029352B"/>
    <w:pPr>
      <w:spacing w:line="360" w:lineRule="auto"/>
      <w:ind w:firstLine="680"/>
      <w:jc w:val="both"/>
    </w:pPr>
    <w:rPr>
      <w:rFonts w:ascii="Cambria" w:hAnsi="Cambria" w:cs="Times New Roman"/>
      <w:i/>
      <w:iCs/>
      <w:color w:val="5A5A5A"/>
    </w:rPr>
  </w:style>
  <w:style w:type="character" w:customStyle="1" w:styleId="25">
    <w:name w:val="Цитата 2 Знак"/>
    <w:basedOn w:val="ab"/>
    <w:link w:val="24"/>
    <w:uiPriority w:val="29"/>
    <w:rsid w:val="0029352B"/>
    <w:rPr>
      <w:rFonts w:ascii="Cambria" w:eastAsia="Times New Roman" w:hAnsi="Cambria" w:cs="Times New Roman"/>
      <w:i/>
      <w:iCs/>
      <w:color w:val="5A5A5A"/>
      <w:sz w:val="24"/>
      <w:szCs w:val="24"/>
    </w:rPr>
  </w:style>
  <w:style w:type="paragraph" w:styleId="afff8">
    <w:name w:val="Intense Quote"/>
    <w:basedOn w:val="a9"/>
    <w:next w:val="a9"/>
    <w:link w:val="afff9"/>
    <w:uiPriority w:val="30"/>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9">
    <w:name w:val="Выделенная цитата Знак"/>
    <w:basedOn w:val="ab"/>
    <w:link w:val="afff8"/>
    <w:uiPriority w:val="30"/>
    <w:rsid w:val="0029352B"/>
    <w:rPr>
      <w:rFonts w:ascii="Cambria" w:eastAsia="Times New Roman" w:hAnsi="Cambria" w:cs="Times New Roman"/>
      <w:i/>
      <w:iCs/>
      <w:color w:val="F4F4F4"/>
      <w:sz w:val="24"/>
      <w:szCs w:val="24"/>
      <w:shd w:val="clear" w:color="auto" w:fill="4F81BD"/>
    </w:rPr>
  </w:style>
  <w:style w:type="character" w:styleId="afffa">
    <w:name w:val="Subtle Emphasis"/>
    <w:uiPriority w:val="19"/>
    <w:qFormat/>
    <w:rsid w:val="0029352B"/>
    <w:rPr>
      <w:i/>
      <w:iCs/>
      <w:color w:val="5A5A5A"/>
    </w:rPr>
  </w:style>
  <w:style w:type="character" w:styleId="afffb">
    <w:name w:val="Intense Emphasis"/>
    <w:uiPriority w:val="21"/>
    <w:qFormat/>
    <w:rsid w:val="0029352B"/>
    <w:rPr>
      <w:b/>
      <w:bCs/>
      <w:i/>
      <w:iCs/>
      <w:color w:val="4F81BD"/>
      <w:sz w:val="22"/>
      <w:szCs w:val="22"/>
    </w:rPr>
  </w:style>
  <w:style w:type="character" w:styleId="afffc">
    <w:name w:val="Subtle Reference"/>
    <w:uiPriority w:val="31"/>
    <w:qFormat/>
    <w:rsid w:val="0029352B"/>
    <w:rPr>
      <w:color w:val="auto"/>
      <w:u w:val="single" w:color="9BBB59"/>
    </w:rPr>
  </w:style>
  <w:style w:type="character" w:styleId="afffd">
    <w:name w:val="Intense Reference"/>
    <w:uiPriority w:val="32"/>
    <w:qFormat/>
    <w:rsid w:val="0029352B"/>
    <w:rPr>
      <w:b/>
      <w:bCs/>
      <w:color w:val="76923C"/>
      <w:u w:val="single" w:color="9BBB59"/>
    </w:rPr>
  </w:style>
  <w:style w:type="character" w:styleId="afffe">
    <w:name w:val="Book Title"/>
    <w:uiPriority w:val="33"/>
    <w:qFormat/>
    <w:rsid w:val="0029352B"/>
    <w:rPr>
      <w:rFonts w:ascii="Cambria" w:eastAsia="Times New Roman" w:hAnsi="Cambria" w:cs="Times New Roman"/>
      <w:b/>
      <w:bCs/>
      <w:i/>
      <w:iCs/>
      <w:color w:val="auto"/>
    </w:rPr>
  </w:style>
  <w:style w:type="paragraph" w:styleId="affff">
    <w:name w:val="List Bullet"/>
    <w:basedOn w:val="a9"/>
    <w:unhideWhenUsed/>
    <w:rsid w:val="0029352B"/>
    <w:pPr>
      <w:spacing w:line="360" w:lineRule="auto"/>
      <w:ind w:left="1571" w:hanging="360"/>
      <w:contextualSpacing/>
      <w:jc w:val="both"/>
    </w:pPr>
    <w:rPr>
      <w:rFonts w:ascii="Times New Roman" w:hAnsi="Times New Roman" w:cs="Times New Roman"/>
      <w:color w:val="auto"/>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9"/>
    <w:link w:val="affff1"/>
    <w:unhideWhenUsed/>
    <w:rsid w:val="0029352B"/>
    <w:pPr>
      <w:spacing w:after="120" w:line="360" w:lineRule="auto"/>
      <w:ind w:firstLine="709"/>
      <w:jc w:val="both"/>
    </w:pPr>
    <w:rPr>
      <w:rFonts w:ascii="Times New Roman" w:hAnsi="Times New Roman" w:cs="Times New Roman"/>
      <w:color w:val="auto"/>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b"/>
    <w:link w:val="affff0"/>
    <w:rsid w:val="0029352B"/>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9"/>
    <w:link w:val="affff3"/>
    <w:uiPriority w:val="99"/>
    <w:rsid w:val="0029352B"/>
    <w:pPr>
      <w:spacing w:before="120" w:after="120" w:line="360" w:lineRule="auto"/>
      <w:jc w:val="both"/>
    </w:pPr>
    <w:rPr>
      <w:rFonts w:ascii="Arial" w:hAnsi="Arial" w:cs="Times New Roman"/>
      <w:color w:val="auto"/>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b"/>
    <w:link w:val="affff2"/>
    <w:uiPriority w:val="99"/>
    <w:rsid w:val="0029352B"/>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5">
    <w:name w:val="Body Text Indent"/>
    <w:aliases w:val="Основной текст 1,Основной текст 11"/>
    <w:basedOn w:val="a9"/>
    <w:link w:val="affff6"/>
    <w:rsid w:val="0029352B"/>
    <w:pPr>
      <w:spacing w:line="360" w:lineRule="auto"/>
      <w:ind w:firstLine="708"/>
      <w:jc w:val="both"/>
    </w:pPr>
    <w:rPr>
      <w:rFonts w:ascii="Times New Roman" w:hAnsi="Times New Roman" w:cs="Times New Roman"/>
      <w:color w:val="auto"/>
    </w:rPr>
  </w:style>
  <w:style w:type="character" w:customStyle="1" w:styleId="affff6">
    <w:name w:val="Основной текст с отступом Знак"/>
    <w:aliases w:val="Основной текст 1 Знак,Основной текст 11 Знак"/>
    <w:basedOn w:val="ab"/>
    <w:link w:val="affff5"/>
    <w:rsid w:val="0029352B"/>
    <w:rPr>
      <w:rFonts w:ascii="Times New Roman" w:eastAsia="Times New Roman" w:hAnsi="Times New Roman" w:cs="Times New Roman"/>
      <w:sz w:val="24"/>
      <w:szCs w:val="24"/>
    </w:rPr>
  </w:style>
  <w:style w:type="paragraph" w:styleId="26">
    <w:name w:val="Body Text 2"/>
    <w:aliases w:val=" Знак1"/>
    <w:basedOn w:val="a9"/>
    <w:link w:val="27"/>
    <w:rsid w:val="0029352B"/>
    <w:pPr>
      <w:spacing w:line="360" w:lineRule="auto"/>
      <w:ind w:firstLine="680"/>
      <w:jc w:val="center"/>
    </w:pPr>
    <w:rPr>
      <w:rFonts w:ascii="Times New Roman" w:hAnsi="Times New Roman" w:cs="Times New Roman"/>
      <w:b/>
      <w:bCs/>
      <w:caps/>
      <w:color w:val="auto"/>
    </w:rPr>
  </w:style>
  <w:style w:type="character" w:customStyle="1" w:styleId="27">
    <w:name w:val="Основной текст 2 Знак"/>
    <w:aliases w:val=" Знак1 Знак1"/>
    <w:basedOn w:val="ab"/>
    <w:link w:val="26"/>
    <w:rsid w:val="0029352B"/>
    <w:rPr>
      <w:rFonts w:ascii="Times New Roman" w:eastAsia="Times New Roman" w:hAnsi="Times New Roman" w:cs="Times New Roman"/>
      <w:b/>
      <w:bCs/>
      <w:caps/>
      <w:sz w:val="24"/>
      <w:szCs w:val="24"/>
    </w:rPr>
  </w:style>
  <w:style w:type="numbering" w:styleId="111111">
    <w:name w:val="Outline List 2"/>
    <w:basedOn w:val="ad"/>
    <w:rsid w:val="0029352B"/>
    <w:pPr>
      <w:numPr>
        <w:numId w:val="2"/>
      </w:numPr>
    </w:pPr>
  </w:style>
  <w:style w:type="character" w:styleId="affff7">
    <w:name w:val="page number"/>
    <w:basedOn w:val="ab"/>
    <w:rsid w:val="0029352B"/>
  </w:style>
  <w:style w:type="paragraph" w:styleId="28">
    <w:name w:val="Body Text Indent 2"/>
    <w:basedOn w:val="a9"/>
    <w:link w:val="29"/>
    <w:rsid w:val="0029352B"/>
    <w:pPr>
      <w:spacing w:after="120" w:line="480" w:lineRule="auto"/>
      <w:ind w:left="283" w:firstLine="680"/>
      <w:jc w:val="both"/>
    </w:pPr>
    <w:rPr>
      <w:rFonts w:ascii="Times New Roman" w:hAnsi="Times New Roman" w:cs="Times New Roman"/>
      <w:color w:val="auto"/>
    </w:rPr>
  </w:style>
  <w:style w:type="character" w:customStyle="1" w:styleId="29">
    <w:name w:val="Основной текст с отступом 2 Знак"/>
    <w:basedOn w:val="ab"/>
    <w:link w:val="28"/>
    <w:rsid w:val="0029352B"/>
    <w:rPr>
      <w:rFonts w:ascii="Times New Roman" w:eastAsia="Times New Roman" w:hAnsi="Times New Roman" w:cs="Times New Roman"/>
      <w:sz w:val="24"/>
      <w:szCs w:val="24"/>
    </w:rPr>
  </w:style>
  <w:style w:type="numbering" w:styleId="1ai">
    <w:name w:val="Outline List 1"/>
    <w:basedOn w:val="ad"/>
    <w:rsid w:val="0029352B"/>
  </w:style>
  <w:style w:type="paragraph" w:styleId="34">
    <w:name w:val="Body Text 3"/>
    <w:basedOn w:val="a9"/>
    <w:link w:val="35"/>
    <w:rsid w:val="0029352B"/>
    <w:pPr>
      <w:spacing w:after="120" w:line="360" w:lineRule="auto"/>
      <w:ind w:firstLine="680"/>
      <w:jc w:val="both"/>
    </w:pPr>
    <w:rPr>
      <w:rFonts w:ascii="Times New Roman" w:hAnsi="Times New Roman" w:cs="Times New Roman"/>
      <w:color w:val="auto"/>
      <w:sz w:val="16"/>
      <w:szCs w:val="16"/>
    </w:rPr>
  </w:style>
  <w:style w:type="character" w:customStyle="1" w:styleId="35">
    <w:name w:val="Основной текст 3 Знак"/>
    <w:basedOn w:val="ab"/>
    <w:link w:val="34"/>
    <w:rsid w:val="0029352B"/>
    <w:rPr>
      <w:rFonts w:ascii="Times New Roman" w:eastAsia="Times New Roman" w:hAnsi="Times New Roman" w:cs="Times New Roman"/>
      <w:sz w:val="16"/>
      <w:szCs w:val="16"/>
    </w:rPr>
  </w:style>
  <w:style w:type="paragraph" w:styleId="36">
    <w:name w:val="Body Text Indent 3"/>
    <w:basedOn w:val="a9"/>
    <w:link w:val="37"/>
    <w:rsid w:val="0029352B"/>
    <w:pPr>
      <w:spacing w:line="360" w:lineRule="auto"/>
      <w:ind w:left="708" w:firstLine="709"/>
      <w:jc w:val="both"/>
    </w:pPr>
    <w:rPr>
      <w:rFonts w:ascii="Times New Roman" w:hAnsi="Times New Roman" w:cs="Times New Roman"/>
      <w:color w:val="auto"/>
      <w:sz w:val="28"/>
      <w:szCs w:val="28"/>
    </w:rPr>
  </w:style>
  <w:style w:type="character" w:customStyle="1" w:styleId="37">
    <w:name w:val="Основной текст с отступом 3 Знак"/>
    <w:basedOn w:val="ab"/>
    <w:link w:val="36"/>
    <w:rsid w:val="0029352B"/>
    <w:rPr>
      <w:rFonts w:ascii="Times New Roman" w:eastAsia="Times New Roman" w:hAnsi="Times New Roman" w:cs="Times New Roman"/>
      <w:sz w:val="28"/>
      <w:szCs w:val="28"/>
    </w:rPr>
  </w:style>
  <w:style w:type="paragraph" w:styleId="affff8">
    <w:name w:val="Block Text"/>
    <w:basedOn w:val="a9"/>
    <w:rsid w:val="0029352B"/>
    <w:pPr>
      <w:spacing w:line="360" w:lineRule="auto"/>
      <w:ind w:left="526" w:right="43" w:firstLine="709"/>
      <w:jc w:val="both"/>
    </w:pPr>
    <w:rPr>
      <w:rFonts w:ascii="Times New Roman" w:hAnsi="Times New Roman" w:cs="Times New Roman"/>
      <w:color w:val="auto"/>
      <w:sz w:val="28"/>
      <w:szCs w:val="28"/>
    </w:rPr>
  </w:style>
  <w:style w:type="character" w:styleId="affff9">
    <w:name w:val="line number"/>
    <w:rsid w:val="0029352B"/>
    <w:rPr>
      <w:sz w:val="18"/>
      <w:szCs w:val="18"/>
    </w:rPr>
  </w:style>
  <w:style w:type="paragraph" w:styleId="2a">
    <w:name w:val="List 2"/>
    <w:basedOn w:val="a7"/>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7"/>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7"/>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7"/>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b">
    <w:name w:val="List Bullet 2"/>
    <w:basedOn w:val="affff"/>
    <w:autoRedefine/>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
    <w:autoRedefine/>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
    <w:autoRedefine/>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
    <w:autoRedefine/>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7"/>
    <w:rsid w:val="0029352B"/>
    <w:pPr>
      <w:numPr>
        <w:numId w:val="0"/>
      </w:numPr>
      <w:spacing w:after="240" w:line="240" w:lineRule="atLeast"/>
      <w:ind w:left="1440"/>
    </w:pPr>
    <w:rPr>
      <w:rFonts w:ascii="Arial" w:hAnsi="Arial" w:cs="Arial"/>
      <w:snapToGrid/>
      <w:spacing w:val="-5"/>
      <w:sz w:val="20"/>
      <w:szCs w:val="20"/>
      <w:lang w:eastAsia="en-US"/>
    </w:rPr>
  </w:style>
  <w:style w:type="paragraph" w:styleId="2c">
    <w:name w:val="List Continue 2"/>
    <w:basedOn w:val="affffa"/>
    <w:rsid w:val="0029352B"/>
    <w:pPr>
      <w:ind w:left="2160"/>
    </w:pPr>
  </w:style>
  <w:style w:type="paragraph" w:styleId="3a">
    <w:name w:val="List Continue 3"/>
    <w:basedOn w:val="affffa"/>
    <w:rsid w:val="0029352B"/>
    <w:pPr>
      <w:ind w:left="2520"/>
    </w:pPr>
  </w:style>
  <w:style w:type="paragraph" w:styleId="45">
    <w:name w:val="List Continue 4"/>
    <w:basedOn w:val="affffa"/>
    <w:rsid w:val="0029352B"/>
    <w:pPr>
      <w:ind w:left="2880"/>
    </w:pPr>
  </w:style>
  <w:style w:type="paragraph" w:styleId="55">
    <w:name w:val="List Continue 5"/>
    <w:basedOn w:val="affffa"/>
    <w:rsid w:val="0029352B"/>
    <w:pPr>
      <w:ind w:left="3240"/>
    </w:pPr>
  </w:style>
  <w:style w:type="paragraph" w:styleId="affffb">
    <w:name w:val="List Number"/>
    <w:basedOn w:val="a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d">
    <w:name w:val="List Number 2"/>
    <w:basedOn w:val="affffb"/>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b"/>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b"/>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b"/>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f0"/>
    <w:link w:val="affffd"/>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basedOn w:val="ab"/>
    <w:link w:val="affffc"/>
    <w:rsid w:val="0029352B"/>
    <w:rPr>
      <w:rFonts w:ascii="Arial" w:eastAsia="Times New Roman" w:hAnsi="Arial" w:cs="Times New Roman"/>
    </w:rPr>
  </w:style>
  <w:style w:type="paragraph" w:styleId="affffe">
    <w:name w:val="Normal Indent"/>
    <w:basedOn w:val="a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9"/>
    <w:link w:val="HTML0"/>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b"/>
    <w:link w:val="HTML"/>
    <w:rsid w:val="0029352B"/>
    <w:rPr>
      <w:rFonts w:ascii="Arial" w:eastAsia="Times New Roman" w:hAnsi="Arial" w:cs="Times New Roman"/>
      <w:i/>
      <w:iCs/>
      <w:spacing w:val="-5"/>
      <w:sz w:val="20"/>
      <w:szCs w:val="20"/>
    </w:rPr>
  </w:style>
  <w:style w:type="paragraph" w:styleId="afffff">
    <w:name w:val="envelope address"/>
    <w:basedOn w:val="a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rsid w:val="0029352B"/>
    <w:rPr>
      <w:lang w:val="ru-RU"/>
    </w:rPr>
  </w:style>
  <w:style w:type="paragraph" w:styleId="afffff0">
    <w:name w:val="Date"/>
    <w:basedOn w:val="a9"/>
    <w:next w:val="a9"/>
    <w:link w:val="afffff1"/>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Дата Знак"/>
    <w:basedOn w:val="ab"/>
    <w:link w:val="afffff0"/>
    <w:rsid w:val="0029352B"/>
    <w:rPr>
      <w:rFonts w:ascii="Arial" w:eastAsia="Times New Roman" w:hAnsi="Arial" w:cs="Times New Roman"/>
      <w:spacing w:val="-5"/>
      <w:sz w:val="20"/>
      <w:szCs w:val="20"/>
    </w:rPr>
  </w:style>
  <w:style w:type="paragraph" w:styleId="afffff2">
    <w:name w:val="Note Heading"/>
    <w:basedOn w:val="a9"/>
    <w:next w:val="a9"/>
    <w:link w:val="afffff3"/>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3">
    <w:name w:val="Заголовок записки Знак"/>
    <w:basedOn w:val="ab"/>
    <w:link w:val="afffff2"/>
    <w:rsid w:val="0029352B"/>
    <w:rPr>
      <w:rFonts w:ascii="Arial" w:eastAsia="Times New Roman" w:hAnsi="Arial" w:cs="Times New Roman"/>
      <w:spacing w:val="-5"/>
      <w:sz w:val="20"/>
      <w:szCs w:val="20"/>
    </w:rPr>
  </w:style>
  <w:style w:type="character" w:styleId="HTML2">
    <w:name w:val="HTML Keyboard"/>
    <w:rsid w:val="0029352B"/>
    <w:rPr>
      <w:rFonts w:ascii="Courier New" w:hAnsi="Courier New" w:cs="Courier New"/>
      <w:sz w:val="20"/>
      <w:szCs w:val="20"/>
      <w:lang w:val="ru-RU"/>
    </w:rPr>
  </w:style>
  <w:style w:type="character" w:styleId="HTML3">
    <w:name w:val="HTML Code"/>
    <w:rsid w:val="0029352B"/>
    <w:rPr>
      <w:rFonts w:ascii="Courier New" w:hAnsi="Courier New" w:cs="Courier New"/>
      <w:sz w:val="20"/>
      <w:szCs w:val="20"/>
      <w:lang w:val="ru-RU"/>
    </w:rPr>
  </w:style>
  <w:style w:type="paragraph" w:styleId="afffff4">
    <w:name w:val="Body Text First Indent"/>
    <w:basedOn w:val="affff0"/>
    <w:link w:val="afffff5"/>
    <w:rsid w:val="0029352B"/>
    <w:pPr>
      <w:ind w:left="1080" w:firstLine="210"/>
    </w:pPr>
    <w:rPr>
      <w:rFonts w:ascii="Arial" w:hAnsi="Arial"/>
      <w:spacing w:val="-5"/>
      <w:lang w:eastAsia="en-US"/>
    </w:rPr>
  </w:style>
  <w:style w:type="character" w:customStyle="1" w:styleId="afffff5">
    <w:name w:val="Красная строка Знак"/>
    <w:basedOn w:val="affff1"/>
    <w:link w:val="afffff4"/>
    <w:rsid w:val="0029352B"/>
    <w:rPr>
      <w:rFonts w:ascii="Arial" w:eastAsia="Times New Roman" w:hAnsi="Arial" w:cs="Times New Roman"/>
      <w:spacing w:val="-5"/>
      <w:sz w:val="24"/>
      <w:szCs w:val="24"/>
    </w:rPr>
  </w:style>
  <w:style w:type="paragraph" w:styleId="2e">
    <w:name w:val="Body Text First Indent 2"/>
    <w:basedOn w:val="affff5"/>
    <w:link w:val="2f"/>
    <w:rsid w:val="0029352B"/>
    <w:pPr>
      <w:spacing w:after="120"/>
      <w:ind w:left="283" w:firstLine="210"/>
      <w:jc w:val="left"/>
    </w:pPr>
    <w:rPr>
      <w:rFonts w:ascii="Arial" w:hAnsi="Arial"/>
      <w:spacing w:val="-5"/>
      <w:lang w:eastAsia="en-US"/>
    </w:rPr>
  </w:style>
  <w:style w:type="character" w:customStyle="1" w:styleId="2f">
    <w:name w:val="Красная строка 2 Знак"/>
    <w:basedOn w:val="affff6"/>
    <w:link w:val="2e"/>
    <w:rsid w:val="0029352B"/>
    <w:rPr>
      <w:rFonts w:ascii="Arial" w:eastAsia="Times New Roman" w:hAnsi="Arial" w:cs="Times New Roman"/>
      <w:spacing w:val="-5"/>
      <w:sz w:val="24"/>
      <w:szCs w:val="24"/>
    </w:rPr>
  </w:style>
  <w:style w:type="character" w:styleId="HTML4">
    <w:name w:val="HTML Sample"/>
    <w:rsid w:val="0029352B"/>
    <w:rPr>
      <w:rFonts w:ascii="Courier New" w:hAnsi="Courier New" w:cs="Courier New"/>
      <w:lang w:val="ru-RU"/>
    </w:rPr>
  </w:style>
  <w:style w:type="paragraph" w:styleId="2f0">
    <w:name w:val="envelope return"/>
    <w:basedOn w:val="a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rsid w:val="0029352B"/>
    <w:rPr>
      <w:i/>
      <w:iCs/>
      <w:lang w:val="ru-RU"/>
    </w:rPr>
  </w:style>
  <w:style w:type="character" w:styleId="HTML6">
    <w:name w:val="HTML Variable"/>
    <w:rsid w:val="0029352B"/>
    <w:rPr>
      <w:i/>
      <w:iCs/>
      <w:lang w:val="ru-RU"/>
    </w:rPr>
  </w:style>
  <w:style w:type="character" w:styleId="HTML7">
    <w:name w:val="HTML Typewriter"/>
    <w:rsid w:val="0029352B"/>
    <w:rPr>
      <w:rFonts w:ascii="Courier New" w:hAnsi="Courier New" w:cs="Courier New"/>
      <w:sz w:val="20"/>
      <w:szCs w:val="20"/>
      <w:lang w:val="ru-RU"/>
    </w:rPr>
  </w:style>
  <w:style w:type="paragraph" w:styleId="afffff6">
    <w:name w:val="Signature"/>
    <w:basedOn w:val="a9"/>
    <w:link w:val="afffff7"/>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7">
    <w:name w:val="Подпись Знак"/>
    <w:basedOn w:val="ab"/>
    <w:link w:val="afffff6"/>
    <w:rsid w:val="0029352B"/>
    <w:rPr>
      <w:rFonts w:ascii="Arial" w:eastAsia="Times New Roman" w:hAnsi="Arial" w:cs="Times New Roman"/>
      <w:spacing w:val="-5"/>
      <w:sz w:val="20"/>
      <w:szCs w:val="20"/>
    </w:rPr>
  </w:style>
  <w:style w:type="paragraph" w:styleId="afffff8">
    <w:name w:val="Salutation"/>
    <w:basedOn w:val="a9"/>
    <w:next w:val="a9"/>
    <w:link w:val="afffff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9">
    <w:name w:val="Приветствие Знак"/>
    <w:basedOn w:val="ab"/>
    <w:link w:val="afffff8"/>
    <w:rsid w:val="0029352B"/>
    <w:rPr>
      <w:rFonts w:ascii="Arial" w:eastAsia="Times New Roman" w:hAnsi="Arial" w:cs="Times New Roman"/>
      <w:spacing w:val="-5"/>
      <w:sz w:val="20"/>
      <w:szCs w:val="20"/>
    </w:rPr>
  </w:style>
  <w:style w:type="paragraph" w:styleId="afffffa">
    <w:name w:val="Closing"/>
    <w:basedOn w:val="a9"/>
    <w:link w:val="afffffb"/>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b">
    <w:name w:val="Прощание Знак"/>
    <w:basedOn w:val="ab"/>
    <w:link w:val="afffffa"/>
    <w:rsid w:val="0029352B"/>
    <w:rPr>
      <w:rFonts w:ascii="Arial" w:eastAsia="Times New Roman" w:hAnsi="Arial" w:cs="Times New Roman"/>
      <w:spacing w:val="-5"/>
      <w:sz w:val="20"/>
      <w:szCs w:val="20"/>
    </w:rPr>
  </w:style>
  <w:style w:type="paragraph" w:styleId="HTML8">
    <w:name w:val="HTML Preformatted"/>
    <w:basedOn w:val="a9"/>
    <w:link w:val="HTML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b"/>
    <w:link w:val="HTML8"/>
    <w:rsid w:val="0029352B"/>
    <w:rPr>
      <w:rFonts w:ascii="Courier New" w:eastAsia="Times New Roman" w:hAnsi="Courier New" w:cs="Times New Roman"/>
      <w:spacing w:val="-5"/>
      <w:sz w:val="20"/>
      <w:szCs w:val="20"/>
    </w:rPr>
  </w:style>
  <w:style w:type="paragraph" w:styleId="afffffc">
    <w:name w:val="Plain Text"/>
    <w:basedOn w:val="a9"/>
    <w:link w:val="afffffd"/>
    <w:rsid w:val="0029352B"/>
    <w:pPr>
      <w:spacing w:line="360" w:lineRule="auto"/>
      <w:ind w:left="1080" w:firstLine="709"/>
      <w:jc w:val="both"/>
    </w:pPr>
    <w:rPr>
      <w:rFonts w:cs="Times New Roman"/>
      <w:color w:val="auto"/>
      <w:spacing w:val="-5"/>
      <w:sz w:val="20"/>
      <w:szCs w:val="20"/>
      <w:lang w:eastAsia="en-US"/>
    </w:rPr>
  </w:style>
  <w:style w:type="character" w:customStyle="1" w:styleId="afffffd">
    <w:name w:val="Текст Знак"/>
    <w:basedOn w:val="ab"/>
    <w:link w:val="afffffc"/>
    <w:rsid w:val="0029352B"/>
    <w:rPr>
      <w:rFonts w:ascii="Courier New" w:eastAsia="Times New Roman" w:hAnsi="Courier New" w:cs="Times New Roman"/>
      <w:spacing w:val="-5"/>
      <w:sz w:val="20"/>
      <w:szCs w:val="20"/>
    </w:rPr>
  </w:style>
  <w:style w:type="character" w:styleId="HTMLa">
    <w:name w:val="HTML Cite"/>
    <w:rsid w:val="0029352B"/>
    <w:rPr>
      <w:i/>
      <w:iCs/>
      <w:lang w:val="ru-RU"/>
    </w:rPr>
  </w:style>
  <w:style w:type="paragraph" w:styleId="afffffe">
    <w:name w:val="E-mail Signature"/>
    <w:basedOn w:val="a9"/>
    <w:link w:val="affffff"/>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f">
    <w:name w:val="Электронная подпись Знак"/>
    <w:basedOn w:val="ab"/>
    <w:link w:val="afffffe"/>
    <w:rsid w:val="0029352B"/>
    <w:rPr>
      <w:rFonts w:ascii="Arial" w:eastAsia="Times New Roman" w:hAnsi="Arial" w:cs="Times New Roman"/>
      <w:spacing w:val="-5"/>
      <w:sz w:val="20"/>
      <w:szCs w:val="20"/>
    </w:rPr>
  </w:style>
  <w:style w:type="table" w:styleId="-1">
    <w:name w:val="Table Web 1"/>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c"/>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c"/>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c"/>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c"/>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c"/>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c"/>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c"/>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c"/>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c"/>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c"/>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d"/>
    <w:rsid w:val="0029352B"/>
  </w:style>
  <w:style w:type="table" w:styleId="1e">
    <w:name w:val="Table Columns 1"/>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c"/>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c"/>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c"/>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c"/>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c"/>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c"/>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9"/>
    <w:link w:val="affffff6"/>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6">
    <w:name w:val="Текст концевой сноски Знак"/>
    <w:basedOn w:val="ab"/>
    <w:link w:val="affffff5"/>
    <w:uiPriority w:val="99"/>
    <w:rsid w:val="0029352B"/>
    <w:rPr>
      <w:rFonts w:ascii="Times New Roman" w:eastAsia="Times New Roman" w:hAnsi="Times New Roman" w:cs="Times New Roman"/>
      <w:sz w:val="20"/>
      <w:szCs w:val="20"/>
      <w:lang w:eastAsia="ru-RU"/>
    </w:rPr>
  </w:style>
  <w:style w:type="character" w:styleId="affffff7">
    <w:name w:val="endnote reference"/>
    <w:rsid w:val="0029352B"/>
    <w:rPr>
      <w:vertAlign w:val="superscript"/>
    </w:rPr>
  </w:style>
  <w:style w:type="table" w:styleId="2-5">
    <w:name w:val="Medium Shading 2 Accent 5"/>
    <w:basedOn w:val="ac"/>
    <w:uiPriority w:val="64"/>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8">
    <w:name w:val="Îáû÷íûé"/>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9"/>
    <w:link w:val="S6"/>
    <w:qFormat/>
    <w:rsid w:val="0029352B"/>
    <w:pPr>
      <w:spacing w:before="120" w:after="60"/>
      <w:ind w:firstLine="567"/>
      <w:jc w:val="both"/>
    </w:pPr>
    <w:rPr>
      <w:rFonts w:ascii="Times New Roman" w:hAnsi="Times New Roman" w:cs="Times New Roman"/>
      <w:color w:val="auto"/>
      <w:lang w:eastAsia="ar-SA"/>
    </w:rPr>
  </w:style>
  <w:style w:type="character" w:customStyle="1" w:styleId="S6">
    <w:name w:val="S_Обычный Знак"/>
    <w:link w:val="S5"/>
    <w:rsid w:val="0029352B"/>
    <w:rPr>
      <w:rFonts w:ascii="Times New Roman" w:eastAsia="Times New Roman" w:hAnsi="Times New Roman" w:cs="Times New Roman"/>
      <w:sz w:val="24"/>
      <w:szCs w:val="24"/>
      <w:lang w:eastAsia="ar-SA"/>
    </w:rPr>
  </w:style>
  <w:style w:type="paragraph" w:customStyle="1" w:styleId="S7">
    <w:name w:val="S_Титульный"/>
    <w:basedOn w:val="a9"/>
    <w:rsid w:val="0029352B"/>
    <w:pPr>
      <w:spacing w:line="360" w:lineRule="auto"/>
      <w:ind w:left="3240"/>
      <w:jc w:val="right"/>
    </w:pPr>
    <w:rPr>
      <w:rFonts w:ascii="Times New Roman" w:hAnsi="Times New Roman" w:cs="Times New Roman"/>
      <w:b/>
      <w:color w:val="auto"/>
      <w:sz w:val="32"/>
      <w:szCs w:val="32"/>
    </w:rPr>
  </w:style>
  <w:style w:type="paragraph" w:customStyle="1" w:styleId="affffff9">
    <w:name w:val="ТЕКСТ ГРАД"/>
    <w:basedOn w:val="a9"/>
    <w:link w:val="affffffa"/>
    <w:qFormat/>
    <w:rsid w:val="0029352B"/>
    <w:pPr>
      <w:spacing w:line="360" w:lineRule="auto"/>
      <w:ind w:firstLine="709"/>
      <w:jc w:val="both"/>
    </w:pPr>
    <w:rPr>
      <w:rFonts w:ascii="Times New Roman" w:hAnsi="Times New Roman" w:cs="Times New Roman"/>
      <w:color w:val="auto"/>
    </w:rPr>
  </w:style>
  <w:style w:type="character" w:customStyle="1" w:styleId="affffffa">
    <w:name w:val="ТЕКСТ ГРАД Знак"/>
    <w:link w:val="affffff9"/>
    <w:rsid w:val="0029352B"/>
    <w:rPr>
      <w:rFonts w:ascii="Times New Roman" w:eastAsia="Times New Roman" w:hAnsi="Times New Roman" w:cs="Times New Roman"/>
      <w:sz w:val="24"/>
      <w:szCs w:val="24"/>
    </w:rPr>
  </w:style>
  <w:style w:type="paragraph" w:customStyle="1" w:styleId="affffffb">
    <w:name w:val="ООО  «Институт Территориального Планирования"/>
    <w:basedOn w:val="a9"/>
    <w:link w:val="affffffc"/>
    <w:qFormat/>
    <w:rsid w:val="0029352B"/>
    <w:pPr>
      <w:spacing w:line="360" w:lineRule="auto"/>
      <w:ind w:left="709"/>
      <w:jc w:val="right"/>
    </w:pPr>
    <w:rPr>
      <w:rFonts w:ascii="Times New Roman" w:hAnsi="Times New Roman" w:cs="Times New Roman"/>
      <w:color w:val="auto"/>
    </w:rPr>
  </w:style>
  <w:style w:type="character" w:customStyle="1" w:styleId="affffffc">
    <w:name w:val="ООО  «Институт Территориального Планирования Знак"/>
    <w:link w:val="affffffb"/>
    <w:rsid w:val="0029352B"/>
    <w:rPr>
      <w:rFonts w:ascii="Times New Roman" w:eastAsia="Times New Roman" w:hAnsi="Times New Roman" w:cs="Times New Roman"/>
      <w:sz w:val="24"/>
      <w:szCs w:val="24"/>
    </w:rPr>
  </w:style>
  <w:style w:type="paragraph" w:customStyle="1" w:styleId="S8">
    <w:name w:val="S_Обычный в таблице"/>
    <w:basedOn w:val="a9"/>
    <w:link w:val="S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rsid w:val="0029352B"/>
    <w:rPr>
      <w:rFonts w:ascii="Times New Roman" w:eastAsia="Times New Roman" w:hAnsi="Times New Roman" w:cs="Times New Roman"/>
      <w:sz w:val="24"/>
      <w:szCs w:val="24"/>
    </w:rPr>
  </w:style>
  <w:style w:type="character" w:styleId="affffffd">
    <w:name w:val="Placeholder Text"/>
    <w:uiPriority w:val="99"/>
    <w:semiHidden/>
    <w:rsid w:val="0029352B"/>
    <w:rPr>
      <w:color w:val="808080"/>
    </w:rPr>
  </w:style>
  <w:style w:type="paragraph" w:styleId="affffffe">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9"/>
    <w:rsid w:val="0029352B"/>
    <w:pPr>
      <w:spacing w:line="360" w:lineRule="auto"/>
      <w:ind w:left="3240"/>
      <w:jc w:val="right"/>
    </w:pPr>
    <w:rPr>
      <w:rFonts w:ascii="Times New Roman" w:hAnsi="Times New Roman" w:cs="Times New Roman"/>
      <w:caps/>
      <w:color w:val="auto"/>
    </w:rPr>
  </w:style>
  <w:style w:type="paragraph" w:customStyle="1" w:styleId="S20">
    <w:name w:val="S_Титульный 2"/>
    <w:basedOn w:val="a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1">
    <w:name w:val="S_Заголовок 2"/>
    <w:basedOn w:val="a9"/>
    <w:next w:val="a9"/>
    <w:autoRedefine/>
    <w:qFormat/>
    <w:rsid w:val="00B56192"/>
    <w:pPr>
      <w:spacing w:after="60" w:line="360" w:lineRule="auto"/>
    </w:pPr>
    <w:rPr>
      <w:rFonts w:ascii="Times New Roman" w:hAnsi="Times New Roman"/>
      <w:b/>
      <w:bCs/>
    </w:rPr>
  </w:style>
  <w:style w:type="paragraph" w:customStyle="1" w:styleId="S3">
    <w:name w:val="S_Заголовок 3"/>
    <w:basedOn w:val="a9"/>
    <w:next w:val="af"/>
    <w:qFormat/>
    <w:rsid w:val="00865493"/>
    <w:pPr>
      <w:numPr>
        <w:numId w:val="24"/>
      </w:numPr>
      <w:spacing w:line="360" w:lineRule="auto"/>
      <w:ind w:left="0" w:firstLine="851"/>
    </w:pPr>
    <w:rPr>
      <w:rFonts w:ascii="Times New Roman" w:hAnsi="Times New Roman"/>
      <w:b/>
      <w:bCs/>
    </w:rPr>
  </w:style>
  <w:style w:type="paragraph" w:customStyle="1" w:styleId="S4">
    <w:name w:val="S_Заголовок 4"/>
    <w:basedOn w:val="4"/>
    <w:link w:val="S40"/>
    <w:rsid w:val="0029352B"/>
    <w:pPr>
      <w:keepNext w:val="0"/>
      <w:numPr>
        <w:numId w:val="13"/>
      </w:numPr>
      <w:tabs>
        <w:tab w:val="clear" w:pos="1418"/>
      </w:tabs>
      <w:spacing w:before="0" w:after="0"/>
    </w:pPr>
    <w:rPr>
      <w:b w:val="0"/>
      <w:bCs w:val="0"/>
      <w:i/>
    </w:rPr>
  </w:style>
  <w:style w:type="paragraph" w:customStyle="1" w:styleId="S1">
    <w:name w:val="S_Заголовок 1"/>
    <w:basedOn w:val="a9"/>
    <w:next w:val="a9"/>
    <w:qFormat/>
    <w:rsid w:val="007459F7"/>
    <w:pPr>
      <w:numPr>
        <w:numId w:val="13"/>
      </w:numPr>
      <w:spacing w:after="60" w:line="360" w:lineRule="auto"/>
      <w:ind w:left="851" w:hanging="851"/>
    </w:pPr>
    <w:rPr>
      <w:rFonts w:ascii="Times New Roman Полужирный" w:hAnsi="Times New Roman Полужирный" w:cs="Times New Roman"/>
      <w:b/>
      <w:caps/>
      <w:color w:val="auto"/>
      <w:sz w:val="28"/>
    </w:rPr>
  </w:style>
  <w:style w:type="paragraph" w:customStyle="1" w:styleId="afffffff">
    <w:name w:val="ГРАД Основной текст"/>
    <w:basedOn w:val="a9"/>
    <w:link w:val="afffffff0"/>
    <w:autoRedefine/>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f0">
    <w:name w:val="ГРАД Основной текст Знак Знак"/>
    <w:link w:val="afffffff"/>
    <w:rsid w:val="0029352B"/>
    <w:rPr>
      <w:rFonts w:ascii="Times New Roman" w:eastAsia="Calibri" w:hAnsi="Times New Roman" w:cs="Times New Roman"/>
      <w:bCs/>
      <w:spacing w:val="4"/>
      <w:w w:val="109"/>
      <w:sz w:val="24"/>
      <w:szCs w:val="28"/>
      <w:lang w:bidi="en-US"/>
    </w:rPr>
  </w:style>
  <w:style w:type="paragraph" w:customStyle="1" w:styleId="afffffff1">
    <w:name w:val="ГРАД Список маркированный"/>
    <w:basedOn w:val="affff"/>
    <w:autoRedefine/>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9"/>
    <w:link w:val="Sb"/>
    <w:autoRedefine/>
    <w:rsid w:val="0029352B"/>
    <w:pPr>
      <w:numPr>
        <w:numId w:val="14"/>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29352B"/>
    <w:rPr>
      <w:rFonts w:ascii="Courier New" w:eastAsia="Arial" w:hAnsi="Courier New" w:cs="Times New Roman"/>
      <w:sz w:val="20"/>
      <w:szCs w:val="20"/>
      <w:lang w:eastAsia="ar-SA"/>
    </w:rPr>
  </w:style>
  <w:style w:type="paragraph" w:customStyle="1" w:styleId="S50">
    <w:name w:val="S_Заголовок 5"/>
    <w:basedOn w:val="a9"/>
    <w:autoRedefine/>
    <w:qFormat/>
    <w:rsid w:val="0029352B"/>
    <w:pPr>
      <w:spacing w:line="276" w:lineRule="auto"/>
      <w:ind w:left="567"/>
    </w:pPr>
    <w:rPr>
      <w:rFonts w:ascii="Times New Roman" w:hAnsi="Times New Roman" w:cs="Times New Roman"/>
      <w:b/>
      <w:color w:val="auto"/>
    </w:rPr>
  </w:style>
  <w:style w:type="paragraph" w:customStyle="1" w:styleId="afffffff2">
    <w:name w:val="_абзац"/>
    <w:basedOn w:val="a9"/>
    <w:link w:val="afffffff3"/>
    <w:qFormat/>
    <w:rsid w:val="0029352B"/>
    <w:pPr>
      <w:spacing w:line="276" w:lineRule="auto"/>
      <w:ind w:firstLine="709"/>
      <w:jc w:val="both"/>
    </w:pPr>
    <w:rPr>
      <w:rFonts w:ascii="Times New Roman" w:hAnsi="Times New Roman" w:cs="Times New Roman"/>
      <w:color w:val="auto"/>
    </w:rPr>
  </w:style>
  <w:style w:type="character" w:customStyle="1" w:styleId="afffffff3">
    <w:name w:val="_абзац Знак"/>
    <w:link w:val="afffffff2"/>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9"/>
    <w:rsid w:val="0029352B"/>
    <w:pPr>
      <w:spacing w:before="100" w:beforeAutospacing="1" w:after="100" w:afterAutospacing="1"/>
    </w:pPr>
    <w:rPr>
      <w:rFonts w:ascii="Times New Roman" w:hAnsi="Times New Roman" w:cs="Times New Roman"/>
      <w:color w:val="auto"/>
    </w:rPr>
  </w:style>
  <w:style w:type="paragraph" w:customStyle="1" w:styleId="afffffff4">
    <w:name w:val="Список нумерованный Знак"/>
    <w:basedOn w:val="a9"/>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5">
    <w:name w:val="table of figures"/>
    <w:basedOn w:val="a9"/>
    <w:next w:val="a9"/>
    <w:rsid w:val="0029352B"/>
    <w:rPr>
      <w:rFonts w:ascii="Times New Roman" w:hAnsi="Times New Roman" w:cs="Times New Roman"/>
      <w:color w:val="auto"/>
    </w:rPr>
  </w:style>
  <w:style w:type="paragraph" w:styleId="afffffff6">
    <w:name w:val="Bibliography"/>
    <w:basedOn w:val="a9"/>
    <w:next w:val="a9"/>
    <w:uiPriority w:val="37"/>
    <w:semiHidden/>
    <w:unhideWhenUsed/>
    <w:rsid w:val="0029352B"/>
    <w:rPr>
      <w:rFonts w:ascii="Times New Roman" w:hAnsi="Times New Roman" w:cs="Times New Roman"/>
      <w:color w:val="auto"/>
    </w:rPr>
  </w:style>
  <w:style w:type="paragraph" w:styleId="afffffff7">
    <w:name w:val="table of authorities"/>
    <w:basedOn w:val="a9"/>
    <w:next w:val="a9"/>
    <w:rsid w:val="0029352B"/>
    <w:pPr>
      <w:ind w:left="240" w:hanging="240"/>
    </w:pPr>
    <w:rPr>
      <w:rFonts w:ascii="Times New Roman" w:hAnsi="Times New Roman" w:cs="Times New Roman"/>
      <w:color w:val="auto"/>
    </w:rPr>
  </w:style>
  <w:style w:type="paragraph" w:styleId="afffffff8">
    <w:name w:val="macro"/>
    <w:link w:val="afffffff9"/>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9">
    <w:name w:val="Текст макроса Знак"/>
    <w:basedOn w:val="ab"/>
    <w:link w:val="afffffff8"/>
    <w:rsid w:val="0029352B"/>
    <w:rPr>
      <w:rFonts w:ascii="Courier New" w:eastAsia="Times New Roman" w:hAnsi="Courier New" w:cs="Courier New"/>
      <w:sz w:val="20"/>
      <w:szCs w:val="20"/>
      <w:lang w:eastAsia="ru-RU"/>
    </w:rPr>
  </w:style>
  <w:style w:type="paragraph" w:styleId="1f0">
    <w:name w:val="index 1"/>
    <w:basedOn w:val="a9"/>
    <w:next w:val="a9"/>
    <w:autoRedefine/>
    <w:rsid w:val="0029352B"/>
    <w:pPr>
      <w:ind w:left="240" w:hanging="240"/>
    </w:pPr>
    <w:rPr>
      <w:rFonts w:ascii="Times New Roman" w:hAnsi="Times New Roman" w:cs="Times New Roman"/>
      <w:color w:val="auto"/>
    </w:rPr>
  </w:style>
  <w:style w:type="paragraph" w:styleId="afffffffa">
    <w:name w:val="index heading"/>
    <w:basedOn w:val="a9"/>
    <w:next w:val="1f0"/>
    <w:rsid w:val="0029352B"/>
    <w:rPr>
      <w:rFonts w:ascii="Cambria" w:hAnsi="Cambria" w:cs="Times New Roman"/>
      <w:b/>
      <w:bCs/>
      <w:color w:val="auto"/>
    </w:rPr>
  </w:style>
  <w:style w:type="paragraph" w:styleId="2f8">
    <w:name w:val="index 2"/>
    <w:basedOn w:val="a9"/>
    <w:next w:val="a9"/>
    <w:autoRedefine/>
    <w:rsid w:val="0029352B"/>
    <w:pPr>
      <w:ind w:left="480" w:hanging="240"/>
    </w:pPr>
    <w:rPr>
      <w:rFonts w:ascii="Times New Roman" w:hAnsi="Times New Roman" w:cs="Times New Roman"/>
      <w:color w:val="auto"/>
    </w:rPr>
  </w:style>
  <w:style w:type="paragraph" w:styleId="3f2">
    <w:name w:val="index 3"/>
    <w:basedOn w:val="a9"/>
    <w:next w:val="a9"/>
    <w:autoRedefine/>
    <w:rsid w:val="0029352B"/>
    <w:pPr>
      <w:ind w:left="720" w:hanging="240"/>
    </w:pPr>
    <w:rPr>
      <w:rFonts w:ascii="Times New Roman" w:hAnsi="Times New Roman" w:cs="Times New Roman"/>
      <w:color w:val="auto"/>
    </w:rPr>
  </w:style>
  <w:style w:type="paragraph" w:styleId="4a">
    <w:name w:val="index 4"/>
    <w:basedOn w:val="a9"/>
    <w:next w:val="a9"/>
    <w:autoRedefine/>
    <w:rsid w:val="0029352B"/>
    <w:pPr>
      <w:ind w:left="960" w:hanging="240"/>
    </w:pPr>
    <w:rPr>
      <w:rFonts w:ascii="Times New Roman" w:hAnsi="Times New Roman" w:cs="Times New Roman"/>
      <w:color w:val="auto"/>
    </w:rPr>
  </w:style>
  <w:style w:type="paragraph" w:styleId="59">
    <w:name w:val="index 5"/>
    <w:basedOn w:val="a9"/>
    <w:next w:val="a9"/>
    <w:autoRedefine/>
    <w:rsid w:val="0029352B"/>
    <w:pPr>
      <w:ind w:left="1200" w:hanging="240"/>
    </w:pPr>
    <w:rPr>
      <w:rFonts w:ascii="Times New Roman" w:hAnsi="Times New Roman" w:cs="Times New Roman"/>
      <w:color w:val="auto"/>
    </w:rPr>
  </w:style>
  <w:style w:type="paragraph" w:styleId="64">
    <w:name w:val="index 6"/>
    <w:basedOn w:val="a9"/>
    <w:next w:val="a9"/>
    <w:autoRedefine/>
    <w:rsid w:val="0029352B"/>
    <w:pPr>
      <w:ind w:left="1440" w:hanging="240"/>
    </w:pPr>
    <w:rPr>
      <w:rFonts w:ascii="Times New Roman" w:hAnsi="Times New Roman" w:cs="Times New Roman"/>
      <w:color w:val="auto"/>
    </w:rPr>
  </w:style>
  <w:style w:type="paragraph" w:styleId="73">
    <w:name w:val="index 7"/>
    <w:basedOn w:val="a9"/>
    <w:next w:val="a9"/>
    <w:autoRedefine/>
    <w:rsid w:val="0029352B"/>
    <w:pPr>
      <w:ind w:left="1680" w:hanging="240"/>
    </w:pPr>
    <w:rPr>
      <w:rFonts w:ascii="Times New Roman" w:hAnsi="Times New Roman" w:cs="Times New Roman"/>
      <w:color w:val="auto"/>
    </w:rPr>
  </w:style>
  <w:style w:type="paragraph" w:styleId="83">
    <w:name w:val="index 8"/>
    <w:basedOn w:val="a9"/>
    <w:next w:val="a9"/>
    <w:autoRedefine/>
    <w:rsid w:val="0029352B"/>
    <w:pPr>
      <w:ind w:left="1920" w:hanging="240"/>
    </w:pPr>
    <w:rPr>
      <w:rFonts w:ascii="Times New Roman" w:hAnsi="Times New Roman" w:cs="Times New Roman"/>
      <w:color w:val="auto"/>
    </w:rPr>
  </w:style>
  <w:style w:type="paragraph" w:styleId="92">
    <w:name w:val="index 9"/>
    <w:basedOn w:val="a9"/>
    <w:next w:val="a9"/>
    <w:autoRedefine/>
    <w:rsid w:val="0029352B"/>
    <w:pPr>
      <w:ind w:left="2160" w:hanging="240"/>
    </w:pPr>
    <w:rPr>
      <w:rFonts w:ascii="Times New Roman" w:hAnsi="Times New Roman" w:cs="Times New Roman"/>
      <w:color w:val="auto"/>
    </w:rPr>
  </w:style>
  <w:style w:type="numbering" w:customStyle="1" w:styleId="1111111">
    <w:name w:val="1 / 1.1 / 1.1.11"/>
    <w:basedOn w:val="ad"/>
    <w:next w:val="111111"/>
    <w:rsid w:val="0029352B"/>
    <w:pPr>
      <w:numPr>
        <w:numId w:val="11"/>
      </w:numPr>
    </w:pPr>
  </w:style>
  <w:style w:type="numbering" w:customStyle="1" w:styleId="1ai1">
    <w:name w:val="1 / a / i1"/>
    <w:basedOn w:val="ad"/>
    <w:next w:val="1ai"/>
    <w:rsid w:val="0029352B"/>
    <w:pPr>
      <w:numPr>
        <w:numId w:val="3"/>
      </w:numPr>
    </w:pPr>
  </w:style>
  <w:style w:type="character" w:customStyle="1" w:styleId="submenu-table">
    <w:name w:val="submenu-table"/>
    <w:rsid w:val="0029352B"/>
  </w:style>
  <w:style w:type="character" w:customStyle="1" w:styleId="af3">
    <w:name w:val="Абзац списка Знак"/>
    <w:link w:val="af2"/>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9"/>
    <w:semiHidden/>
    <w:rsid w:val="0029352B"/>
    <w:pPr>
      <w:numPr>
        <w:ilvl w:val="1"/>
        <w:numId w:val="16"/>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b">
    <w:name w:val="Закладка"/>
    <w:basedOn w:val="11"/>
    <w:link w:val="afffffffc"/>
    <w:qFormat/>
    <w:rsid w:val="0029352B"/>
    <w:pPr>
      <w:autoSpaceDE w:val="0"/>
      <w:autoSpaceDN w:val="0"/>
      <w:adjustRightInd w:val="0"/>
      <w:spacing w:before="0" w:after="0" w:line="240" w:lineRule="auto"/>
      <w:ind w:firstLine="540"/>
      <w:jc w:val="both"/>
    </w:pPr>
    <w:rPr>
      <w:color w:val="365F91"/>
      <w:sz w:val="24"/>
    </w:rPr>
  </w:style>
  <w:style w:type="character" w:customStyle="1" w:styleId="afffffffc">
    <w:name w:val="Закладка Знак"/>
    <w:link w:val="afffffffb"/>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9"/>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9"/>
    <w:link w:val="Sc"/>
    <w:autoRedefine/>
    <w:rsid w:val="0029352B"/>
    <w:pPr>
      <w:numPr>
        <w:numId w:val="17"/>
      </w:numPr>
      <w:ind w:right="-158"/>
      <w:jc w:val="right"/>
    </w:pPr>
    <w:rPr>
      <w:rFonts w:asciiTheme="minorHAnsi" w:eastAsiaTheme="minorHAnsi" w:hAnsiTheme="minorHAnsi" w:cstheme="minorBidi"/>
      <w:color w:val="auto"/>
      <w:lang w:eastAsia="en-US"/>
    </w:rPr>
  </w:style>
  <w:style w:type="paragraph" w:customStyle="1" w:styleId="afffffffd">
    <w:name w:val="Основной"/>
    <w:basedOn w:val="affff5"/>
    <w:rsid w:val="0029352B"/>
    <w:pPr>
      <w:spacing w:line="240" w:lineRule="auto"/>
      <w:ind w:firstLine="680"/>
    </w:pPr>
    <w:rPr>
      <w:sz w:val="28"/>
    </w:rPr>
  </w:style>
  <w:style w:type="paragraph" w:customStyle="1" w:styleId="65">
    <w:name w:val="заголовок 6"/>
    <w:basedOn w:val="a9"/>
    <w:next w:val="a9"/>
    <w:rsid w:val="0029352B"/>
    <w:pPr>
      <w:keepNext/>
      <w:autoSpaceDE w:val="0"/>
      <w:autoSpaceDN w:val="0"/>
      <w:jc w:val="center"/>
    </w:pPr>
    <w:rPr>
      <w:color w:val="auto"/>
    </w:rPr>
  </w:style>
  <w:style w:type="paragraph" w:customStyle="1" w:styleId="textn">
    <w:name w:val="textn"/>
    <w:basedOn w:val="a9"/>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e">
    <w:name w:val="Табличный_справа"/>
    <w:basedOn w:val="a9"/>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d"/>
    <w:next w:val="111111"/>
    <w:rsid w:val="0029352B"/>
  </w:style>
  <w:style w:type="numbering" w:customStyle="1" w:styleId="1ai11">
    <w:name w:val="1 / a / i11"/>
    <w:basedOn w:val="ad"/>
    <w:next w:val="1ai"/>
    <w:rsid w:val="0029352B"/>
  </w:style>
  <w:style w:type="numbering" w:customStyle="1" w:styleId="1f2">
    <w:name w:val="Статья / Раздел1"/>
    <w:basedOn w:val="ad"/>
    <w:next w:val="affffff3"/>
    <w:rsid w:val="0029352B"/>
  </w:style>
  <w:style w:type="table" w:customStyle="1" w:styleId="2-51">
    <w:name w:val="Средняя заливка 2 - Акцент 5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29352B"/>
    <w:rPr>
      <w:rFonts w:ascii="Times New Roman" w:eastAsia="Times New Roman" w:hAnsi="Times New Roman" w:cs="Times New Roman"/>
      <w:sz w:val="24"/>
      <w:szCs w:val="24"/>
      <w:lang w:eastAsia="ru-RU"/>
    </w:rPr>
  </w:style>
  <w:style w:type="character" w:customStyle="1" w:styleId="FontStyle20">
    <w:name w:val="Font Style20"/>
    <w:rsid w:val="0029352B"/>
    <w:rPr>
      <w:rFonts w:ascii="Times New Roman" w:hAnsi="Times New Roman" w:cs="Times New Roman"/>
      <w:sz w:val="22"/>
      <w:szCs w:val="22"/>
    </w:rPr>
  </w:style>
  <w:style w:type="paragraph" w:customStyle="1" w:styleId="Sd">
    <w:name w:val="S_Маркированный"/>
    <w:basedOn w:val="affff"/>
    <w:qFormat/>
    <w:rsid w:val="0029352B"/>
    <w:pPr>
      <w:tabs>
        <w:tab w:val="num" w:pos="900"/>
      </w:tabs>
      <w:ind w:left="900"/>
      <w:contextualSpacing w:val="0"/>
    </w:pPr>
    <w:rPr>
      <w:w w:val="109"/>
    </w:rPr>
  </w:style>
  <w:style w:type="character" w:customStyle="1" w:styleId="affffffff">
    <w:name w:val="Символ сноски"/>
    <w:rsid w:val="0029352B"/>
  </w:style>
  <w:style w:type="paragraph" w:customStyle="1" w:styleId="affffffff0">
    <w:name w:val="Раздел МНГП"/>
    <w:basedOn w:val="11"/>
    <w:qFormat/>
    <w:rsid w:val="0029352B"/>
    <w:pPr>
      <w:keepLines/>
      <w:pageBreakBefore/>
      <w:spacing w:before="480" w:after="0" w:line="240" w:lineRule="auto"/>
      <w:jc w:val="center"/>
    </w:pPr>
    <w:rPr>
      <w:kern w:val="0"/>
      <w:sz w:val="24"/>
      <w:szCs w:val="28"/>
    </w:rPr>
  </w:style>
  <w:style w:type="paragraph" w:customStyle="1" w:styleId="affffffff1">
    <w:name w:val="раздел МНГП"/>
    <w:basedOn w:val="11"/>
    <w:qFormat/>
    <w:rsid w:val="0029352B"/>
    <w:pPr>
      <w:keepLines/>
      <w:pageBreakBefore/>
      <w:spacing w:before="480" w:after="0" w:line="240" w:lineRule="auto"/>
      <w:jc w:val="center"/>
    </w:pPr>
    <w:rPr>
      <w:color w:val="000000"/>
      <w:kern w:val="0"/>
      <w:sz w:val="24"/>
      <w:szCs w:val="28"/>
    </w:rPr>
  </w:style>
  <w:style w:type="paragraph" w:customStyle="1" w:styleId="a6">
    <w:name w:val="глава МНГП"/>
    <w:basedOn w:val="20"/>
    <w:qFormat/>
    <w:rsid w:val="0029352B"/>
    <w:pPr>
      <w:keepNext/>
      <w:keepLines/>
      <w:numPr>
        <w:numId w:val="18"/>
      </w:numPr>
      <w:spacing w:before="200" w:line="276" w:lineRule="auto"/>
      <w:ind w:left="357" w:hanging="357"/>
      <w:jc w:val="both"/>
    </w:pPr>
    <w:rPr>
      <w:szCs w:val="24"/>
    </w:rPr>
  </w:style>
  <w:style w:type="paragraph" w:customStyle="1" w:styleId="xl65">
    <w:name w:val="xl65"/>
    <w:basedOn w:val="a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9">
    <w:name w:val="Стиль2"/>
    <w:basedOn w:val="60"/>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d"/>
    <w:uiPriority w:val="99"/>
    <w:semiHidden/>
    <w:unhideWhenUsed/>
    <w:rsid w:val="0029352B"/>
  </w:style>
  <w:style w:type="numbering" w:customStyle="1" w:styleId="210">
    <w:name w:val="Нет списка21"/>
    <w:next w:val="ad"/>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
    <w:name w:val="S_Нумерованный 2"/>
    <w:basedOn w:val="a9"/>
    <w:autoRedefine/>
    <w:rsid w:val="0029352B"/>
    <w:pPr>
      <w:numPr>
        <w:numId w:val="19"/>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d"/>
    <w:next w:val="111111"/>
    <w:rsid w:val="0029352B"/>
    <w:pPr>
      <w:numPr>
        <w:numId w:val="15"/>
      </w:numPr>
    </w:pPr>
  </w:style>
  <w:style w:type="numbering" w:customStyle="1" w:styleId="1ai111">
    <w:name w:val="1 / a / i111"/>
    <w:basedOn w:val="ad"/>
    <w:next w:val="1ai"/>
    <w:rsid w:val="0029352B"/>
    <w:pPr>
      <w:numPr>
        <w:numId w:val="12"/>
      </w:numPr>
    </w:pPr>
  </w:style>
  <w:style w:type="table" w:customStyle="1" w:styleId="2-511">
    <w:name w:val="Средняя заливка 2 - Акцент 51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0"/>
      </w:numPr>
      <w:spacing w:before="0" w:after="0" w:line="360" w:lineRule="auto"/>
      <w:ind w:left="1146" w:hanging="360"/>
    </w:pPr>
    <w:rPr>
      <w:color w:val="FF0000"/>
      <w:lang w:eastAsia="en-US"/>
    </w:rPr>
  </w:style>
  <w:style w:type="numbering" w:customStyle="1" w:styleId="3f3">
    <w:name w:val="Нет списка3"/>
    <w:next w:val="ad"/>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4">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a">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2">
    <w:name w:val="Символ нумерации"/>
    <w:rsid w:val="00972118"/>
  </w:style>
  <w:style w:type="character" w:customStyle="1" w:styleId="affffffff3">
    <w:name w:val="Маркеры списка"/>
    <w:rsid w:val="00972118"/>
    <w:rPr>
      <w:rFonts w:ascii="StarSymbol" w:eastAsia="StarSymbol" w:hAnsi="StarSymbol" w:cs="StarSymbol"/>
      <w:sz w:val="18"/>
      <w:szCs w:val="18"/>
    </w:rPr>
  </w:style>
  <w:style w:type="paragraph" w:customStyle="1" w:styleId="affffffff4">
    <w:name w:val="Заголовок"/>
    <w:basedOn w:val="a9"/>
    <w:next w:val="affff0"/>
    <w:rsid w:val="00972118"/>
    <w:pPr>
      <w:keepNext/>
      <w:widowControl w:val="0"/>
      <w:spacing w:before="240" w:after="120"/>
    </w:pPr>
    <w:rPr>
      <w:rFonts w:ascii="Arial" w:eastAsia="Lucida Sans Unicode" w:hAnsi="Arial" w:cs="Tahoma"/>
      <w:color w:val="auto"/>
      <w:sz w:val="28"/>
      <w:szCs w:val="28"/>
    </w:rPr>
  </w:style>
  <w:style w:type="paragraph" w:customStyle="1" w:styleId="5a">
    <w:name w:val="Название5"/>
    <w:basedOn w:val="a9"/>
    <w:rsid w:val="00972118"/>
    <w:pPr>
      <w:widowControl w:val="0"/>
      <w:suppressLineNumbers/>
      <w:spacing w:before="120" w:after="120"/>
    </w:pPr>
    <w:rPr>
      <w:rFonts w:ascii="Arial" w:eastAsia="Lucida Sans Unicode" w:hAnsi="Arial" w:cs="Tahoma"/>
      <w:i/>
      <w:iCs/>
      <w:color w:val="auto"/>
    </w:rPr>
  </w:style>
  <w:style w:type="paragraph" w:customStyle="1" w:styleId="5b">
    <w:name w:val="Указатель5"/>
    <w:basedOn w:val="a9"/>
    <w:rsid w:val="00972118"/>
    <w:pPr>
      <w:widowControl w:val="0"/>
      <w:suppressLineNumbers/>
    </w:pPr>
    <w:rPr>
      <w:rFonts w:ascii="Arial" w:eastAsia="Lucida Sans Unicode" w:hAnsi="Arial" w:cs="Tahoma"/>
      <w:color w:val="auto"/>
    </w:rPr>
  </w:style>
  <w:style w:type="paragraph" w:customStyle="1" w:styleId="4c">
    <w:name w:val="Название4"/>
    <w:basedOn w:val="a9"/>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9"/>
    <w:rsid w:val="00972118"/>
    <w:pPr>
      <w:widowControl w:val="0"/>
      <w:suppressLineNumbers/>
    </w:pPr>
    <w:rPr>
      <w:rFonts w:ascii="Arial" w:eastAsia="Lucida Sans Unicode" w:hAnsi="Arial" w:cs="Tahoma"/>
      <w:color w:val="auto"/>
    </w:rPr>
  </w:style>
  <w:style w:type="paragraph" w:customStyle="1" w:styleId="3f5">
    <w:name w:val="Название3"/>
    <w:basedOn w:val="a9"/>
    <w:rsid w:val="00972118"/>
    <w:pPr>
      <w:widowControl w:val="0"/>
      <w:suppressLineNumbers/>
      <w:spacing w:before="120" w:after="120"/>
    </w:pPr>
    <w:rPr>
      <w:rFonts w:ascii="Arial" w:eastAsia="Lucida Sans Unicode" w:hAnsi="Arial" w:cs="Tahoma"/>
      <w:i/>
      <w:iCs/>
      <w:color w:val="auto"/>
    </w:rPr>
  </w:style>
  <w:style w:type="paragraph" w:customStyle="1" w:styleId="3f6">
    <w:name w:val="Указатель3"/>
    <w:basedOn w:val="a9"/>
    <w:rsid w:val="00972118"/>
    <w:pPr>
      <w:widowControl w:val="0"/>
      <w:suppressLineNumbers/>
    </w:pPr>
    <w:rPr>
      <w:rFonts w:ascii="Arial" w:eastAsia="Lucida Sans Unicode" w:hAnsi="Arial" w:cs="Tahoma"/>
      <w:color w:val="auto"/>
    </w:rPr>
  </w:style>
  <w:style w:type="paragraph" w:customStyle="1" w:styleId="2fb">
    <w:name w:val="Название2"/>
    <w:basedOn w:val="a9"/>
    <w:rsid w:val="00972118"/>
    <w:pPr>
      <w:widowControl w:val="0"/>
      <w:suppressLineNumbers/>
      <w:spacing w:before="120" w:after="120"/>
    </w:pPr>
    <w:rPr>
      <w:rFonts w:ascii="Arial" w:eastAsia="Lucida Sans Unicode" w:hAnsi="Arial" w:cs="Tahoma"/>
      <w:i/>
      <w:iCs/>
      <w:color w:val="auto"/>
    </w:rPr>
  </w:style>
  <w:style w:type="paragraph" w:customStyle="1" w:styleId="2fc">
    <w:name w:val="Указатель2"/>
    <w:basedOn w:val="a9"/>
    <w:rsid w:val="00972118"/>
    <w:pPr>
      <w:widowControl w:val="0"/>
      <w:suppressLineNumbers/>
    </w:pPr>
    <w:rPr>
      <w:rFonts w:ascii="Arial" w:eastAsia="Lucida Sans Unicode" w:hAnsi="Arial" w:cs="Tahoma"/>
      <w:color w:val="auto"/>
    </w:rPr>
  </w:style>
  <w:style w:type="paragraph" w:customStyle="1" w:styleId="1f4">
    <w:name w:val="Название1"/>
    <w:basedOn w:val="a9"/>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9"/>
    <w:rsid w:val="00972118"/>
    <w:pPr>
      <w:widowControl w:val="0"/>
      <w:suppressLineNumbers/>
    </w:pPr>
    <w:rPr>
      <w:rFonts w:ascii="Arial" w:eastAsia="Lucida Sans Unicode" w:hAnsi="Arial" w:cs="Tahoma"/>
      <w:color w:val="auto"/>
    </w:rPr>
  </w:style>
  <w:style w:type="paragraph" w:customStyle="1" w:styleId="affffffff5">
    <w:name w:val="Содержимое таблицы"/>
    <w:basedOn w:val="a9"/>
    <w:rsid w:val="00972118"/>
    <w:pPr>
      <w:widowControl w:val="0"/>
      <w:suppressLineNumbers/>
    </w:pPr>
    <w:rPr>
      <w:rFonts w:ascii="Arial" w:eastAsia="Lucida Sans Unicode" w:hAnsi="Arial" w:cs="Times New Roman"/>
      <w:color w:val="auto"/>
    </w:rPr>
  </w:style>
  <w:style w:type="paragraph" w:customStyle="1" w:styleId="affffffff6">
    <w:name w:val="Заголовок таблицы"/>
    <w:basedOn w:val="affffffff5"/>
    <w:rsid w:val="00972118"/>
    <w:pPr>
      <w:jc w:val="center"/>
    </w:pPr>
    <w:rPr>
      <w:b/>
      <w:bCs/>
      <w:i/>
      <w:iCs/>
    </w:rPr>
  </w:style>
  <w:style w:type="paragraph" w:customStyle="1" w:styleId="affffffff7">
    <w:name w:val="Содержимое врезки"/>
    <w:basedOn w:val="affff0"/>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9"/>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9"/>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9"/>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9"/>
    <w:rsid w:val="00972118"/>
    <w:pPr>
      <w:widowControl w:val="0"/>
      <w:jc w:val="both"/>
    </w:pPr>
    <w:rPr>
      <w:rFonts w:ascii="Arial" w:eastAsia="Lucida Sans Unicode" w:hAnsi="Arial" w:cs="Times New Roman"/>
      <w:color w:val="auto"/>
    </w:rPr>
  </w:style>
  <w:style w:type="paragraph" w:customStyle="1" w:styleId="1f6">
    <w:name w:val="Схема документа1"/>
    <w:basedOn w:val="a9"/>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9"/>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9"/>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b"/>
    <w:rsid w:val="00972118"/>
  </w:style>
  <w:style w:type="character" w:customStyle="1" w:styleId="grame">
    <w:name w:val="grame"/>
    <w:basedOn w:val="ab"/>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8">
    <w:name w:val="Гипертекстовая ссылка"/>
    <w:rsid w:val="00972118"/>
    <w:rPr>
      <w:b/>
      <w:bCs/>
      <w:color w:val="008000"/>
    </w:rPr>
  </w:style>
  <w:style w:type="paragraph" w:customStyle="1" w:styleId="affffffff9">
    <w:name w:val="Комментарий"/>
    <w:basedOn w:val="a9"/>
    <w:next w:val="a9"/>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a">
    <w:name w:val="Цветовое выделение"/>
    <w:rsid w:val="00972118"/>
    <w:rPr>
      <w:b/>
      <w:bCs/>
      <w:color w:val="000080"/>
    </w:rPr>
  </w:style>
  <w:style w:type="paragraph" w:customStyle="1" w:styleId="affffffffb">
    <w:name w:val="Таблицы (моноширинный)"/>
    <w:basedOn w:val="a9"/>
    <w:next w:val="a9"/>
    <w:rsid w:val="00972118"/>
    <w:pPr>
      <w:widowControl w:val="0"/>
      <w:autoSpaceDE w:val="0"/>
      <w:autoSpaceDN w:val="0"/>
      <w:adjustRightInd w:val="0"/>
      <w:jc w:val="both"/>
    </w:pPr>
    <w:rPr>
      <w:color w:val="auto"/>
    </w:rPr>
  </w:style>
  <w:style w:type="character" w:customStyle="1" w:styleId="affffffffc">
    <w:name w:val="Продолжение ссылки"/>
    <w:basedOn w:val="affffffff8"/>
    <w:rsid w:val="00972118"/>
    <w:rPr>
      <w:b/>
      <w:bCs/>
      <w:color w:val="008000"/>
    </w:rPr>
  </w:style>
  <w:style w:type="table" w:customStyle="1" w:styleId="2fd">
    <w:name w:val="Сетка таблицы2"/>
    <w:basedOn w:val="ac"/>
    <w:next w:val="ae"/>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Обычный1"/>
    <w:link w:val="Normal0"/>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f8"/>
    <w:rsid w:val="00972118"/>
    <w:rPr>
      <w:rFonts w:ascii="Times New Roman" w:eastAsia="Times New Roman" w:hAnsi="Times New Roman" w:cs="Times New Roman"/>
      <w:sz w:val="20"/>
      <w:szCs w:val="20"/>
      <w:lang w:eastAsia="ar-SA"/>
    </w:rPr>
  </w:style>
  <w:style w:type="paragraph" w:customStyle="1" w:styleId="1f9">
    <w:name w:val="Основной текст с отступом1"/>
    <w:basedOn w:val="a9"/>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9"/>
    <w:rsid w:val="00972118"/>
    <w:pPr>
      <w:spacing w:before="100" w:beforeAutospacing="1" w:after="100" w:afterAutospacing="1"/>
    </w:pPr>
    <w:rPr>
      <w:rFonts w:ascii="Times New Roman" w:hAnsi="Times New Roman" w:cs="Times New Roman"/>
      <w:color w:val="auto"/>
    </w:rPr>
  </w:style>
  <w:style w:type="paragraph" w:customStyle="1" w:styleId="2fe">
    <w:name w:val="Обычный2"/>
    <w:rsid w:val="000E2B7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1">
    <w:name w:val="Знак2 Знак Знак1 Знак1 Знак Знак Знак Знак Знак Знак Знак Знак Знак Знак Знак Знак"/>
    <w:basedOn w:val="a9"/>
    <w:rsid w:val="000E2B79"/>
    <w:pPr>
      <w:spacing w:after="160" w:line="240" w:lineRule="exact"/>
    </w:pPr>
    <w:rPr>
      <w:rFonts w:ascii="Verdana" w:hAnsi="Verdana" w:cs="Times New Roman"/>
      <w:color w:val="auto"/>
      <w:sz w:val="20"/>
      <w:szCs w:val="20"/>
      <w:lang w:val="en-US" w:eastAsia="en-US"/>
    </w:rPr>
  </w:style>
  <w:style w:type="paragraph" w:customStyle="1" w:styleId="1fa">
    <w:name w:val="Знак Знак Знак1 Знак"/>
    <w:basedOn w:val="a9"/>
    <w:rsid w:val="00E7216F"/>
    <w:pPr>
      <w:spacing w:before="100" w:beforeAutospacing="1" w:after="100" w:afterAutospacing="1"/>
    </w:pPr>
    <w:rPr>
      <w:rFonts w:ascii="Tahoma" w:hAnsi="Tahoma" w:cs="Times New Roman"/>
      <w:color w:val="auto"/>
      <w:sz w:val="20"/>
      <w:szCs w:val="20"/>
      <w:lang w:val="en-US" w:eastAsia="en-US"/>
    </w:rPr>
  </w:style>
  <w:style w:type="numbering" w:customStyle="1" w:styleId="a0">
    <w:name w:val="Нумерация_заголовков"/>
    <w:basedOn w:val="ad"/>
    <w:uiPriority w:val="99"/>
    <w:rsid w:val="00865493"/>
    <w:pPr>
      <w:numPr>
        <w:numId w:val="25"/>
      </w:numPr>
    </w:pPr>
  </w:style>
  <w:style w:type="numbering" w:customStyle="1" w:styleId="2">
    <w:name w:val="Нумерация_заголовков_2"/>
    <w:basedOn w:val="ad"/>
    <w:uiPriority w:val="99"/>
    <w:rsid w:val="00B56192"/>
    <w:pPr>
      <w:numPr>
        <w:numId w:val="26"/>
      </w:numPr>
    </w:pPr>
  </w:style>
  <w:style w:type="numbering" w:customStyle="1" w:styleId="3">
    <w:name w:val="Нумерация_заголовков_3"/>
    <w:basedOn w:val="ad"/>
    <w:uiPriority w:val="99"/>
    <w:rsid w:val="00B56192"/>
    <w:pPr>
      <w:numPr>
        <w:numId w:val="27"/>
      </w:numPr>
    </w:pPr>
  </w:style>
  <w:style w:type="numbering" w:customStyle="1" w:styleId="1">
    <w:name w:val="Стиль1"/>
    <w:basedOn w:val="3"/>
    <w:uiPriority w:val="99"/>
    <w:rsid w:val="00B56192"/>
    <w:pPr>
      <w:numPr>
        <w:numId w:val="28"/>
      </w:numPr>
    </w:pPr>
  </w:style>
  <w:style w:type="numbering" w:customStyle="1" w:styleId="a5">
    <w:name w:val="Нумерация согласно ГОСТ"/>
    <w:basedOn w:val="2"/>
    <w:uiPriority w:val="99"/>
    <w:rsid w:val="00957770"/>
    <w:pPr>
      <w:numPr>
        <w:numId w:val="29"/>
      </w:numPr>
    </w:pPr>
  </w:style>
  <w:style w:type="numbering" w:customStyle="1" w:styleId="a2">
    <w:name w:val="НУМЕРАЦИЯ_НОВАЯ"/>
    <w:basedOn w:val="a5"/>
    <w:uiPriority w:val="99"/>
    <w:rsid w:val="005B2665"/>
    <w:pPr>
      <w:numPr>
        <w:numId w:val="30"/>
      </w:numPr>
    </w:pPr>
  </w:style>
  <w:style w:type="numbering" w:customStyle="1" w:styleId="31">
    <w:name w:val="Стиль3"/>
    <w:basedOn w:val="a2"/>
    <w:uiPriority w:val="99"/>
    <w:rsid w:val="004B497D"/>
    <w:pPr>
      <w:numPr>
        <w:numId w:val="31"/>
      </w:numPr>
    </w:pPr>
  </w:style>
  <w:style w:type="numbering" w:customStyle="1" w:styleId="a4">
    <w:name w:val="НОВЫЙ"/>
    <w:basedOn w:val="31"/>
    <w:uiPriority w:val="99"/>
    <w:rsid w:val="008F283D"/>
    <w:pPr>
      <w:numPr>
        <w:numId w:val="137"/>
      </w:numPr>
    </w:pPr>
  </w:style>
  <w:style w:type="numbering" w:customStyle="1" w:styleId="40">
    <w:name w:val="Стиль4"/>
    <w:uiPriority w:val="99"/>
    <w:rsid w:val="00D852F5"/>
    <w:pPr>
      <w:numPr>
        <w:numId w:val="34"/>
      </w:numPr>
    </w:pPr>
  </w:style>
  <w:style w:type="numbering" w:customStyle="1" w:styleId="5">
    <w:name w:val="Стиль5"/>
    <w:uiPriority w:val="99"/>
    <w:rsid w:val="00D852F5"/>
    <w:pPr>
      <w:numPr>
        <w:numId w:val="139"/>
      </w:numPr>
    </w:pPr>
  </w:style>
  <w:style w:type="numbering" w:customStyle="1" w:styleId="6">
    <w:name w:val="Стиль6"/>
    <w:uiPriority w:val="99"/>
    <w:rsid w:val="00DC4BB8"/>
    <w:pPr>
      <w:numPr>
        <w:numId w:val="138"/>
      </w:numPr>
    </w:pPr>
  </w:style>
  <w:style w:type="paragraph" w:customStyle="1" w:styleId="3f7">
    <w:name w:val="Обычный3"/>
    <w:rsid w:val="00A07C4C"/>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2">
    <w:name w:val="Знак2 Знак Знак1 Знак1 Знак Знак Знак Знак Знак Знак Знак Знак Знак Знак Знак Знак"/>
    <w:basedOn w:val="a9"/>
    <w:rsid w:val="00A07C4C"/>
    <w:pPr>
      <w:spacing w:after="160" w:line="240" w:lineRule="exact"/>
    </w:pPr>
    <w:rPr>
      <w:rFonts w:ascii="Verdana" w:hAnsi="Verdana" w:cs="Times New Roman"/>
      <w:color w:val="auto"/>
      <w:sz w:val="20"/>
      <w:szCs w:val="20"/>
      <w:lang w:val="en-US" w:eastAsia="en-US"/>
    </w:rPr>
  </w:style>
  <w:style w:type="character" w:customStyle="1" w:styleId="2ff">
    <w:name w:val="Основной текст (2)"/>
    <w:basedOn w:val="ab"/>
    <w:rsid w:val="00A7718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0104FA"/>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9"/>
    <w:next w:val="a9"/>
    <w:link w:val="14"/>
    <w:qFormat/>
    <w:rsid w:val="00D0443A"/>
    <w:pPr>
      <w:keepNext/>
      <w:numPr>
        <w:numId w:val="35"/>
      </w:numPr>
      <w:spacing w:before="240" w:after="60" w:line="276" w:lineRule="auto"/>
      <w:outlineLvl w:val="0"/>
    </w:pPr>
    <w:rPr>
      <w:rFonts w:ascii="Times New Roman" w:hAnsi="Times New Roman" w:cs="Times New Roman"/>
      <w:b/>
      <w:bCs/>
      <w:color w:val="auto"/>
      <w:kern w:val="32"/>
      <w:sz w:val="28"/>
      <w:szCs w:val="32"/>
      <w:lang w:eastAsia="en-US"/>
    </w:rPr>
  </w:style>
  <w:style w:type="paragraph" w:styleId="20">
    <w:name w:val="heading 2"/>
    <w:aliases w:val="Знак2 Знак,Знак2,Знак2 Знак Знак Знак,Знак2 Знак1,Заголовок 2 Знак1,Заголовок 2 Знак Знак,ГЛАВА"/>
    <w:basedOn w:val="a9"/>
    <w:link w:val="21"/>
    <w:qFormat/>
    <w:rsid w:val="00944E6B"/>
    <w:pPr>
      <w:numPr>
        <w:ilvl w:val="1"/>
        <w:numId w:val="35"/>
      </w:numPr>
      <w:spacing w:line="360" w:lineRule="auto"/>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
    <w:basedOn w:val="a9"/>
    <w:link w:val="32"/>
    <w:qFormat/>
    <w:rsid w:val="003112CC"/>
    <w:pPr>
      <w:numPr>
        <w:ilvl w:val="2"/>
        <w:numId w:val="35"/>
      </w:numPr>
      <w:ind w:left="0" w:firstLine="0"/>
      <w:jc w:val="both"/>
      <w:outlineLvl w:val="2"/>
    </w:pPr>
    <w:rPr>
      <w:rFonts w:ascii="Times New Roman" w:hAnsi="Times New Roman" w:cs="Times New Roman"/>
      <w:bCs/>
      <w:color w:val="auto"/>
      <w:szCs w:val="27"/>
    </w:rPr>
  </w:style>
  <w:style w:type="paragraph" w:styleId="4">
    <w:name w:val="heading 4"/>
    <w:basedOn w:val="a9"/>
    <w:next w:val="aa"/>
    <w:link w:val="41"/>
    <w:qFormat/>
    <w:rsid w:val="0029352B"/>
    <w:pPr>
      <w:keepNext/>
      <w:numPr>
        <w:ilvl w:val="3"/>
        <w:numId w:val="32"/>
      </w:numPr>
      <w:tabs>
        <w:tab w:val="left" w:pos="1418"/>
      </w:tabs>
      <w:spacing w:before="120" w:after="60"/>
      <w:outlineLvl w:val="3"/>
    </w:pPr>
    <w:rPr>
      <w:rFonts w:ascii="Times New Roman" w:hAnsi="Times New Roman" w:cs="Times New Roman"/>
      <w:b/>
      <w:bCs/>
      <w:color w:val="auto"/>
    </w:rPr>
  </w:style>
  <w:style w:type="paragraph" w:styleId="50">
    <w:name w:val="heading 5"/>
    <w:basedOn w:val="a9"/>
    <w:link w:val="51"/>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0">
    <w:name w:val="heading 6"/>
    <w:basedOn w:val="a9"/>
    <w:link w:val="61"/>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9"/>
    <w:next w:val="a9"/>
    <w:link w:val="70"/>
    <w:uiPriority w:val="9"/>
    <w:qFormat/>
    <w:rsid w:val="0029352B"/>
    <w:pPr>
      <w:spacing w:before="240" w:after="60"/>
      <w:ind w:firstLine="567"/>
      <w:outlineLvl w:val="6"/>
    </w:pPr>
    <w:rPr>
      <w:rFonts w:ascii="Times New Roman" w:hAnsi="Times New Roman" w:cs="Times New Roman"/>
      <w:color w:val="auto"/>
    </w:rPr>
  </w:style>
  <w:style w:type="paragraph" w:styleId="8">
    <w:name w:val="heading 8"/>
    <w:basedOn w:val="a9"/>
    <w:next w:val="a9"/>
    <w:link w:val="80"/>
    <w:uiPriority w:val="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9"/>
    <w:next w:val="a9"/>
    <w:link w:val="90"/>
    <w:uiPriority w:val="9"/>
    <w:qFormat/>
    <w:rsid w:val="0029352B"/>
    <w:pPr>
      <w:spacing w:before="240" w:after="60"/>
      <w:ind w:firstLine="567"/>
      <w:outlineLvl w:val="8"/>
    </w:pPr>
    <w:rPr>
      <w:rFonts w:ascii="Arial" w:hAnsi="Arial" w:cs="Arial"/>
      <w:color w:val="auto"/>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9"/>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c"/>
    <w:next w:val="ae"/>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c"/>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b"/>
    <w:link w:val="11"/>
    <w:rsid w:val="00D0443A"/>
    <w:rPr>
      <w:rFonts w:ascii="Times New Roman" w:eastAsia="Times New Roman" w:hAnsi="Times New Roman" w:cs="Times New Roman"/>
      <w:b/>
      <w:bCs/>
      <w:kern w:val="32"/>
      <w:sz w:val="28"/>
      <w:szCs w:val="32"/>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b"/>
    <w:link w:val="20"/>
    <w:rsid w:val="00944E6B"/>
    <w:rPr>
      <w:rFonts w:ascii="Times New Roman" w:eastAsia="Times New Roman" w:hAnsi="Times New Roman" w:cs="Times New Roman"/>
      <w:b/>
      <w:bCs/>
      <w:sz w:val="24"/>
      <w:szCs w:val="36"/>
      <w:lang w:eastAsia="ru-RU"/>
    </w:rPr>
  </w:style>
  <w:style w:type="character" w:customStyle="1" w:styleId="32">
    <w:name w:val="Заголовок 3 Знак"/>
    <w:aliases w:val="Знак3 Знак Знак,Знак3 Знак1,Знак3 Знак Знак Знак Знак,Знак Знак,ПодЗаголовок Знак"/>
    <w:basedOn w:val="ab"/>
    <w:link w:val="30"/>
    <w:rsid w:val="003112CC"/>
    <w:rPr>
      <w:rFonts w:ascii="Times New Roman" w:eastAsia="Times New Roman" w:hAnsi="Times New Roman" w:cs="Times New Roman"/>
      <w:bCs/>
      <w:sz w:val="24"/>
      <w:szCs w:val="27"/>
      <w:lang w:eastAsia="ru-RU"/>
    </w:rPr>
  </w:style>
  <w:style w:type="character" w:customStyle="1" w:styleId="51">
    <w:name w:val="Заголовок 5 Знак"/>
    <w:basedOn w:val="ab"/>
    <w:link w:val="50"/>
    <w:uiPriority w:val="9"/>
    <w:rsid w:val="001519EC"/>
    <w:rPr>
      <w:rFonts w:ascii="Times New Roman" w:eastAsia="Times New Roman" w:hAnsi="Times New Roman" w:cs="Times New Roman"/>
      <w:b/>
      <w:bCs/>
      <w:sz w:val="20"/>
      <w:szCs w:val="20"/>
      <w:lang w:eastAsia="ru-RU"/>
    </w:rPr>
  </w:style>
  <w:style w:type="character" w:customStyle="1" w:styleId="61">
    <w:name w:val="Заголовок 6 Знак"/>
    <w:basedOn w:val="ab"/>
    <w:link w:val="60"/>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d"/>
    <w:uiPriority w:val="99"/>
    <w:semiHidden/>
    <w:unhideWhenUsed/>
    <w:rsid w:val="001519EC"/>
  </w:style>
  <w:style w:type="paragraph" w:customStyle="1" w:styleId="counter">
    <w:name w:val="counter"/>
    <w:basedOn w:val="a9"/>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9"/>
    <w:rsid w:val="001519EC"/>
    <w:pPr>
      <w:spacing w:before="100" w:beforeAutospacing="1" w:after="100" w:afterAutospacing="1"/>
    </w:pPr>
    <w:rPr>
      <w:rFonts w:ascii="Times New Roman" w:hAnsi="Times New Roman" w:cs="Times New Roman"/>
      <w:color w:val="auto"/>
    </w:rPr>
  </w:style>
  <w:style w:type="paragraph" w:styleId="af">
    <w:name w:val="Normal (Web)"/>
    <w:basedOn w:val="a9"/>
    <w:uiPriority w:val="99"/>
    <w:unhideWhenUsed/>
    <w:rsid w:val="001519EC"/>
    <w:pPr>
      <w:spacing w:before="100" w:beforeAutospacing="1" w:after="100" w:afterAutospacing="1"/>
    </w:pPr>
    <w:rPr>
      <w:rFonts w:ascii="Times New Roman" w:hAnsi="Times New Roman" w:cs="Times New Roman"/>
      <w:color w:val="auto"/>
    </w:rPr>
  </w:style>
  <w:style w:type="character" w:styleId="af0">
    <w:name w:val="Hyperlink"/>
    <w:uiPriority w:val="99"/>
    <w:unhideWhenUsed/>
    <w:rsid w:val="001519EC"/>
    <w:rPr>
      <w:color w:val="0000FF"/>
      <w:u w:val="single"/>
    </w:rPr>
  </w:style>
  <w:style w:type="character" w:styleId="af1">
    <w:name w:val="FollowedHyperlink"/>
    <w:uiPriority w:val="99"/>
    <w:unhideWhenUsed/>
    <w:rsid w:val="001519EC"/>
    <w:rPr>
      <w:color w:val="800080"/>
      <w:u w:val="single"/>
    </w:rPr>
  </w:style>
  <w:style w:type="numbering" w:customStyle="1" w:styleId="22">
    <w:name w:val="Нет списка2"/>
    <w:next w:val="ad"/>
    <w:uiPriority w:val="99"/>
    <w:semiHidden/>
    <w:unhideWhenUsed/>
    <w:rsid w:val="001519EC"/>
  </w:style>
  <w:style w:type="paragraph" w:styleId="af2">
    <w:name w:val="List Paragraph"/>
    <w:basedOn w:val="a9"/>
    <w:link w:val="af3"/>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OC Heading"/>
    <w:basedOn w:val="11"/>
    <w:next w:val="a9"/>
    <w:uiPriority w:val="39"/>
    <w:unhideWhenUsed/>
    <w:qFormat/>
    <w:rsid w:val="001519EC"/>
    <w:pPr>
      <w:keepLines/>
      <w:spacing w:before="480" w:after="0"/>
      <w:outlineLvl w:val="9"/>
    </w:pPr>
    <w:rPr>
      <w:color w:val="365F91"/>
      <w:kern w:val="0"/>
      <w:szCs w:val="28"/>
      <w:lang w:eastAsia="ru-RU"/>
    </w:rPr>
  </w:style>
  <w:style w:type="paragraph" w:styleId="23">
    <w:name w:val="toc 2"/>
    <w:basedOn w:val="a9"/>
    <w:next w:val="a9"/>
    <w:autoRedefine/>
    <w:uiPriority w:val="39"/>
    <w:unhideWhenUsed/>
    <w:qFormat/>
    <w:rsid w:val="001519EC"/>
    <w:pPr>
      <w:ind w:left="240"/>
    </w:pPr>
    <w:rPr>
      <w:rFonts w:asciiTheme="minorHAnsi" w:hAnsiTheme="minorHAnsi"/>
      <w:smallCaps/>
      <w:sz w:val="20"/>
      <w:szCs w:val="20"/>
    </w:rPr>
  </w:style>
  <w:style w:type="paragraph" w:styleId="33">
    <w:name w:val="toc 3"/>
    <w:basedOn w:val="a9"/>
    <w:next w:val="a9"/>
    <w:autoRedefine/>
    <w:uiPriority w:val="39"/>
    <w:unhideWhenUsed/>
    <w:qFormat/>
    <w:rsid w:val="001519EC"/>
    <w:pPr>
      <w:ind w:left="480"/>
    </w:pPr>
    <w:rPr>
      <w:rFonts w:asciiTheme="minorHAnsi" w:hAnsiTheme="minorHAnsi"/>
      <w:i/>
      <w:iCs/>
      <w:sz w:val="20"/>
      <w:szCs w:val="20"/>
    </w:rPr>
  </w:style>
  <w:style w:type="paragraph" w:styleId="af5">
    <w:name w:val="header"/>
    <w:aliases w:val=" Знак4, Знак8,ВерхКолонтитул"/>
    <w:basedOn w:val="a9"/>
    <w:link w:val="af6"/>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6">
    <w:name w:val="Верхний колонтитул Знак"/>
    <w:aliases w:val=" Знак4 Знак, Знак8 Знак,ВерхКолонтитул Знак"/>
    <w:basedOn w:val="ab"/>
    <w:link w:val="af5"/>
    <w:uiPriority w:val="99"/>
    <w:rsid w:val="001519EC"/>
    <w:rPr>
      <w:rFonts w:ascii="Calibri" w:eastAsia="Calibri" w:hAnsi="Calibri" w:cs="Times New Roman"/>
    </w:rPr>
  </w:style>
  <w:style w:type="paragraph" w:styleId="af7">
    <w:name w:val="footer"/>
    <w:aliases w:val=" Знак, Знак6, Знак14"/>
    <w:basedOn w:val="a9"/>
    <w:link w:val="af8"/>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8">
    <w:name w:val="Нижний колонтитул Знак"/>
    <w:aliases w:val=" Знак Знак, Знак6 Знак, Знак14 Знак"/>
    <w:basedOn w:val="ab"/>
    <w:link w:val="af7"/>
    <w:uiPriority w:val="99"/>
    <w:rsid w:val="001519EC"/>
    <w:rPr>
      <w:rFonts w:ascii="Calibri" w:eastAsia="Calibri" w:hAnsi="Calibri" w:cs="Times New Roman"/>
    </w:rPr>
  </w:style>
  <w:style w:type="paragraph" w:styleId="17">
    <w:name w:val="toc 1"/>
    <w:basedOn w:val="a9"/>
    <w:next w:val="a9"/>
    <w:autoRedefine/>
    <w:uiPriority w:val="39"/>
    <w:unhideWhenUsed/>
    <w:qFormat/>
    <w:rsid w:val="001519EC"/>
    <w:pPr>
      <w:spacing w:before="120" w:after="120"/>
    </w:pPr>
    <w:rPr>
      <w:rFonts w:asciiTheme="minorHAnsi" w:hAnsiTheme="minorHAnsi"/>
      <w:b/>
      <w:bCs/>
      <w:caps/>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9"/>
    <w:next w:val="a9"/>
    <w:autoRedefine/>
    <w:uiPriority w:val="39"/>
    <w:unhideWhenUsed/>
    <w:rsid w:val="001519EC"/>
    <w:pPr>
      <w:ind w:left="720"/>
    </w:pPr>
    <w:rPr>
      <w:rFonts w:asciiTheme="minorHAnsi" w:hAnsiTheme="minorHAnsi"/>
      <w:sz w:val="18"/>
      <w:szCs w:val="18"/>
    </w:rPr>
  </w:style>
  <w:style w:type="paragraph" w:styleId="52">
    <w:name w:val="toc 5"/>
    <w:basedOn w:val="a9"/>
    <w:next w:val="a9"/>
    <w:autoRedefine/>
    <w:uiPriority w:val="39"/>
    <w:unhideWhenUsed/>
    <w:rsid w:val="001519EC"/>
    <w:pPr>
      <w:ind w:left="960"/>
    </w:pPr>
    <w:rPr>
      <w:rFonts w:asciiTheme="minorHAnsi" w:hAnsiTheme="minorHAnsi"/>
      <w:sz w:val="18"/>
      <w:szCs w:val="18"/>
    </w:rPr>
  </w:style>
  <w:style w:type="paragraph" w:styleId="62">
    <w:name w:val="toc 6"/>
    <w:basedOn w:val="a9"/>
    <w:next w:val="a9"/>
    <w:autoRedefine/>
    <w:uiPriority w:val="39"/>
    <w:unhideWhenUsed/>
    <w:rsid w:val="001519EC"/>
    <w:pPr>
      <w:ind w:left="1200"/>
    </w:pPr>
    <w:rPr>
      <w:rFonts w:asciiTheme="minorHAnsi" w:hAnsiTheme="minorHAnsi"/>
      <w:sz w:val="18"/>
      <w:szCs w:val="18"/>
    </w:rPr>
  </w:style>
  <w:style w:type="paragraph" w:styleId="71">
    <w:name w:val="toc 7"/>
    <w:basedOn w:val="a9"/>
    <w:next w:val="a9"/>
    <w:autoRedefine/>
    <w:uiPriority w:val="39"/>
    <w:unhideWhenUsed/>
    <w:rsid w:val="001519EC"/>
    <w:pPr>
      <w:ind w:left="1440"/>
    </w:pPr>
    <w:rPr>
      <w:rFonts w:asciiTheme="minorHAnsi" w:hAnsiTheme="minorHAnsi"/>
      <w:sz w:val="18"/>
      <w:szCs w:val="18"/>
    </w:rPr>
  </w:style>
  <w:style w:type="paragraph" w:styleId="81">
    <w:name w:val="toc 8"/>
    <w:basedOn w:val="a9"/>
    <w:next w:val="a9"/>
    <w:autoRedefine/>
    <w:uiPriority w:val="39"/>
    <w:unhideWhenUsed/>
    <w:rsid w:val="001519EC"/>
    <w:pPr>
      <w:ind w:left="1680"/>
    </w:pPr>
    <w:rPr>
      <w:rFonts w:asciiTheme="minorHAnsi" w:hAnsiTheme="minorHAnsi"/>
      <w:sz w:val="18"/>
      <w:szCs w:val="18"/>
    </w:rPr>
  </w:style>
  <w:style w:type="paragraph" w:styleId="91">
    <w:name w:val="toc 9"/>
    <w:basedOn w:val="a9"/>
    <w:next w:val="a9"/>
    <w:autoRedefine/>
    <w:uiPriority w:val="39"/>
    <w:unhideWhenUsed/>
    <w:rsid w:val="001519EC"/>
    <w:pPr>
      <w:ind w:left="1920"/>
    </w:pPr>
    <w:rPr>
      <w:rFonts w:asciiTheme="minorHAnsi" w:hAnsiTheme="minorHAnsi"/>
      <w:sz w:val="18"/>
      <w:szCs w:val="18"/>
    </w:rPr>
  </w:style>
  <w:style w:type="paragraph" w:customStyle="1" w:styleId="af9">
    <w:name w:val="Отступ перед"/>
    <w:basedOn w:val="a9"/>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a">
    <w:name w:val="Примечание"/>
    <w:basedOn w:val="a9"/>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a">
    <w:name w:val="Абзац"/>
    <w:basedOn w:val="a9"/>
    <w:link w:val="afb"/>
    <w:qFormat/>
    <w:rsid w:val="002E01B3"/>
    <w:pPr>
      <w:spacing w:before="120" w:after="60"/>
      <w:ind w:firstLine="567"/>
      <w:jc w:val="both"/>
    </w:pPr>
    <w:rPr>
      <w:rFonts w:ascii="Times New Roman" w:hAnsi="Times New Roman" w:cs="Times New Roman"/>
      <w:color w:val="auto"/>
    </w:rPr>
  </w:style>
  <w:style w:type="character" w:customStyle="1" w:styleId="afb">
    <w:name w:val="Абзац Знак"/>
    <w:link w:val="aa"/>
    <w:rsid w:val="002E01B3"/>
    <w:rPr>
      <w:rFonts w:ascii="Times New Roman" w:eastAsia="Times New Roman" w:hAnsi="Times New Roman" w:cs="Times New Roman"/>
      <w:sz w:val="24"/>
      <w:szCs w:val="24"/>
      <w:lang w:eastAsia="ru-RU"/>
    </w:rPr>
  </w:style>
  <w:style w:type="paragraph" w:styleId="a7">
    <w:name w:val="List"/>
    <w:basedOn w:val="a9"/>
    <w:link w:val="afc"/>
    <w:rsid w:val="002E01B3"/>
    <w:pPr>
      <w:numPr>
        <w:numId w:val="4"/>
      </w:numPr>
      <w:spacing w:after="60"/>
      <w:jc w:val="both"/>
    </w:pPr>
    <w:rPr>
      <w:rFonts w:ascii="Times New Roman" w:hAnsi="Times New Roman" w:cs="Times New Roman"/>
      <w:snapToGrid w:val="0"/>
      <w:color w:val="auto"/>
    </w:rPr>
  </w:style>
  <w:style w:type="character" w:customStyle="1" w:styleId="afc">
    <w:name w:val="Список Знак"/>
    <w:link w:val="a7"/>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b"/>
    <w:link w:val="4"/>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b"/>
    <w:link w:val="7"/>
    <w:uiPriority w:val="9"/>
    <w:rsid w:val="0029352B"/>
    <w:rPr>
      <w:rFonts w:ascii="Times New Roman" w:eastAsia="Times New Roman" w:hAnsi="Times New Roman" w:cs="Times New Roman"/>
      <w:sz w:val="24"/>
      <w:szCs w:val="24"/>
      <w:lang w:eastAsia="ru-RU"/>
    </w:rPr>
  </w:style>
  <w:style w:type="character" w:customStyle="1" w:styleId="80">
    <w:name w:val="Заголовок 8 Знак"/>
    <w:basedOn w:val="ab"/>
    <w:link w:val="8"/>
    <w:uiPriority w:val="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b"/>
    <w:link w:val="9"/>
    <w:uiPriority w:val="9"/>
    <w:rsid w:val="0029352B"/>
    <w:rPr>
      <w:rFonts w:ascii="Arial" w:eastAsia="Times New Roman" w:hAnsi="Arial" w:cs="Arial"/>
      <w:lang w:eastAsia="ru-RU"/>
    </w:rPr>
  </w:style>
  <w:style w:type="paragraph" w:customStyle="1" w:styleId="a">
    <w:name w:val="Список нумерованный"/>
    <w:basedOn w:val="a9"/>
    <w:rsid w:val="0029352B"/>
    <w:pPr>
      <w:numPr>
        <w:numId w:val="9"/>
      </w:numPr>
      <w:spacing w:before="120"/>
      <w:jc w:val="both"/>
    </w:pPr>
    <w:rPr>
      <w:rFonts w:ascii="Times New Roman" w:hAnsi="Times New Roman" w:cs="Times New Roman"/>
      <w:color w:val="auto"/>
    </w:rPr>
  </w:style>
  <w:style w:type="paragraph" w:customStyle="1" w:styleId="afd">
    <w:name w:val="Табличный"/>
    <w:basedOn w:val="a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e">
    <w:name w:val="Содержание"/>
    <w:basedOn w:val="a9"/>
    <w:rsid w:val="0029352B"/>
    <w:pPr>
      <w:widowControl w:val="0"/>
      <w:spacing w:before="240" w:after="240"/>
      <w:jc w:val="center"/>
    </w:pPr>
    <w:rPr>
      <w:rFonts w:ascii="Times New Roman" w:hAnsi="Times New Roman" w:cs="Times New Roman"/>
      <w:b/>
      <w:caps/>
      <w:color w:val="auto"/>
      <w:szCs w:val="20"/>
    </w:rPr>
  </w:style>
  <w:style w:type="paragraph" w:styleId="aff">
    <w:name w:val="Balloon Text"/>
    <w:aliases w:val=" Знак5"/>
    <w:basedOn w:val="a9"/>
    <w:link w:val="aff0"/>
    <w:rsid w:val="0029352B"/>
    <w:pPr>
      <w:widowControl w:val="0"/>
      <w:suppressAutoHyphens/>
      <w:jc w:val="both"/>
    </w:pPr>
    <w:rPr>
      <w:rFonts w:ascii="Tahoma" w:hAnsi="Tahoma" w:cs="Times New Roman"/>
      <w:color w:val="auto"/>
      <w:sz w:val="16"/>
      <w:szCs w:val="16"/>
    </w:rPr>
  </w:style>
  <w:style w:type="character" w:customStyle="1" w:styleId="aff0">
    <w:name w:val="Текст выноски Знак"/>
    <w:aliases w:val=" Знак5 Знак"/>
    <w:basedOn w:val="ab"/>
    <w:link w:val="aff"/>
    <w:rsid w:val="0029352B"/>
    <w:rPr>
      <w:rFonts w:ascii="Tahoma" w:eastAsia="Times New Roman" w:hAnsi="Tahoma" w:cs="Times New Roman"/>
      <w:sz w:val="16"/>
      <w:szCs w:val="16"/>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9"/>
    <w:next w:val="a9"/>
    <w:qFormat/>
    <w:rsid w:val="0029352B"/>
    <w:pPr>
      <w:spacing w:before="120" w:after="120"/>
      <w:jc w:val="center"/>
    </w:pPr>
    <w:rPr>
      <w:rFonts w:ascii="Times New Roman" w:hAnsi="Times New Roman" w:cs="Times New Roman"/>
      <w:b/>
      <w:bCs/>
      <w:color w:val="auto"/>
      <w:sz w:val="22"/>
      <w:szCs w:val="20"/>
    </w:rPr>
  </w:style>
  <w:style w:type="paragraph" w:customStyle="1" w:styleId="aff2">
    <w:name w:val="Название таблицы"/>
    <w:basedOn w:val="aff1"/>
    <w:rsid w:val="0029352B"/>
    <w:pPr>
      <w:keepNext/>
      <w:spacing w:after="0"/>
      <w:jc w:val="left"/>
    </w:pPr>
    <w:rPr>
      <w:szCs w:val="22"/>
    </w:rPr>
  </w:style>
  <w:style w:type="paragraph" w:customStyle="1" w:styleId="aff3">
    <w:name w:val="Табличный_заголовки"/>
    <w:basedOn w:val="a9"/>
    <w:rsid w:val="0029352B"/>
    <w:pPr>
      <w:keepNext/>
      <w:keepLines/>
      <w:jc w:val="center"/>
    </w:pPr>
    <w:rPr>
      <w:rFonts w:ascii="Times New Roman" w:hAnsi="Times New Roman" w:cs="Times New Roman"/>
      <w:b/>
      <w:color w:val="auto"/>
      <w:sz w:val="22"/>
      <w:szCs w:val="22"/>
    </w:rPr>
  </w:style>
  <w:style w:type="paragraph" w:customStyle="1" w:styleId="aff4">
    <w:name w:val="Табличный_центр"/>
    <w:basedOn w:val="a9"/>
    <w:rsid w:val="0029352B"/>
    <w:pPr>
      <w:jc w:val="center"/>
    </w:pPr>
    <w:rPr>
      <w:rFonts w:ascii="Times New Roman" w:hAnsi="Times New Roman" w:cs="Times New Roman"/>
      <w:color w:val="auto"/>
      <w:sz w:val="22"/>
      <w:szCs w:val="22"/>
    </w:rPr>
  </w:style>
  <w:style w:type="paragraph" w:customStyle="1" w:styleId="12">
    <w:name w:val="Список 1)"/>
    <w:basedOn w:val="a9"/>
    <w:rsid w:val="0029352B"/>
    <w:pPr>
      <w:numPr>
        <w:numId w:val="7"/>
      </w:numPr>
      <w:spacing w:after="60"/>
      <w:jc w:val="both"/>
    </w:pPr>
    <w:rPr>
      <w:rFonts w:ascii="Times New Roman" w:hAnsi="Times New Roman" w:cs="Times New Roman"/>
      <w:color w:val="auto"/>
    </w:rPr>
  </w:style>
  <w:style w:type="paragraph" w:customStyle="1" w:styleId="a3">
    <w:name w:val="Табличный_нумерованный"/>
    <w:basedOn w:val="a9"/>
    <w:link w:val="aff5"/>
    <w:rsid w:val="0029352B"/>
    <w:pPr>
      <w:numPr>
        <w:numId w:val="6"/>
      </w:numPr>
    </w:pPr>
    <w:rPr>
      <w:rFonts w:ascii="Times New Roman" w:hAnsi="Times New Roman" w:cs="Times New Roman"/>
      <w:color w:val="auto"/>
      <w:sz w:val="22"/>
      <w:szCs w:val="22"/>
    </w:rPr>
  </w:style>
  <w:style w:type="character" w:customStyle="1" w:styleId="aff5">
    <w:name w:val="Табличный_нумерованный Знак"/>
    <w:link w:val="a3"/>
    <w:rsid w:val="0029352B"/>
    <w:rPr>
      <w:rFonts w:ascii="Times New Roman" w:eastAsia="Times New Roman" w:hAnsi="Times New Roman" w:cs="Times New Roman"/>
      <w:lang w:eastAsia="ru-RU"/>
    </w:rPr>
  </w:style>
  <w:style w:type="paragraph" w:styleId="aff6">
    <w:name w:val="toa heading"/>
    <w:basedOn w:val="a9"/>
    <w:next w:val="a9"/>
    <w:semiHidden/>
    <w:rsid w:val="0029352B"/>
    <w:pPr>
      <w:spacing w:before="40" w:after="20"/>
      <w:jc w:val="center"/>
    </w:pPr>
    <w:rPr>
      <w:rFonts w:ascii="Times New Roman" w:hAnsi="Times New Roman" w:cs="Times New Roman"/>
      <w:b/>
      <w:color w:val="auto"/>
      <w:sz w:val="22"/>
      <w:szCs w:val="20"/>
    </w:rPr>
  </w:style>
  <w:style w:type="paragraph" w:styleId="aff7">
    <w:name w:val="annotation text"/>
    <w:basedOn w:val="a9"/>
    <w:link w:val="aff8"/>
    <w:semiHidden/>
    <w:rsid w:val="0029352B"/>
    <w:rPr>
      <w:rFonts w:ascii="Times New Roman" w:hAnsi="Times New Roman" w:cs="Times New Roman"/>
      <w:color w:val="auto"/>
      <w:sz w:val="20"/>
      <w:szCs w:val="20"/>
    </w:rPr>
  </w:style>
  <w:style w:type="character" w:customStyle="1" w:styleId="aff8">
    <w:name w:val="Текст примечания Знак"/>
    <w:basedOn w:val="ab"/>
    <w:link w:val="aff7"/>
    <w:semiHidden/>
    <w:rsid w:val="0029352B"/>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29352B"/>
    <w:pPr>
      <w:ind w:firstLine="284"/>
      <w:jc w:val="both"/>
    </w:pPr>
    <w:rPr>
      <w:b/>
      <w:bCs/>
    </w:rPr>
  </w:style>
  <w:style w:type="character" w:customStyle="1" w:styleId="affa">
    <w:name w:val="Тема примечания Знак"/>
    <w:basedOn w:val="aff8"/>
    <w:link w:val="aff9"/>
    <w:semiHidden/>
    <w:rsid w:val="0029352B"/>
    <w:rPr>
      <w:rFonts w:ascii="Times New Roman" w:eastAsia="Times New Roman" w:hAnsi="Times New Roman" w:cs="Times New Roman"/>
      <w:b/>
      <w:bCs/>
      <w:sz w:val="20"/>
      <w:szCs w:val="20"/>
      <w:lang w:eastAsia="ru-RU"/>
    </w:rPr>
  </w:style>
  <w:style w:type="paragraph" w:customStyle="1" w:styleId="a8">
    <w:name w:val="Требования"/>
    <w:basedOn w:val="a9"/>
    <w:rsid w:val="0029352B"/>
    <w:pPr>
      <w:numPr>
        <w:ilvl w:val="1"/>
        <w:numId w:val="8"/>
      </w:numPr>
      <w:spacing w:before="120" w:after="60"/>
      <w:ind w:left="0" w:firstLine="567"/>
      <w:jc w:val="both"/>
      <w:outlineLvl w:val="1"/>
    </w:pPr>
    <w:rPr>
      <w:rFonts w:ascii="Times New Roman" w:hAnsi="Times New Roman" w:cs="Times New Roman"/>
      <w:bCs/>
      <w:i/>
      <w:iCs/>
      <w:color w:val="auto"/>
    </w:rPr>
  </w:style>
  <w:style w:type="paragraph" w:customStyle="1" w:styleId="a1">
    <w:name w:val="Список а)"/>
    <w:basedOn w:val="a7"/>
    <w:rsid w:val="0029352B"/>
    <w:pPr>
      <w:numPr>
        <w:numId w:val="5"/>
      </w:numPr>
    </w:pPr>
  </w:style>
  <w:style w:type="paragraph" w:styleId="affb">
    <w:name w:val="Document Map"/>
    <w:basedOn w:val="a9"/>
    <w:link w:val="affc"/>
    <w:rsid w:val="0029352B"/>
    <w:pPr>
      <w:widowControl w:val="0"/>
      <w:shd w:val="clear" w:color="auto" w:fill="000080"/>
      <w:suppressAutoHyphens/>
      <w:jc w:val="both"/>
    </w:pPr>
    <w:rPr>
      <w:rFonts w:ascii="Tahoma" w:hAnsi="Tahoma" w:cs="Times New Roman"/>
      <w:color w:val="auto"/>
      <w:szCs w:val="20"/>
    </w:rPr>
  </w:style>
  <w:style w:type="character" w:customStyle="1" w:styleId="affc">
    <w:name w:val="Схема документа Знак"/>
    <w:basedOn w:val="ab"/>
    <w:link w:val="affb"/>
    <w:rsid w:val="0029352B"/>
    <w:rPr>
      <w:rFonts w:ascii="Tahoma" w:eastAsia="Times New Roman" w:hAnsi="Tahoma" w:cs="Times New Roman"/>
      <w:sz w:val="24"/>
      <w:szCs w:val="20"/>
      <w:shd w:val="clear" w:color="auto" w:fill="000080"/>
      <w:lang w:eastAsia="ru-RU"/>
    </w:rPr>
  </w:style>
  <w:style w:type="character" w:styleId="affd">
    <w:name w:val="annotation reference"/>
    <w:semiHidden/>
    <w:rsid w:val="0029352B"/>
    <w:rPr>
      <w:sz w:val="16"/>
      <w:szCs w:val="16"/>
    </w:rPr>
  </w:style>
  <w:style w:type="paragraph" w:customStyle="1" w:styleId="affe">
    <w:name w:val="Табличный_слева"/>
    <w:basedOn w:val="a9"/>
    <w:rsid w:val="0029352B"/>
    <w:rPr>
      <w:rFonts w:ascii="Times New Roman" w:hAnsi="Times New Roman" w:cs="Times New Roman"/>
      <w:color w:val="auto"/>
      <w:sz w:val="22"/>
      <w:szCs w:val="22"/>
    </w:rPr>
  </w:style>
  <w:style w:type="paragraph" w:customStyle="1" w:styleId="18">
    <w:name w:val="Обычный 1"/>
    <w:basedOn w:val="a9"/>
    <w:next w:val="a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f">
    <w:name w:val="Обычный влево"/>
    <w:basedOn w:val="18"/>
    <w:rsid w:val="0029352B"/>
    <w:pPr>
      <w:tabs>
        <w:tab w:val="clear" w:pos="360"/>
      </w:tabs>
      <w:spacing w:before="0"/>
      <w:ind w:left="0" w:firstLine="0"/>
      <w:jc w:val="left"/>
    </w:pPr>
  </w:style>
  <w:style w:type="paragraph" w:customStyle="1" w:styleId="afff0">
    <w:name w:val="Табличный_по ширине"/>
    <w:basedOn w:val="affe"/>
    <w:rsid w:val="0029352B"/>
    <w:pPr>
      <w:jc w:val="both"/>
    </w:pPr>
  </w:style>
  <w:style w:type="paragraph" w:customStyle="1" w:styleId="100">
    <w:name w:val="Табличный_центр_10"/>
    <w:basedOn w:val="a9"/>
    <w:qFormat/>
    <w:rsid w:val="0029352B"/>
    <w:pPr>
      <w:jc w:val="center"/>
    </w:pPr>
    <w:rPr>
      <w:rFonts w:ascii="Times New Roman" w:hAnsi="Times New Roman" w:cs="Times New Roman"/>
      <w:color w:val="auto"/>
      <w:sz w:val="20"/>
    </w:rPr>
  </w:style>
  <w:style w:type="paragraph" w:customStyle="1" w:styleId="101">
    <w:name w:val="Табличный_слева_10"/>
    <w:basedOn w:val="a9"/>
    <w:qFormat/>
    <w:rsid w:val="0029352B"/>
    <w:rPr>
      <w:rFonts w:ascii="Times New Roman" w:hAnsi="Times New Roman" w:cs="Times New Roman"/>
      <w:color w:val="auto"/>
      <w:sz w:val="20"/>
    </w:rPr>
  </w:style>
  <w:style w:type="paragraph" w:customStyle="1" w:styleId="102">
    <w:name w:val="Табличный_по ширине_10"/>
    <w:basedOn w:val="a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9"/>
    <w:qFormat/>
    <w:rsid w:val="0029352B"/>
    <w:pPr>
      <w:numPr>
        <w:numId w:val="10"/>
      </w:numPr>
    </w:pPr>
    <w:rPr>
      <w:rFonts w:ascii="Times New Roman" w:hAnsi="Times New Roman" w:cs="Times New Roman"/>
      <w:color w:val="auto"/>
      <w:sz w:val="20"/>
    </w:rPr>
  </w:style>
  <w:style w:type="paragraph" w:customStyle="1" w:styleId="103">
    <w:name w:val="Табличный_заголовки_10"/>
    <w:basedOn w:val="aa"/>
    <w:qFormat/>
    <w:rsid w:val="0029352B"/>
    <w:pPr>
      <w:jc w:val="center"/>
    </w:pPr>
    <w:rPr>
      <w:b/>
      <w:sz w:val="20"/>
    </w:rPr>
  </w:style>
  <w:style w:type="paragraph" w:styleId="afff1">
    <w:name w:val="Title"/>
    <w:basedOn w:val="a9"/>
    <w:next w:val="a9"/>
    <w:link w:val="afff2"/>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2">
    <w:name w:val="Название Знак"/>
    <w:basedOn w:val="ab"/>
    <w:link w:val="afff1"/>
    <w:rsid w:val="0029352B"/>
    <w:rPr>
      <w:rFonts w:ascii="Cambria" w:eastAsia="Times New Roman" w:hAnsi="Cambria" w:cs="Times New Roman"/>
      <w:i/>
      <w:iCs/>
      <w:color w:val="243F60"/>
      <w:sz w:val="60"/>
      <w:szCs w:val="60"/>
    </w:rPr>
  </w:style>
  <w:style w:type="paragraph" w:styleId="afff3">
    <w:name w:val="Subtitle"/>
    <w:basedOn w:val="a9"/>
    <w:next w:val="a9"/>
    <w:link w:val="afff4"/>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4">
    <w:name w:val="Подзаголовок Знак"/>
    <w:basedOn w:val="ab"/>
    <w:link w:val="afff3"/>
    <w:rsid w:val="0029352B"/>
    <w:rPr>
      <w:rFonts w:ascii="Times New Roman" w:eastAsia="Times New Roman" w:hAnsi="Times New Roman" w:cs="Times New Roman"/>
      <w:i/>
      <w:iCs/>
      <w:sz w:val="24"/>
      <w:szCs w:val="24"/>
    </w:rPr>
  </w:style>
  <w:style w:type="character" w:styleId="afff5">
    <w:name w:val="Strong"/>
    <w:uiPriority w:val="22"/>
    <w:qFormat/>
    <w:rsid w:val="0029352B"/>
    <w:rPr>
      <w:b/>
      <w:bCs/>
      <w:spacing w:val="0"/>
    </w:rPr>
  </w:style>
  <w:style w:type="character" w:styleId="afff6">
    <w:name w:val="Emphasis"/>
    <w:qFormat/>
    <w:rsid w:val="0029352B"/>
    <w:rPr>
      <w:b/>
      <w:bCs/>
      <w:i/>
      <w:iCs/>
      <w:color w:val="5A5A5A"/>
    </w:rPr>
  </w:style>
  <w:style w:type="paragraph" w:styleId="afff7">
    <w:name w:val="No Spacing"/>
    <w:basedOn w:val="a9"/>
    <w:uiPriority w:val="1"/>
    <w:qFormat/>
    <w:rsid w:val="0029352B"/>
    <w:pPr>
      <w:spacing w:line="360" w:lineRule="auto"/>
      <w:ind w:firstLine="680"/>
      <w:jc w:val="both"/>
    </w:pPr>
    <w:rPr>
      <w:rFonts w:ascii="Times New Roman" w:hAnsi="Times New Roman" w:cs="Times New Roman"/>
      <w:color w:val="auto"/>
    </w:rPr>
  </w:style>
  <w:style w:type="paragraph" w:styleId="24">
    <w:name w:val="Quote"/>
    <w:basedOn w:val="a9"/>
    <w:next w:val="a9"/>
    <w:link w:val="25"/>
    <w:uiPriority w:val="29"/>
    <w:qFormat/>
    <w:rsid w:val="0029352B"/>
    <w:pPr>
      <w:spacing w:line="360" w:lineRule="auto"/>
      <w:ind w:firstLine="680"/>
      <w:jc w:val="both"/>
    </w:pPr>
    <w:rPr>
      <w:rFonts w:ascii="Cambria" w:hAnsi="Cambria" w:cs="Times New Roman"/>
      <w:i/>
      <w:iCs/>
      <w:color w:val="5A5A5A"/>
    </w:rPr>
  </w:style>
  <w:style w:type="character" w:customStyle="1" w:styleId="25">
    <w:name w:val="Цитата 2 Знак"/>
    <w:basedOn w:val="ab"/>
    <w:link w:val="24"/>
    <w:uiPriority w:val="29"/>
    <w:rsid w:val="0029352B"/>
    <w:rPr>
      <w:rFonts w:ascii="Cambria" w:eastAsia="Times New Roman" w:hAnsi="Cambria" w:cs="Times New Roman"/>
      <w:i/>
      <w:iCs/>
      <w:color w:val="5A5A5A"/>
      <w:sz w:val="24"/>
      <w:szCs w:val="24"/>
    </w:rPr>
  </w:style>
  <w:style w:type="paragraph" w:styleId="afff8">
    <w:name w:val="Intense Quote"/>
    <w:basedOn w:val="a9"/>
    <w:next w:val="a9"/>
    <w:link w:val="afff9"/>
    <w:uiPriority w:val="30"/>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9">
    <w:name w:val="Выделенная цитата Знак"/>
    <w:basedOn w:val="ab"/>
    <w:link w:val="afff8"/>
    <w:uiPriority w:val="30"/>
    <w:rsid w:val="0029352B"/>
    <w:rPr>
      <w:rFonts w:ascii="Cambria" w:eastAsia="Times New Roman" w:hAnsi="Cambria" w:cs="Times New Roman"/>
      <w:i/>
      <w:iCs/>
      <w:color w:val="F4F4F4"/>
      <w:sz w:val="24"/>
      <w:szCs w:val="24"/>
      <w:shd w:val="clear" w:color="auto" w:fill="4F81BD"/>
    </w:rPr>
  </w:style>
  <w:style w:type="character" w:styleId="afffa">
    <w:name w:val="Subtle Emphasis"/>
    <w:uiPriority w:val="19"/>
    <w:qFormat/>
    <w:rsid w:val="0029352B"/>
    <w:rPr>
      <w:i/>
      <w:iCs/>
      <w:color w:val="5A5A5A"/>
    </w:rPr>
  </w:style>
  <w:style w:type="character" w:styleId="afffb">
    <w:name w:val="Intense Emphasis"/>
    <w:uiPriority w:val="21"/>
    <w:qFormat/>
    <w:rsid w:val="0029352B"/>
    <w:rPr>
      <w:b/>
      <w:bCs/>
      <w:i/>
      <w:iCs/>
      <w:color w:val="4F81BD"/>
      <w:sz w:val="22"/>
      <w:szCs w:val="22"/>
    </w:rPr>
  </w:style>
  <w:style w:type="character" w:styleId="afffc">
    <w:name w:val="Subtle Reference"/>
    <w:uiPriority w:val="31"/>
    <w:qFormat/>
    <w:rsid w:val="0029352B"/>
    <w:rPr>
      <w:color w:val="auto"/>
      <w:u w:val="single" w:color="9BBB59"/>
    </w:rPr>
  </w:style>
  <w:style w:type="character" w:styleId="afffd">
    <w:name w:val="Intense Reference"/>
    <w:uiPriority w:val="32"/>
    <w:qFormat/>
    <w:rsid w:val="0029352B"/>
    <w:rPr>
      <w:b/>
      <w:bCs/>
      <w:color w:val="76923C"/>
      <w:u w:val="single" w:color="9BBB59"/>
    </w:rPr>
  </w:style>
  <w:style w:type="character" w:styleId="afffe">
    <w:name w:val="Book Title"/>
    <w:uiPriority w:val="33"/>
    <w:qFormat/>
    <w:rsid w:val="0029352B"/>
    <w:rPr>
      <w:rFonts w:ascii="Cambria" w:eastAsia="Times New Roman" w:hAnsi="Cambria" w:cs="Times New Roman"/>
      <w:b/>
      <w:bCs/>
      <w:i/>
      <w:iCs/>
      <w:color w:val="auto"/>
    </w:rPr>
  </w:style>
  <w:style w:type="paragraph" w:styleId="affff">
    <w:name w:val="List Bullet"/>
    <w:basedOn w:val="a9"/>
    <w:unhideWhenUsed/>
    <w:rsid w:val="0029352B"/>
    <w:pPr>
      <w:spacing w:line="360" w:lineRule="auto"/>
      <w:ind w:left="1571" w:hanging="360"/>
      <w:contextualSpacing/>
      <w:jc w:val="both"/>
    </w:pPr>
    <w:rPr>
      <w:rFonts w:ascii="Times New Roman" w:hAnsi="Times New Roman" w:cs="Times New Roman"/>
      <w:color w:val="auto"/>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9"/>
    <w:link w:val="affff1"/>
    <w:unhideWhenUsed/>
    <w:rsid w:val="0029352B"/>
    <w:pPr>
      <w:spacing w:after="120" w:line="360" w:lineRule="auto"/>
      <w:ind w:firstLine="709"/>
      <w:jc w:val="both"/>
    </w:pPr>
    <w:rPr>
      <w:rFonts w:ascii="Times New Roman" w:hAnsi="Times New Roman" w:cs="Times New Roman"/>
      <w:color w:val="auto"/>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b"/>
    <w:link w:val="affff0"/>
    <w:rsid w:val="0029352B"/>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9"/>
    <w:link w:val="affff3"/>
    <w:uiPriority w:val="99"/>
    <w:rsid w:val="0029352B"/>
    <w:pPr>
      <w:spacing w:before="120" w:after="120" w:line="360" w:lineRule="auto"/>
      <w:jc w:val="both"/>
    </w:pPr>
    <w:rPr>
      <w:rFonts w:ascii="Arial" w:hAnsi="Arial" w:cs="Times New Roman"/>
      <w:color w:val="auto"/>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b"/>
    <w:link w:val="affff2"/>
    <w:uiPriority w:val="99"/>
    <w:rsid w:val="0029352B"/>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5">
    <w:name w:val="Body Text Indent"/>
    <w:aliases w:val="Основной текст 1,Основной текст 11"/>
    <w:basedOn w:val="a9"/>
    <w:link w:val="affff6"/>
    <w:rsid w:val="0029352B"/>
    <w:pPr>
      <w:spacing w:line="360" w:lineRule="auto"/>
      <w:ind w:firstLine="708"/>
      <w:jc w:val="both"/>
    </w:pPr>
    <w:rPr>
      <w:rFonts w:ascii="Times New Roman" w:hAnsi="Times New Roman" w:cs="Times New Roman"/>
      <w:color w:val="auto"/>
    </w:rPr>
  </w:style>
  <w:style w:type="character" w:customStyle="1" w:styleId="affff6">
    <w:name w:val="Основной текст с отступом Знак"/>
    <w:aliases w:val="Основной текст 1 Знак,Основной текст 11 Знак"/>
    <w:basedOn w:val="ab"/>
    <w:link w:val="affff5"/>
    <w:rsid w:val="0029352B"/>
    <w:rPr>
      <w:rFonts w:ascii="Times New Roman" w:eastAsia="Times New Roman" w:hAnsi="Times New Roman" w:cs="Times New Roman"/>
      <w:sz w:val="24"/>
      <w:szCs w:val="24"/>
    </w:rPr>
  </w:style>
  <w:style w:type="paragraph" w:styleId="26">
    <w:name w:val="Body Text 2"/>
    <w:aliases w:val=" Знак1"/>
    <w:basedOn w:val="a9"/>
    <w:link w:val="27"/>
    <w:rsid w:val="0029352B"/>
    <w:pPr>
      <w:spacing w:line="360" w:lineRule="auto"/>
      <w:ind w:firstLine="680"/>
      <w:jc w:val="center"/>
    </w:pPr>
    <w:rPr>
      <w:rFonts w:ascii="Times New Roman" w:hAnsi="Times New Roman" w:cs="Times New Roman"/>
      <w:b/>
      <w:bCs/>
      <w:caps/>
      <w:color w:val="auto"/>
    </w:rPr>
  </w:style>
  <w:style w:type="character" w:customStyle="1" w:styleId="27">
    <w:name w:val="Основной текст 2 Знак"/>
    <w:aliases w:val=" Знак1 Знак1"/>
    <w:basedOn w:val="ab"/>
    <w:link w:val="26"/>
    <w:rsid w:val="0029352B"/>
    <w:rPr>
      <w:rFonts w:ascii="Times New Roman" w:eastAsia="Times New Roman" w:hAnsi="Times New Roman" w:cs="Times New Roman"/>
      <w:b/>
      <w:bCs/>
      <w:caps/>
      <w:sz w:val="24"/>
      <w:szCs w:val="24"/>
    </w:rPr>
  </w:style>
  <w:style w:type="numbering" w:styleId="111111">
    <w:name w:val="Outline List 2"/>
    <w:basedOn w:val="ad"/>
    <w:rsid w:val="0029352B"/>
    <w:pPr>
      <w:numPr>
        <w:numId w:val="2"/>
      </w:numPr>
    </w:pPr>
  </w:style>
  <w:style w:type="character" w:styleId="affff7">
    <w:name w:val="page number"/>
    <w:basedOn w:val="ab"/>
    <w:rsid w:val="0029352B"/>
  </w:style>
  <w:style w:type="paragraph" w:styleId="28">
    <w:name w:val="Body Text Indent 2"/>
    <w:basedOn w:val="a9"/>
    <w:link w:val="29"/>
    <w:rsid w:val="0029352B"/>
    <w:pPr>
      <w:spacing w:after="120" w:line="480" w:lineRule="auto"/>
      <w:ind w:left="283" w:firstLine="680"/>
      <w:jc w:val="both"/>
    </w:pPr>
    <w:rPr>
      <w:rFonts w:ascii="Times New Roman" w:hAnsi="Times New Roman" w:cs="Times New Roman"/>
      <w:color w:val="auto"/>
    </w:rPr>
  </w:style>
  <w:style w:type="character" w:customStyle="1" w:styleId="29">
    <w:name w:val="Основной текст с отступом 2 Знак"/>
    <w:basedOn w:val="ab"/>
    <w:link w:val="28"/>
    <w:rsid w:val="0029352B"/>
    <w:rPr>
      <w:rFonts w:ascii="Times New Roman" w:eastAsia="Times New Roman" w:hAnsi="Times New Roman" w:cs="Times New Roman"/>
      <w:sz w:val="24"/>
      <w:szCs w:val="24"/>
    </w:rPr>
  </w:style>
  <w:style w:type="numbering" w:styleId="1ai">
    <w:name w:val="Outline List 1"/>
    <w:basedOn w:val="ad"/>
    <w:rsid w:val="0029352B"/>
  </w:style>
  <w:style w:type="paragraph" w:styleId="34">
    <w:name w:val="Body Text 3"/>
    <w:basedOn w:val="a9"/>
    <w:link w:val="35"/>
    <w:rsid w:val="0029352B"/>
    <w:pPr>
      <w:spacing w:after="120" w:line="360" w:lineRule="auto"/>
      <w:ind w:firstLine="680"/>
      <w:jc w:val="both"/>
    </w:pPr>
    <w:rPr>
      <w:rFonts w:ascii="Times New Roman" w:hAnsi="Times New Roman" w:cs="Times New Roman"/>
      <w:color w:val="auto"/>
      <w:sz w:val="16"/>
      <w:szCs w:val="16"/>
    </w:rPr>
  </w:style>
  <w:style w:type="character" w:customStyle="1" w:styleId="35">
    <w:name w:val="Основной текст 3 Знак"/>
    <w:basedOn w:val="ab"/>
    <w:link w:val="34"/>
    <w:rsid w:val="0029352B"/>
    <w:rPr>
      <w:rFonts w:ascii="Times New Roman" w:eastAsia="Times New Roman" w:hAnsi="Times New Roman" w:cs="Times New Roman"/>
      <w:sz w:val="16"/>
      <w:szCs w:val="16"/>
    </w:rPr>
  </w:style>
  <w:style w:type="paragraph" w:styleId="36">
    <w:name w:val="Body Text Indent 3"/>
    <w:basedOn w:val="a9"/>
    <w:link w:val="37"/>
    <w:rsid w:val="0029352B"/>
    <w:pPr>
      <w:spacing w:line="360" w:lineRule="auto"/>
      <w:ind w:left="708" w:firstLine="709"/>
      <w:jc w:val="both"/>
    </w:pPr>
    <w:rPr>
      <w:rFonts w:ascii="Times New Roman" w:hAnsi="Times New Roman" w:cs="Times New Roman"/>
      <w:color w:val="auto"/>
      <w:sz w:val="28"/>
      <w:szCs w:val="28"/>
    </w:rPr>
  </w:style>
  <w:style w:type="character" w:customStyle="1" w:styleId="37">
    <w:name w:val="Основной текст с отступом 3 Знак"/>
    <w:basedOn w:val="ab"/>
    <w:link w:val="36"/>
    <w:rsid w:val="0029352B"/>
    <w:rPr>
      <w:rFonts w:ascii="Times New Roman" w:eastAsia="Times New Roman" w:hAnsi="Times New Roman" w:cs="Times New Roman"/>
      <w:sz w:val="28"/>
      <w:szCs w:val="28"/>
    </w:rPr>
  </w:style>
  <w:style w:type="paragraph" w:styleId="affff8">
    <w:name w:val="Block Text"/>
    <w:basedOn w:val="a9"/>
    <w:rsid w:val="0029352B"/>
    <w:pPr>
      <w:spacing w:line="360" w:lineRule="auto"/>
      <w:ind w:left="526" w:right="43" w:firstLine="709"/>
      <w:jc w:val="both"/>
    </w:pPr>
    <w:rPr>
      <w:rFonts w:ascii="Times New Roman" w:hAnsi="Times New Roman" w:cs="Times New Roman"/>
      <w:color w:val="auto"/>
      <w:sz w:val="28"/>
      <w:szCs w:val="28"/>
    </w:rPr>
  </w:style>
  <w:style w:type="character" w:styleId="affff9">
    <w:name w:val="line number"/>
    <w:rsid w:val="0029352B"/>
    <w:rPr>
      <w:sz w:val="18"/>
      <w:szCs w:val="18"/>
    </w:rPr>
  </w:style>
  <w:style w:type="paragraph" w:styleId="2a">
    <w:name w:val="List 2"/>
    <w:basedOn w:val="a7"/>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7"/>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7"/>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7"/>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b">
    <w:name w:val="List Bullet 2"/>
    <w:basedOn w:val="affff"/>
    <w:autoRedefine/>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
    <w:autoRedefine/>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
    <w:autoRedefine/>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
    <w:autoRedefine/>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7"/>
    <w:rsid w:val="0029352B"/>
    <w:pPr>
      <w:numPr>
        <w:numId w:val="0"/>
      </w:numPr>
      <w:spacing w:after="240" w:line="240" w:lineRule="atLeast"/>
      <w:ind w:left="1440"/>
    </w:pPr>
    <w:rPr>
      <w:rFonts w:ascii="Arial" w:hAnsi="Arial" w:cs="Arial"/>
      <w:snapToGrid/>
      <w:spacing w:val="-5"/>
      <w:sz w:val="20"/>
      <w:szCs w:val="20"/>
      <w:lang w:eastAsia="en-US"/>
    </w:rPr>
  </w:style>
  <w:style w:type="paragraph" w:styleId="2c">
    <w:name w:val="List Continue 2"/>
    <w:basedOn w:val="affffa"/>
    <w:rsid w:val="0029352B"/>
    <w:pPr>
      <w:ind w:left="2160"/>
    </w:pPr>
  </w:style>
  <w:style w:type="paragraph" w:styleId="3a">
    <w:name w:val="List Continue 3"/>
    <w:basedOn w:val="affffa"/>
    <w:rsid w:val="0029352B"/>
    <w:pPr>
      <w:ind w:left="2520"/>
    </w:pPr>
  </w:style>
  <w:style w:type="paragraph" w:styleId="45">
    <w:name w:val="List Continue 4"/>
    <w:basedOn w:val="affffa"/>
    <w:rsid w:val="0029352B"/>
    <w:pPr>
      <w:ind w:left="2880"/>
    </w:pPr>
  </w:style>
  <w:style w:type="paragraph" w:styleId="55">
    <w:name w:val="List Continue 5"/>
    <w:basedOn w:val="affffa"/>
    <w:rsid w:val="0029352B"/>
    <w:pPr>
      <w:ind w:left="3240"/>
    </w:pPr>
  </w:style>
  <w:style w:type="paragraph" w:styleId="affffb">
    <w:name w:val="List Number"/>
    <w:basedOn w:val="a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d">
    <w:name w:val="List Number 2"/>
    <w:basedOn w:val="affffb"/>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b"/>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b"/>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b"/>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f0"/>
    <w:link w:val="affffd"/>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basedOn w:val="ab"/>
    <w:link w:val="affffc"/>
    <w:rsid w:val="0029352B"/>
    <w:rPr>
      <w:rFonts w:ascii="Arial" w:eastAsia="Times New Roman" w:hAnsi="Arial" w:cs="Times New Roman"/>
    </w:rPr>
  </w:style>
  <w:style w:type="paragraph" w:styleId="affffe">
    <w:name w:val="Normal Indent"/>
    <w:basedOn w:val="a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9"/>
    <w:link w:val="HTML0"/>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b"/>
    <w:link w:val="HTML"/>
    <w:rsid w:val="0029352B"/>
    <w:rPr>
      <w:rFonts w:ascii="Arial" w:eastAsia="Times New Roman" w:hAnsi="Arial" w:cs="Times New Roman"/>
      <w:i/>
      <w:iCs/>
      <w:spacing w:val="-5"/>
      <w:sz w:val="20"/>
      <w:szCs w:val="20"/>
    </w:rPr>
  </w:style>
  <w:style w:type="paragraph" w:styleId="afffff">
    <w:name w:val="envelope address"/>
    <w:basedOn w:val="a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rsid w:val="0029352B"/>
    <w:rPr>
      <w:lang w:val="ru-RU"/>
    </w:rPr>
  </w:style>
  <w:style w:type="paragraph" w:styleId="afffff0">
    <w:name w:val="Date"/>
    <w:basedOn w:val="a9"/>
    <w:next w:val="a9"/>
    <w:link w:val="afffff1"/>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Дата Знак"/>
    <w:basedOn w:val="ab"/>
    <w:link w:val="afffff0"/>
    <w:rsid w:val="0029352B"/>
    <w:rPr>
      <w:rFonts w:ascii="Arial" w:eastAsia="Times New Roman" w:hAnsi="Arial" w:cs="Times New Roman"/>
      <w:spacing w:val="-5"/>
      <w:sz w:val="20"/>
      <w:szCs w:val="20"/>
    </w:rPr>
  </w:style>
  <w:style w:type="paragraph" w:styleId="afffff2">
    <w:name w:val="Note Heading"/>
    <w:basedOn w:val="a9"/>
    <w:next w:val="a9"/>
    <w:link w:val="afffff3"/>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3">
    <w:name w:val="Заголовок записки Знак"/>
    <w:basedOn w:val="ab"/>
    <w:link w:val="afffff2"/>
    <w:rsid w:val="0029352B"/>
    <w:rPr>
      <w:rFonts w:ascii="Arial" w:eastAsia="Times New Roman" w:hAnsi="Arial" w:cs="Times New Roman"/>
      <w:spacing w:val="-5"/>
      <w:sz w:val="20"/>
      <w:szCs w:val="20"/>
    </w:rPr>
  </w:style>
  <w:style w:type="character" w:styleId="HTML2">
    <w:name w:val="HTML Keyboard"/>
    <w:rsid w:val="0029352B"/>
    <w:rPr>
      <w:rFonts w:ascii="Courier New" w:hAnsi="Courier New" w:cs="Courier New"/>
      <w:sz w:val="20"/>
      <w:szCs w:val="20"/>
      <w:lang w:val="ru-RU"/>
    </w:rPr>
  </w:style>
  <w:style w:type="character" w:styleId="HTML3">
    <w:name w:val="HTML Code"/>
    <w:rsid w:val="0029352B"/>
    <w:rPr>
      <w:rFonts w:ascii="Courier New" w:hAnsi="Courier New" w:cs="Courier New"/>
      <w:sz w:val="20"/>
      <w:szCs w:val="20"/>
      <w:lang w:val="ru-RU"/>
    </w:rPr>
  </w:style>
  <w:style w:type="paragraph" w:styleId="afffff4">
    <w:name w:val="Body Text First Indent"/>
    <w:basedOn w:val="affff0"/>
    <w:link w:val="afffff5"/>
    <w:rsid w:val="0029352B"/>
    <w:pPr>
      <w:ind w:left="1080" w:firstLine="210"/>
    </w:pPr>
    <w:rPr>
      <w:rFonts w:ascii="Arial" w:hAnsi="Arial"/>
      <w:spacing w:val="-5"/>
      <w:lang w:eastAsia="en-US"/>
    </w:rPr>
  </w:style>
  <w:style w:type="character" w:customStyle="1" w:styleId="afffff5">
    <w:name w:val="Красная строка Знак"/>
    <w:basedOn w:val="affff1"/>
    <w:link w:val="afffff4"/>
    <w:rsid w:val="0029352B"/>
    <w:rPr>
      <w:rFonts w:ascii="Arial" w:eastAsia="Times New Roman" w:hAnsi="Arial" w:cs="Times New Roman"/>
      <w:spacing w:val="-5"/>
      <w:sz w:val="24"/>
      <w:szCs w:val="24"/>
    </w:rPr>
  </w:style>
  <w:style w:type="paragraph" w:styleId="2e">
    <w:name w:val="Body Text First Indent 2"/>
    <w:basedOn w:val="affff5"/>
    <w:link w:val="2f"/>
    <w:rsid w:val="0029352B"/>
    <w:pPr>
      <w:spacing w:after="120"/>
      <w:ind w:left="283" w:firstLine="210"/>
      <w:jc w:val="left"/>
    </w:pPr>
    <w:rPr>
      <w:rFonts w:ascii="Arial" w:hAnsi="Arial"/>
      <w:spacing w:val="-5"/>
      <w:lang w:eastAsia="en-US"/>
    </w:rPr>
  </w:style>
  <w:style w:type="character" w:customStyle="1" w:styleId="2f">
    <w:name w:val="Красная строка 2 Знак"/>
    <w:basedOn w:val="affff6"/>
    <w:link w:val="2e"/>
    <w:rsid w:val="0029352B"/>
    <w:rPr>
      <w:rFonts w:ascii="Arial" w:eastAsia="Times New Roman" w:hAnsi="Arial" w:cs="Times New Roman"/>
      <w:spacing w:val="-5"/>
      <w:sz w:val="24"/>
      <w:szCs w:val="24"/>
    </w:rPr>
  </w:style>
  <w:style w:type="character" w:styleId="HTML4">
    <w:name w:val="HTML Sample"/>
    <w:rsid w:val="0029352B"/>
    <w:rPr>
      <w:rFonts w:ascii="Courier New" w:hAnsi="Courier New" w:cs="Courier New"/>
      <w:lang w:val="ru-RU"/>
    </w:rPr>
  </w:style>
  <w:style w:type="paragraph" w:styleId="2f0">
    <w:name w:val="envelope return"/>
    <w:basedOn w:val="a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rsid w:val="0029352B"/>
    <w:rPr>
      <w:i/>
      <w:iCs/>
      <w:lang w:val="ru-RU"/>
    </w:rPr>
  </w:style>
  <w:style w:type="character" w:styleId="HTML6">
    <w:name w:val="HTML Variable"/>
    <w:rsid w:val="0029352B"/>
    <w:rPr>
      <w:i/>
      <w:iCs/>
      <w:lang w:val="ru-RU"/>
    </w:rPr>
  </w:style>
  <w:style w:type="character" w:styleId="HTML7">
    <w:name w:val="HTML Typewriter"/>
    <w:rsid w:val="0029352B"/>
    <w:rPr>
      <w:rFonts w:ascii="Courier New" w:hAnsi="Courier New" w:cs="Courier New"/>
      <w:sz w:val="20"/>
      <w:szCs w:val="20"/>
      <w:lang w:val="ru-RU"/>
    </w:rPr>
  </w:style>
  <w:style w:type="paragraph" w:styleId="afffff6">
    <w:name w:val="Signature"/>
    <w:basedOn w:val="a9"/>
    <w:link w:val="afffff7"/>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7">
    <w:name w:val="Подпись Знак"/>
    <w:basedOn w:val="ab"/>
    <w:link w:val="afffff6"/>
    <w:rsid w:val="0029352B"/>
    <w:rPr>
      <w:rFonts w:ascii="Arial" w:eastAsia="Times New Roman" w:hAnsi="Arial" w:cs="Times New Roman"/>
      <w:spacing w:val="-5"/>
      <w:sz w:val="20"/>
      <w:szCs w:val="20"/>
    </w:rPr>
  </w:style>
  <w:style w:type="paragraph" w:styleId="afffff8">
    <w:name w:val="Salutation"/>
    <w:basedOn w:val="a9"/>
    <w:next w:val="a9"/>
    <w:link w:val="afffff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9">
    <w:name w:val="Приветствие Знак"/>
    <w:basedOn w:val="ab"/>
    <w:link w:val="afffff8"/>
    <w:rsid w:val="0029352B"/>
    <w:rPr>
      <w:rFonts w:ascii="Arial" w:eastAsia="Times New Roman" w:hAnsi="Arial" w:cs="Times New Roman"/>
      <w:spacing w:val="-5"/>
      <w:sz w:val="20"/>
      <w:szCs w:val="20"/>
    </w:rPr>
  </w:style>
  <w:style w:type="paragraph" w:styleId="afffffa">
    <w:name w:val="Closing"/>
    <w:basedOn w:val="a9"/>
    <w:link w:val="afffffb"/>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b">
    <w:name w:val="Прощание Знак"/>
    <w:basedOn w:val="ab"/>
    <w:link w:val="afffffa"/>
    <w:rsid w:val="0029352B"/>
    <w:rPr>
      <w:rFonts w:ascii="Arial" w:eastAsia="Times New Roman" w:hAnsi="Arial" w:cs="Times New Roman"/>
      <w:spacing w:val="-5"/>
      <w:sz w:val="20"/>
      <w:szCs w:val="20"/>
    </w:rPr>
  </w:style>
  <w:style w:type="paragraph" w:styleId="HTML8">
    <w:name w:val="HTML Preformatted"/>
    <w:basedOn w:val="a9"/>
    <w:link w:val="HTML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b"/>
    <w:link w:val="HTML8"/>
    <w:rsid w:val="0029352B"/>
    <w:rPr>
      <w:rFonts w:ascii="Courier New" w:eastAsia="Times New Roman" w:hAnsi="Courier New" w:cs="Times New Roman"/>
      <w:spacing w:val="-5"/>
      <w:sz w:val="20"/>
      <w:szCs w:val="20"/>
    </w:rPr>
  </w:style>
  <w:style w:type="paragraph" w:styleId="afffffc">
    <w:name w:val="Plain Text"/>
    <w:basedOn w:val="a9"/>
    <w:link w:val="afffffd"/>
    <w:rsid w:val="0029352B"/>
    <w:pPr>
      <w:spacing w:line="360" w:lineRule="auto"/>
      <w:ind w:left="1080" w:firstLine="709"/>
      <w:jc w:val="both"/>
    </w:pPr>
    <w:rPr>
      <w:rFonts w:cs="Times New Roman"/>
      <w:color w:val="auto"/>
      <w:spacing w:val="-5"/>
      <w:sz w:val="20"/>
      <w:szCs w:val="20"/>
      <w:lang w:eastAsia="en-US"/>
    </w:rPr>
  </w:style>
  <w:style w:type="character" w:customStyle="1" w:styleId="afffffd">
    <w:name w:val="Текст Знак"/>
    <w:basedOn w:val="ab"/>
    <w:link w:val="afffffc"/>
    <w:rsid w:val="0029352B"/>
    <w:rPr>
      <w:rFonts w:ascii="Courier New" w:eastAsia="Times New Roman" w:hAnsi="Courier New" w:cs="Times New Roman"/>
      <w:spacing w:val="-5"/>
      <w:sz w:val="20"/>
      <w:szCs w:val="20"/>
    </w:rPr>
  </w:style>
  <w:style w:type="character" w:styleId="HTMLa">
    <w:name w:val="HTML Cite"/>
    <w:rsid w:val="0029352B"/>
    <w:rPr>
      <w:i/>
      <w:iCs/>
      <w:lang w:val="ru-RU"/>
    </w:rPr>
  </w:style>
  <w:style w:type="paragraph" w:styleId="afffffe">
    <w:name w:val="E-mail Signature"/>
    <w:basedOn w:val="a9"/>
    <w:link w:val="affffff"/>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f">
    <w:name w:val="Электронная подпись Знак"/>
    <w:basedOn w:val="ab"/>
    <w:link w:val="afffffe"/>
    <w:rsid w:val="0029352B"/>
    <w:rPr>
      <w:rFonts w:ascii="Arial" w:eastAsia="Times New Roman" w:hAnsi="Arial" w:cs="Times New Roman"/>
      <w:spacing w:val="-5"/>
      <w:sz w:val="20"/>
      <w:szCs w:val="20"/>
    </w:rPr>
  </w:style>
  <w:style w:type="table" w:styleId="-1">
    <w:name w:val="Table Web 1"/>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c"/>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c"/>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c"/>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c"/>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c"/>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c"/>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c"/>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c"/>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c"/>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c"/>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d"/>
    <w:rsid w:val="0029352B"/>
  </w:style>
  <w:style w:type="table" w:styleId="1e">
    <w:name w:val="Table Columns 1"/>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c"/>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c"/>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c"/>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c"/>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c"/>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c"/>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9"/>
    <w:link w:val="affffff6"/>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6">
    <w:name w:val="Текст концевой сноски Знак"/>
    <w:basedOn w:val="ab"/>
    <w:link w:val="affffff5"/>
    <w:uiPriority w:val="99"/>
    <w:rsid w:val="0029352B"/>
    <w:rPr>
      <w:rFonts w:ascii="Times New Roman" w:eastAsia="Times New Roman" w:hAnsi="Times New Roman" w:cs="Times New Roman"/>
      <w:sz w:val="20"/>
      <w:szCs w:val="20"/>
      <w:lang w:eastAsia="ru-RU"/>
    </w:rPr>
  </w:style>
  <w:style w:type="character" w:styleId="affffff7">
    <w:name w:val="endnote reference"/>
    <w:rsid w:val="0029352B"/>
    <w:rPr>
      <w:vertAlign w:val="superscript"/>
    </w:rPr>
  </w:style>
  <w:style w:type="table" w:styleId="2-5">
    <w:name w:val="Medium Shading 2 Accent 5"/>
    <w:basedOn w:val="ac"/>
    <w:uiPriority w:val="64"/>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8">
    <w:name w:val="Îáû÷íûé"/>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9"/>
    <w:link w:val="S6"/>
    <w:qFormat/>
    <w:rsid w:val="0029352B"/>
    <w:pPr>
      <w:spacing w:before="120" w:after="60"/>
      <w:ind w:firstLine="567"/>
      <w:jc w:val="both"/>
    </w:pPr>
    <w:rPr>
      <w:rFonts w:ascii="Times New Roman" w:hAnsi="Times New Roman" w:cs="Times New Roman"/>
      <w:color w:val="auto"/>
      <w:lang w:eastAsia="ar-SA"/>
    </w:rPr>
  </w:style>
  <w:style w:type="character" w:customStyle="1" w:styleId="S6">
    <w:name w:val="S_Обычный Знак"/>
    <w:link w:val="S5"/>
    <w:rsid w:val="0029352B"/>
    <w:rPr>
      <w:rFonts w:ascii="Times New Roman" w:eastAsia="Times New Roman" w:hAnsi="Times New Roman" w:cs="Times New Roman"/>
      <w:sz w:val="24"/>
      <w:szCs w:val="24"/>
      <w:lang w:eastAsia="ar-SA"/>
    </w:rPr>
  </w:style>
  <w:style w:type="paragraph" w:customStyle="1" w:styleId="S7">
    <w:name w:val="S_Титульный"/>
    <w:basedOn w:val="a9"/>
    <w:rsid w:val="0029352B"/>
    <w:pPr>
      <w:spacing w:line="360" w:lineRule="auto"/>
      <w:ind w:left="3240"/>
      <w:jc w:val="right"/>
    </w:pPr>
    <w:rPr>
      <w:rFonts w:ascii="Times New Roman" w:hAnsi="Times New Roman" w:cs="Times New Roman"/>
      <w:b/>
      <w:color w:val="auto"/>
      <w:sz w:val="32"/>
      <w:szCs w:val="32"/>
    </w:rPr>
  </w:style>
  <w:style w:type="paragraph" w:customStyle="1" w:styleId="affffff9">
    <w:name w:val="ТЕКСТ ГРАД"/>
    <w:basedOn w:val="a9"/>
    <w:link w:val="affffffa"/>
    <w:qFormat/>
    <w:rsid w:val="0029352B"/>
    <w:pPr>
      <w:spacing w:line="360" w:lineRule="auto"/>
      <w:ind w:firstLine="709"/>
      <w:jc w:val="both"/>
    </w:pPr>
    <w:rPr>
      <w:rFonts w:ascii="Times New Roman" w:hAnsi="Times New Roman" w:cs="Times New Roman"/>
      <w:color w:val="auto"/>
    </w:rPr>
  </w:style>
  <w:style w:type="character" w:customStyle="1" w:styleId="affffffa">
    <w:name w:val="ТЕКСТ ГРАД Знак"/>
    <w:link w:val="affffff9"/>
    <w:rsid w:val="0029352B"/>
    <w:rPr>
      <w:rFonts w:ascii="Times New Roman" w:eastAsia="Times New Roman" w:hAnsi="Times New Roman" w:cs="Times New Roman"/>
      <w:sz w:val="24"/>
      <w:szCs w:val="24"/>
    </w:rPr>
  </w:style>
  <w:style w:type="paragraph" w:customStyle="1" w:styleId="affffffb">
    <w:name w:val="ООО  «Институт Территориального Планирования"/>
    <w:basedOn w:val="a9"/>
    <w:link w:val="affffffc"/>
    <w:qFormat/>
    <w:rsid w:val="0029352B"/>
    <w:pPr>
      <w:spacing w:line="360" w:lineRule="auto"/>
      <w:ind w:left="709"/>
      <w:jc w:val="right"/>
    </w:pPr>
    <w:rPr>
      <w:rFonts w:ascii="Times New Roman" w:hAnsi="Times New Roman" w:cs="Times New Roman"/>
      <w:color w:val="auto"/>
    </w:rPr>
  </w:style>
  <w:style w:type="character" w:customStyle="1" w:styleId="affffffc">
    <w:name w:val="ООО  «Институт Территориального Планирования Знак"/>
    <w:link w:val="affffffb"/>
    <w:rsid w:val="0029352B"/>
    <w:rPr>
      <w:rFonts w:ascii="Times New Roman" w:eastAsia="Times New Roman" w:hAnsi="Times New Roman" w:cs="Times New Roman"/>
      <w:sz w:val="24"/>
      <w:szCs w:val="24"/>
    </w:rPr>
  </w:style>
  <w:style w:type="paragraph" w:customStyle="1" w:styleId="S8">
    <w:name w:val="S_Обычный в таблице"/>
    <w:basedOn w:val="a9"/>
    <w:link w:val="S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rsid w:val="0029352B"/>
    <w:rPr>
      <w:rFonts w:ascii="Times New Roman" w:eastAsia="Times New Roman" w:hAnsi="Times New Roman" w:cs="Times New Roman"/>
      <w:sz w:val="24"/>
      <w:szCs w:val="24"/>
    </w:rPr>
  </w:style>
  <w:style w:type="character" w:styleId="affffffd">
    <w:name w:val="Placeholder Text"/>
    <w:uiPriority w:val="99"/>
    <w:semiHidden/>
    <w:rsid w:val="0029352B"/>
    <w:rPr>
      <w:color w:val="808080"/>
    </w:rPr>
  </w:style>
  <w:style w:type="paragraph" w:styleId="affffffe">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9"/>
    <w:rsid w:val="0029352B"/>
    <w:pPr>
      <w:spacing w:line="360" w:lineRule="auto"/>
      <w:ind w:left="3240"/>
      <w:jc w:val="right"/>
    </w:pPr>
    <w:rPr>
      <w:rFonts w:ascii="Times New Roman" w:hAnsi="Times New Roman" w:cs="Times New Roman"/>
      <w:caps/>
      <w:color w:val="auto"/>
    </w:rPr>
  </w:style>
  <w:style w:type="paragraph" w:customStyle="1" w:styleId="S20">
    <w:name w:val="S_Титульный 2"/>
    <w:basedOn w:val="a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1">
    <w:name w:val="S_Заголовок 2"/>
    <w:basedOn w:val="a9"/>
    <w:next w:val="a9"/>
    <w:autoRedefine/>
    <w:qFormat/>
    <w:rsid w:val="00B56192"/>
    <w:pPr>
      <w:spacing w:after="60" w:line="360" w:lineRule="auto"/>
    </w:pPr>
    <w:rPr>
      <w:rFonts w:ascii="Times New Roman" w:hAnsi="Times New Roman"/>
      <w:b/>
      <w:bCs/>
    </w:rPr>
  </w:style>
  <w:style w:type="paragraph" w:customStyle="1" w:styleId="S3">
    <w:name w:val="S_Заголовок 3"/>
    <w:basedOn w:val="a9"/>
    <w:next w:val="af"/>
    <w:qFormat/>
    <w:rsid w:val="00865493"/>
    <w:pPr>
      <w:numPr>
        <w:numId w:val="24"/>
      </w:numPr>
      <w:spacing w:line="360" w:lineRule="auto"/>
      <w:ind w:left="0" w:firstLine="851"/>
    </w:pPr>
    <w:rPr>
      <w:rFonts w:ascii="Times New Roman" w:hAnsi="Times New Roman"/>
      <w:b/>
      <w:bCs/>
    </w:rPr>
  </w:style>
  <w:style w:type="paragraph" w:customStyle="1" w:styleId="S4">
    <w:name w:val="S_Заголовок 4"/>
    <w:basedOn w:val="4"/>
    <w:link w:val="S40"/>
    <w:rsid w:val="0029352B"/>
    <w:pPr>
      <w:keepNext w:val="0"/>
      <w:numPr>
        <w:numId w:val="13"/>
      </w:numPr>
      <w:tabs>
        <w:tab w:val="clear" w:pos="1418"/>
      </w:tabs>
      <w:spacing w:before="0" w:after="0"/>
    </w:pPr>
    <w:rPr>
      <w:b w:val="0"/>
      <w:bCs w:val="0"/>
      <w:i/>
    </w:rPr>
  </w:style>
  <w:style w:type="paragraph" w:customStyle="1" w:styleId="S1">
    <w:name w:val="S_Заголовок 1"/>
    <w:basedOn w:val="a9"/>
    <w:next w:val="a9"/>
    <w:qFormat/>
    <w:rsid w:val="007459F7"/>
    <w:pPr>
      <w:numPr>
        <w:numId w:val="13"/>
      </w:numPr>
      <w:spacing w:after="60" w:line="360" w:lineRule="auto"/>
      <w:ind w:left="851" w:hanging="851"/>
    </w:pPr>
    <w:rPr>
      <w:rFonts w:ascii="Times New Roman Полужирный" w:hAnsi="Times New Roman Полужирный" w:cs="Times New Roman"/>
      <w:b/>
      <w:caps/>
      <w:color w:val="auto"/>
      <w:sz w:val="28"/>
    </w:rPr>
  </w:style>
  <w:style w:type="paragraph" w:customStyle="1" w:styleId="afffffff">
    <w:name w:val="ГРАД Основной текст"/>
    <w:basedOn w:val="a9"/>
    <w:link w:val="afffffff0"/>
    <w:autoRedefine/>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f0">
    <w:name w:val="ГРАД Основной текст Знак Знак"/>
    <w:link w:val="afffffff"/>
    <w:rsid w:val="0029352B"/>
    <w:rPr>
      <w:rFonts w:ascii="Times New Roman" w:eastAsia="Calibri" w:hAnsi="Times New Roman" w:cs="Times New Roman"/>
      <w:bCs/>
      <w:spacing w:val="4"/>
      <w:w w:val="109"/>
      <w:sz w:val="24"/>
      <w:szCs w:val="28"/>
      <w:lang w:bidi="en-US"/>
    </w:rPr>
  </w:style>
  <w:style w:type="paragraph" w:customStyle="1" w:styleId="afffffff1">
    <w:name w:val="ГРАД Список маркированный"/>
    <w:basedOn w:val="affff"/>
    <w:autoRedefine/>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9"/>
    <w:link w:val="Sb"/>
    <w:autoRedefine/>
    <w:rsid w:val="0029352B"/>
    <w:pPr>
      <w:numPr>
        <w:numId w:val="14"/>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29352B"/>
    <w:rPr>
      <w:rFonts w:ascii="Courier New" w:eastAsia="Arial" w:hAnsi="Courier New" w:cs="Times New Roman"/>
      <w:sz w:val="20"/>
      <w:szCs w:val="20"/>
      <w:lang w:eastAsia="ar-SA"/>
    </w:rPr>
  </w:style>
  <w:style w:type="paragraph" w:customStyle="1" w:styleId="S50">
    <w:name w:val="S_Заголовок 5"/>
    <w:basedOn w:val="a9"/>
    <w:autoRedefine/>
    <w:qFormat/>
    <w:rsid w:val="0029352B"/>
    <w:pPr>
      <w:spacing w:line="276" w:lineRule="auto"/>
      <w:ind w:left="567"/>
    </w:pPr>
    <w:rPr>
      <w:rFonts w:ascii="Times New Roman" w:hAnsi="Times New Roman" w:cs="Times New Roman"/>
      <w:b/>
      <w:color w:val="auto"/>
    </w:rPr>
  </w:style>
  <w:style w:type="paragraph" w:customStyle="1" w:styleId="afffffff2">
    <w:name w:val="_абзац"/>
    <w:basedOn w:val="a9"/>
    <w:link w:val="afffffff3"/>
    <w:qFormat/>
    <w:rsid w:val="0029352B"/>
    <w:pPr>
      <w:spacing w:line="276" w:lineRule="auto"/>
      <w:ind w:firstLine="709"/>
      <w:jc w:val="both"/>
    </w:pPr>
    <w:rPr>
      <w:rFonts w:ascii="Times New Roman" w:hAnsi="Times New Roman" w:cs="Times New Roman"/>
      <w:color w:val="auto"/>
    </w:rPr>
  </w:style>
  <w:style w:type="character" w:customStyle="1" w:styleId="afffffff3">
    <w:name w:val="_абзац Знак"/>
    <w:link w:val="afffffff2"/>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9"/>
    <w:rsid w:val="0029352B"/>
    <w:pPr>
      <w:spacing w:before="100" w:beforeAutospacing="1" w:after="100" w:afterAutospacing="1"/>
    </w:pPr>
    <w:rPr>
      <w:rFonts w:ascii="Times New Roman" w:hAnsi="Times New Roman" w:cs="Times New Roman"/>
      <w:color w:val="auto"/>
    </w:rPr>
  </w:style>
  <w:style w:type="paragraph" w:customStyle="1" w:styleId="afffffff4">
    <w:name w:val="Список нумерованный Знак"/>
    <w:basedOn w:val="a9"/>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5">
    <w:name w:val="table of figures"/>
    <w:basedOn w:val="a9"/>
    <w:next w:val="a9"/>
    <w:rsid w:val="0029352B"/>
    <w:rPr>
      <w:rFonts w:ascii="Times New Roman" w:hAnsi="Times New Roman" w:cs="Times New Roman"/>
      <w:color w:val="auto"/>
    </w:rPr>
  </w:style>
  <w:style w:type="paragraph" w:styleId="afffffff6">
    <w:name w:val="Bibliography"/>
    <w:basedOn w:val="a9"/>
    <w:next w:val="a9"/>
    <w:uiPriority w:val="37"/>
    <w:semiHidden/>
    <w:unhideWhenUsed/>
    <w:rsid w:val="0029352B"/>
    <w:rPr>
      <w:rFonts w:ascii="Times New Roman" w:hAnsi="Times New Roman" w:cs="Times New Roman"/>
      <w:color w:val="auto"/>
    </w:rPr>
  </w:style>
  <w:style w:type="paragraph" w:styleId="afffffff7">
    <w:name w:val="table of authorities"/>
    <w:basedOn w:val="a9"/>
    <w:next w:val="a9"/>
    <w:rsid w:val="0029352B"/>
    <w:pPr>
      <w:ind w:left="240" w:hanging="240"/>
    </w:pPr>
    <w:rPr>
      <w:rFonts w:ascii="Times New Roman" w:hAnsi="Times New Roman" w:cs="Times New Roman"/>
      <w:color w:val="auto"/>
    </w:rPr>
  </w:style>
  <w:style w:type="paragraph" w:styleId="afffffff8">
    <w:name w:val="macro"/>
    <w:link w:val="afffffff9"/>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9">
    <w:name w:val="Текст макроса Знак"/>
    <w:basedOn w:val="ab"/>
    <w:link w:val="afffffff8"/>
    <w:rsid w:val="0029352B"/>
    <w:rPr>
      <w:rFonts w:ascii="Courier New" w:eastAsia="Times New Roman" w:hAnsi="Courier New" w:cs="Courier New"/>
      <w:sz w:val="20"/>
      <w:szCs w:val="20"/>
      <w:lang w:eastAsia="ru-RU"/>
    </w:rPr>
  </w:style>
  <w:style w:type="paragraph" w:styleId="1f0">
    <w:name w:val="index 1"/>
    <w:basedOn w:val="a9"/>
    <w:next w:val="a9"/>
    <w:autoRedefine/>
    <w:rsid w:val="0029352B"/>
    <w:pPr>
      <w:ind w:left="240" w:hanging="240"/>
    </w:pPr>
    <w:rPr>
      <w:rFonts w:ascii="Times New Roman" w:hAnsi="Times New Roman" w:cs="Times New Roman"/>
      <w:color w:val="auto"/>
    </w:rPr>
  </w:style>
  <w:style w:type="paragraph" w:styleId="afffffffa">
    <w:name w:val="index heading"/>
    <w:basedOn w:val="a9"/>
    <w:next w:val="1f0"/>
    <w:rsid w:val="0029352B"/>
    <w:rPr>
      <w:rFonts w:ascii="Cambria" w:hAnsi="Cambria" w:cs="Times New Roman"/>
      <w:b/>
      <w:bCs/>
      <w:color w:val="auto"/>
    </w:rPr>
  </w:style>
  <w:style w:type="paragraph" w:styleId="2f8">
    <w:name w:val="index 2"/>
    <w:basedOn w:val="a9"/>
    <w:next w:val="a9"/>
    <w:autoRedefine/>
    <w:rsid w:val="0029352B"/>
    <w:pPr>
      <w:ind w:left="480" w:hanging="240"/>
    </w:pPr>
    <w:rPr>
      <w:rFonts w:ascii="Times New Roman" w:hAnsi="Times New Roman" w:cs="Times New Roman"/>
      <w:color w:val="auto"/>
    </w:rPr>
  </w:style>
  <w:style w:type="paragraph" w:styleId="3f2">
    <w:name w:val="index 3"/>
    <w:basedOn w:val="a9"/>
    <w:next w:val="a9"/>
    <w:autoRedefine/>
    <w:rsid w:val="0029352B"/>
    <w:pPr>
      <w:ind w:left="720" w:hanging="240"/>
    </w:pPr>
    <w:rPr>
      <w:rFonts w:ascii="Times New Roman" w:hAnsi="Times New Roman" w:cs="Times New Roman"/>
      <w:color w:val="auto"/>
    </w:rPr>
  </w:style>
  <w:style w:type="paragraph" w:styleId="4a">
    <w:name w:val="index 4"/>
    <w:basedOn w:val="a9"/>
    <w:next w:val="a9"/>
    <w:autoRedefine/>
    <w:rsid w:val="0029352B"/>
    <w:pPr>
      <w:ind w:left="960" w:hanging="240"/>
    </w:pPr>
    <w:rPr>
      <w:rFonts w:ascii="Times New Roman" w:hAnsi="Times New Roman" w:cs="Times New Roman"/>
      <w:color w:val="auto"/>
    </w:rPr>
  </w:style>
  <w:style w:type="paragraph" w:styleId="59">
    <w:name w:val="index 5"/>
    <w:basedOn w:val="a9"/>
    <w:next w:val="a9"/>
    <w:autoRedefine/>
    <w:rsid w:val="0029352B"/>
    <w:pPr>
      <w:ind w:left="1200" w:hanging="240"/>
    </w:pPr>
    <w:rPr>
      <w:rFonts w:ascii="Times New Roman" w:hAnsi="Times New Roman" w:cs="Times New Roman"/>
      <w:color w:val="auto"/>
    </w:rPr>
  </w:style>
  <w:style w:type="paragraph" w:styleId="64">
    <w:name w:val="index 6"/>
    <w:basedOn w:val="a9"/>
    <w:next w:val="a9"/>
    <w:autoRedefine/>
    <w:rsid w:val="0029352B"/>
    <w:pPr>
      <w:ind w:left="1440" w:hanging="240"/>
    </w:pPr>
    <w:rPr>
      <w:rFonts w:ascii="Times New Roman" w:hAnsi="Times New Roman" w:cs="Times New Roman"/>
      <w:color w:val="auto"/>
    </w:rPr>
  </w:style>
  <w:style w:type="paragraph" w:styleId="73">
    <w:name w:val="index 7"/>
    <w:basedOn w:val="a9"/>
    <w:next w:val="a9"/>
    <w:autoRedefine/>
    <w:rsid w:val="0029352B"/>
    <w:pPr>
      <w:ind w:left="1680" w:hanging="240"/>
    </w:pPr>
    <w:rPr>
      <w:rFonts w:ascii="Times New Roman" w:hAnsi="Times New Roman" w:cs="Times New Roman"/>
      <w:color w:val="auto"/>
    </w:rPr>
  </w:style>
  <w:style w:type="paragraph" w:styleId="83">
    <w:name w:val="index 8"/>
    <w:basedOn w:val="a9"/>
    <w:next w:val="a9"/>
    <w:autoRedefine/>
    <w:rsid w:val="0029352B"/>
    <w:pPr>
      <w:ind w:left="1920" w:hanging="240"/>
    </w:pPr>
    <w:rPr>
      <w:rFonts w:ascii="Times New Roman" w:hAnsi="Times New Roman" w:cs="Times New Roman"/>
      <w:color w:val="auto"/>
    </w:rPr>
  </w:style>
  <w:style w:type="paragraph" w:styleId="92">
    <w:name w:val="index 9"/>
    <w:basedOn w:val="a9"/>
    <w:next w:val="a9"/>
    <w:autoRedefine/>
    <w:rsid w:val="0029352B"/>
    <w:pPr>
      <w:ind w:left="2160" w:hanging="240"/>
    </w:pPr>
    <w:rPr>
      <w:rFonts w:ascii="Times New Roman" w:hAnsi="Times New Roman" w:cs="Times New Roman"/>
      <w:color w:val="auto"/>
    </w:rPr>
  </w:style>
  <w:style w:type="numbering" w:customStyle="1" w:styleId="1111111">
    <w:name w:val="1 / 1.1 / 1.1.11"/>
    <w:basedOn w:val="ad"/>
    <w:next w:val="111111"/>
    <w:rsid w:val="0029352B"/>
    <w:pPr>
      <w:numPr>
        <w:numId w:val="11"/>
      </w:numPr>
    </w:pPr>
  </w:style>
  <w:style w:type="numbering" w:customStyle="1" w:styleId="1ai1">
    <w:name w:val="1 / a / i1"/>
    <w:basedOn w:val="ad"/>
    <w:next w:val="1ai"/>
    <w:rsid w:val="0029352B"/>
    <w:pPr>
      <w:numPr>
        <w:numId w:val="3"/>
      </w:numPr>
    </w:pPr>
  </w:style>
  <w:style w:type="character" w:customStyle="1" w:styleId="submenu-table">
    <w:name w:val="submenu-table"/>
    <w:rsid w:val="0029352B"/>
  </w:style>
  <w:style w:type="character" w:customStyle="1" w:styleId="af3">
    <w:name w:val="Абзац списка Знак"/>
    <w:link w:val="af2"/>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9"/>
    <w:semiHidden/>
    <w:rsid w:val="0029352B"/>
    <w:pPr>
      <w:numPr>
        <w:ilvl w:val="1"/>
        <w:numId w:val="16"/>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b">
    <w:name w:val="Закладка"/>
    <w:basedOn w:val="11"/>
    <w:link w:val="afffffffc"/>
    <w:qFormat/>
    <w:rsid w:val="0029352B"/>
    <w:pPr>
      <w:autoSpaceDE w:val="0"/>
      <w:autoSpaceDN w:val="0"/>
      <w:adjustRightInd w:val="0"/>
      <w:spacing w:before="0" w:after="0" w:line="240" w:lineRule="auto"/>
      <w:ind w:firstLine="540"/>
      <w:jc w:val="both"/>
    </w:pPr>
    <w:rPr>
      <w:color w:val="365F91"/>
      <w:sz w:val="24"/>
    </w:rPr>
  </w:style>
  <w:style w:type="character" w:customStyle="1" w:styleId="afffffffc">
    <w:name w:val="Закладка Знак"/>
    <w:link w:val="afffffffb"/>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9"/>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9"/>
    <w:link w:val="Sc"/>
    <w:autoRedefine/>
    <w:rsid w:val="0029352B"/>
    <w:pPr>
      <w:numPr>
        <w:numId w:val="17"/>
      </w:numPr>
      <w:ind w:right="-158"/>
      <w:jc w:val="right"/>
    </w:pPr>
    <w:rPr>
      <w:rFonts w:asciiTheme="minorHAnsi" w:eastAsiaTheme="minorHAnsi" w:hAnsiTheme="minorHAnsi" w:cstheme="minorBidi"/>
      <w:color w:val="auto"/>
      <w:lang w:eastAsia="en-US"/>
    </w:rPr>
  </w:style>
  <w:style w:type="paragraph" w:customStyle="1" w:styleId="afffffffd">
    <w:name w:val="Основной"/>
    <w:basedOn w:val="affff5"/>
    <w:rsid w:val="0029352B"/>
    <w:pPr>
      <w:spacing w:line="240" w:lineRule="auto"/>
      <w:ind w:firstLine="680"/>
    </w:pPr>
    <w:rPr>
      <w:sz w:val="28"/>
    </w:rPr>
  </w:style>
  <w:style w:type="paragraph" w:customStyle="1" w:styleId="65">
    <w:name w:val="заголовок 6"/>
    <w:basedOn w:val="a9"/>
    <w:next w:val="a9"/>
    <w:rsid w:val="0029352B"/>
    <w:pPr>
      <w:keepNext/>
      <w:autoSpaceDE w:val="0"/>
      <w:autoSpaceDN w:val="0"/>
      <w:jc w:val="center"/>
    </w:pPr>
    <w:rPr>
      <w:color w:val="auto"/>
    </w:rPr>
  </w:style>
  <w:style w:type="paragraph" w:customStyle="1" w:styleId="textn">
    <w:name w:val="textn"/>
    <w:basedOn w:val="a9"/>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e">
    <w:name w:val="Табличный_справа"/>
    <w:basedOn w:val="a9"/>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d"/>
    <w:next w:val="111111"/>
    <w:rsid w:val="0029352B"/>
  </w:style>
  <w:style w:type="numbering" w:customStyle="1" w:styleId="1ai11">
    <w:name w:val="1 / a / i11"/>
    <w:basedOn w:val="ad"/>
    <w:next w:val="1ai"/>
    <w:rsid w:val="0029352B"/>
  </w:style>
  <w:style w:type="numbering" w:customStyle="1" w:styleId="1f2">
    <w:name w:val="Статья / Раздел1"/>
    <w:basedOn w:val="ad"/>
    <w:next w:val="affffff3"/>
    <w:rsid w:val="0029352B"/>
  </w:style>
  <w:style w:type="table" w:customStyle="1" w:styleId="2-51">
    <w:name w:val="Средняя заливка 2 - Акцент 5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29352B"/>
    <w:rPr>
      <w:rFonts w:ascii="Times New Roman" w:eastAsia="Times New Roman" w:hAnsi="Times New Roman" w:cs="Times New Roman"/>
      <w:sz w:val="24"/>
      <w:szCs w:val="24"/>
      <w:lang w:eastAsia="ru-RU"/>
    </w:rPr>
  </w:style>
  <w:style w:type="character" w:customStyle="1" w:styleId="FontStyle20">
    <w:name w:val="Font Style20"/>
    <w:rsid w:val="0029352B"/>
    <w:rPr>
      <w:rFonts w:ascii="Times New Roman" w:hAnsi="Times New Roman" w:cs="Times New Roman"/>
      <w:sz w:val="22"/>
      <w:szCs w:val="22"/>
    </w:rPr>
  </w:style>
  <w:style w:type="paragraph" w:customStyle="1" w:styleId="Sd">
    <w:name w:val="S_Маркированный"/>
    <w:basedOn w:val="affff"/>
    <w:qFormat/>
    <w:rsid w:val="0029352B"/>
    <w:pPr>
      <w:tabs>
        <w:tab w:val="num" w:pos="900"/>
      </w:tabs>
      <w:ind w:left="900"/>
      <w:contextualSpacing w:val="0"/>
    </w:pPr>
    <w:rPr>
      <w:w w:val="109"/>
    </w:rPr>
  </w:style>
  <w:style w:type="character" w:customStyle="1" w:styleId="affffffff">
    <w:name w:val="Символ сноски"/>
    <w:rsid w:val="0029352B"/>
  </w:style>
  <w:style w:type="paragraph" w:customStyle="1" w:styleId="affffffff0">
    <w:name w:val="Раздел МНГП"/>
    <w:basedOn w:val="11"/>
    <w:qFormat/>
    <w:rsid w:val="0029352B"/>
    <w:pPr>
      <w:keepLines/>
      <w:pageBreakBefore/>
      <w:spacing w:before="480" w:after="0" w:line="240" w:lineRule="auto"/>
      <w:jc w:val="center"/>
    </w:pPr>
    <w:rPr>
      <w:kern w:val="0"/>
      <w:sz w:val="24"/>
      <w:szCs w:val="28"/>
    </w:rPr>
  </w:style>
  <w:style w:type="paragraph" w:customStyle="1" w:styleId="affffffff1">
    <w:name w:val="раздел МНГП"/>
    <w:basedOn w:val="11"/>
    <w:qFormat/>
    <w:rsid w:val="0029352B"/>
    <w:pPr>
      <w:keepLines/>
      <w:pageBreakBefore/>
      <w:spacing w:before="480" w:after="0" w:line="240" w:lineRule="auto"/>
      <w:jc w:val="center"/>
    </w:pPr>
    <w:rPr>
      <w:color w:val="000000"/>
      <w:kern w:val="0"/>
      <w:sz w:val="24"/>
      <w:szCs w:val="28"/>
    </w:rPr>
  </w:style>
  <w:style w:type="paragraph" w:customStyle="1" w:styleId="a6">
    <w:name w:val="глава МНГП"/>
    <w:basedOn w:val="20"/>
    <w:qFormat/>
    <w:rsid w:val="0029352B"/>
    <w:pPr>
      <w:keepNext/>
      <w:keepLines/>
      <w:numPr>
        <w:numId w:val="18"/>
      </w:numPr>
      <w:spacing w:before="200" w:line="276" w:lineRule="auto"/>
      <w:ind w:left="357" w:hanging="357"/>
      <w:jc w:val="both"/>
    </w:pPr>
    <w:rPr>
      <w:szCs w:val="24"/>
    </w:rPr>
  </w:style>
  <w:style w:type="paragraph" w:customStyle="1" w:styleId="xl65">
    <w:name w:val="xl65"/>
    <w:basedOn w:val="a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9">
    <w:name w:val="Стиль2"/>
    <w:basedOn w:val="60"/>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d"/>
    <w:uiPriority w:val="99"/>
    <w:semiHidden/>
    <w:unhideWhenUsed/>
    <w:rsid w:val="0029352B"/>
  </w:style>
  <w:style w:type="numbering" w:customStyle="1" w:styleId="210">
    <w:name w:val="Нет списка21"/>
    <w:next w:val="ad"/>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
    <w:name w:val="S_Нумерованный 2"/>
    <w:basedOn w:val="a9"/>
    <w:autoRedefine/>
    <w:rsid w:val="0029352B"/>
    <w:pPr>
      <w:numPr>
        <w:numId w:val="19"/>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d"/>
    <w:next w:val="111111"/>
    <w:rsid w:val="0029352B"/>
    <w:pPr>
      <w:numPr>
        <w:numId w:val="15"/>
      </w:numPr>
    </w:pPr>
  </w:style>
  <w:style w:type="numbering" w:customStyle="1" w:styleId="1ai111">
    <w:name w:val="1 / a / i111"/>
    <w:basedOn w:val="ad"/>
    <w:next w:val="1ai"/>
    <w:rsid w:val="0029352B"/>
    <w:pPr>
      <w:numPr>
        <w:numId w:val="12"/>
      </w:numPr>
    </w:pPr>
  </w:style>
  <w:style w:type="table" w:customStyle="1" w:styleId="2-511">
    <w:name w:val="Средняя заливка 2 - Акцент 51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0"/>
      </w:numPr>
      <w:spacing w:before="0" w:after="0" w:line="360" w:lineRule="auto"/>
      <w:ind w:left="1146" w:hanging="360"/>
    </w:pPr>
    <w:rPr>
      <w:color w:val="FF0000"/>
      <w:lang w:eastAsia="en-US"/>
    </w:rPr>
  </w:style>
  <w:style w:type="numbering" w:customStyle="1" w:styleId="3f3">
    <w:name w:val="Нет списка3"/>
    <w:next w:val="ad"/>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4">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a">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2">
    <w:name w:val="Символ нумерации"/>
    <w:rsid w:val="00972118"/>
  </w:style>
  <w:style w:type="character" w:customStyle="1" w:styleId="affffffff3">
    <w:name w:val="Маркеры списка"/>
    <w:rsid w:val="00972118"/>
    <w:rPr>
      <w:rFonts w:ascii="StarSymbol" w:eastAsia="StarSymbol" w:hAnsi="StarSymbol" w:cs="StarSymbol"/>
      <w:sz w:val="18"/>
      <w:szCs w:val="18"/>
    </w:rPr>
  </w:style>
  <w:style w:type="paragraph" w:customStyle="1" w:styleId="affffffff4">
    <w:name w:val="Заголовок"/>
    <w:basedOn w:val="a9"/>
    <w:next w:val="affff0"/>
    <w:rsid w:val="00972118"/>
    <w:pPr>
      <w:keepNext/>
      <w:widowControl w:val="0"/>
      <w:spacing w:before="240" w:after="120"/>
    </w:pPr>
    <w:rPr>
      <w:rFonts w:ascii="Arial" w:eastAsia="Lucida Sans Unicode" w:hAnsi="Arial" w:cs="Tahoma"/>
      <w:color w:val="auto"/>
      <w:sz w:val="28"/>
      <w:szCs w:val="28"/>
    </w:rPr>
  </w:style>
  <w:style w:type="paragraph" w:customStyle="1" w:styleId="5a">
    <w:name w:val="Название5"/>
    <w:basedOn w:val="a9"/>
    <w:rsid w:val="00972118"/>
    <w:pPr>
      <w:widowControl w:val="0"/>
      <w:suppressLineNumbers/>
      <w:spacing w:before="120" w:after="120"/>
    </w:pPr>
    <w:rPr>
      <w:rFonts w:ascii="Arial" w:eastAsia="Lucida Sans Unicode" w:hAnsi="Arial" w:cs="Tahoma"/>
      <w:i/>
      <w:iCs/>
      <w:color w:val="auto"/>
    </w:rPr>
  </w:style>
  <w:style w:type="paragraph" w:customStyle="1" w:styleId="5b">
    <w:name w:val="Указатель5"/>
    <w:basedOn w:val="a9"/>
    <w:rsid w:val="00972118"/>
    <w:pPr>
      <w:widowControl w:val="0"/>
      <w:suppressLineNumbers/>
    </w:pPr>
    <w:rPr>
      <w:rFonts w:ascii="Arial" w:eastAsia="Lucida Sans Unicode" w:hAnsi="Arial" w:cs="Tahoma"/>
      <w:color w:val="auto"/>
    </w:rPr>
  </w:style>
  <w:style w:type="paragraph" w:customStyle="1" w:styleId="4c">
    <w:name w:val="Название4"/>
    <w:basedOn w:val="a9"/>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9"/>
    <w:rsid w:val="00972118"/>
    <w:pPr>
      <w:widowControl w:val="0"/>
      <w:suppressLineNumbers/>
    </w:pPr>
    <w:rPr>
      <w:rFonts w:ascii="Arial" w:eastAsia="Lucida Sans Unicode" w:hAnsi="Arial" w:cs="Tahoma"/>
      <w:color w:val="auto"/>
    </w:rPr>
  </w:style>
  <w:style w:type="paragraph" w:customStyle="1" w:styleId="3f5">
    <w:name w:val="Название3"/>
    <w:basedOn w:val="a9"/>
    <w:rsid w:val="00972118"/>
    <w:pPr>
      <w:widowControl w:val="0"/>
      <w:suppressLineNumbers/>
      <w:spacing w:before="120" w:after="120"/>
    </w:pPr>
    <w:rPr>
      <w:rFonts w:ascii="Arial" w:eastAsia="Lucida Sans Unicode" w:hAnsi="Arial" w:cs="Tahoma"/>
      <w:i/>
      <w:iCs/>
      <w:color w:val="auto"/>
    </w:rPr>
  </w:style>
  <w:style w:type="paragraph" w:customStyle="1" w:styleId="3f6">
    <w:name w:val="Указатель3"/>
    <w:basedOn w:val="a9"/>
    <w:rsid w:val="00972118"/>
    <w:pPr>
      <w:widowControl w:val="0"/>
      <w:suppressLineNumbers/>
    </w:pPr>
    <w:rPr>
      <w:rFonts w:ascii="Arial" w:eastAsia="Lucida Sans Unicode" w:hAnsi="Arial" w:cs="Tahoma"/>
      <w:color w:val="auto"/>
    </w:rPr>
  </w:style>
  <w:style w:type="paragraph" w:customStyle="1" w:styleId="2fb">
    <w:name w:val="Название2"/>
    <w:basedOn w:val="a9"/>
    <w:rsid w:val="00972118"/>
    <w:pPr>
      <w:widowControl w:val="0"/>
      <w:suppressLineNumbers/>
      <w:spacing w:before="120" w:after="120"/>
    </w:pPr>
    <w:rPr>
      <w:rFonts w:ascii="Arial" w:eastAsia="Lucida Sans Unicode" w:hAnsi="Arial" w:cs="Tahoma"/>
      <w:i/>
      <w:iCs/>
      <w:color w:val="auto"/>
    </w:rPr>
  </w:style>
  <w:style w:type="paragraph" w:customStyle="1" w:styleId="2fc">
    <w:name w:val="Указатель2"/>
    <w:basedOn w:val="a9"/>
    <w:rsid w:val="00972118"/>
    <w:pPr>
      <w:widowControl w:val="0"/>
      <w:suppressLineNumbers/>
    </w:pPr>
    <w:rPr>
      <w:rFonts w:ascii="Arial" w:eastAsia="Lucida Sans Unicode" w:hAnsi="Arial" w:cs="Tahoma"/>
      <w:color w:val="auto"/>
    </w:rPr>
  </w:style>
  <w:style w:type="paragraph" w:customStyle="1" w:styleId="1f4">
    <w:name w:val="Название1"/>
    <w:basedOn w:val="a9"/>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9"/>
    <w:rsid w:val="00972118"/>
    <w:pPr>
      <w:widowControl w:val="0"/>
      <w:suppressLineNumbers/>
    </w:pPr>
    <w:rPr>
      <w:rFonts w:ascii="Arial" w:eastAsia="Lucida Sans Unicode" w:hAnsi="Arial" w:cs="Tahoma"/>
      <w:color w:val="auto"/>
    </w:rPr>
  </w:style>
  <w:style w:type="paragraph" w:customStyle="1" w:styleId="affffffff5">
    <w:name w:val="Содержимое таблицы"/>
    <w:basedOn w:val="a9"/>
    <w:rsid w:val="00972118"/>
    <w:pPr>
      <w:widowControl w:val="0"/>
      <w:suppressLineNumbers/>
    </w:pPr>
    <w:rPr>
      <w:rFonts w:ascii="Arial" w:eastAsia="Lucida Sans Unicode" w:hAnsi="Arial" w:cs="Times New Roman"/>
      <w:color w:val="auto"/>
    </w:rPr>
  </w:style>
  <w:style w:type="paragraph" w:customStyle="1" w:styleId="affffffff6">
    <w:name w:val="Заголовок таблицы"/>
    <w:basedOn w:val="affffffff5"/>
    <w:rsid w:val="00972118"/>
    <w:pPr>
      <w:jc w:val="center"/>
    </w:pPr>
    <w:rPr>
      <w:b/>
      <w:bCs/>
      <w:i/>
      <w:iCs/>
    </w:rPr>
  </w:style>
  <w:style w:type="paragraph" w:customStyle="1" w:styleId="affffffff7">
    <w:name w:val="Содержимое врезки"/>
    <w:basedOn w:val="affff0"/>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9"/>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9"/>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9"/>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9"/>
    <w:rsid w:val="00972118"/>
    <w:pPr>
      <w:widowControl w:val="0"/>
      <w:jc w:val="both"/>
    </w:pPr>
    <w:rPr>
      <w:rFonts w:ascii="Arial" w:eastAsia="Lucida Sans Unicode" w:hAnsi="Arial" w:cs="Times New Roman"/>
      <w:color w:val="auto"/>
    </w:rPr>
  </w:style>
  <w:style w:type="paragraph" w:customStyle="1" w:styleId="1f6">
    <w:name w:val="Схема документа1"/>
    <w:basedOn w:val="a9"/>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9"/>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9"/>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b"/>
    <w:rsid w:val="00972118"/>
  </w:style>
  <w:style w:type="character" w:customStyle="1" w:styleId="grame">
    <w:name w:val="grame"/>
    <w:basedOn w:val="ab"/>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8">
    <w:name w:val="Гипертекстовая ссылка"/>
    <w:rsid w:val="00972118"/>
    <w:rPr>
      <w:b/>
      <w:bCs/>
      <w:color w:val="008000"/>
    </w:rPr>
  </w:style>
  <w:style w:type="paragraph" w:customStyle="1" w:styleId="affffffff9">
    <w:name w:val="Комментарий"/>
    <w:basedOn w:val="a9"/>
    <w:next w:val="a9"/>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a">
    <w:name w:val="Цветовое выделение"/>
    <w:rsid w:val="00972118"/>
    <w:rPr>
      <w:b/>
      <w:bCs/>
      <w:color w:val="000080"/>
    </w:rPr>
  </w:style>
  <w:style w:type="paragraph" w:customStyle="1" w:styleId="affffffffb">
    <w:name w:val="Таблицы (моноширинный)"/>
    <w:basedOn w:val="a9"/>
    <w:next w:val="a9"/>
    <w:rsid w:val="00972118"/>
    <w:pPr>
      <w:widowControl w:val="0"/>
      <w:autoSpaceDE w:val="0"/>
      <w:autoSpaceDN w:val="0"/>
      <w:adjustRightInd w:val="0"/>
      <w:jc w:val="both"/>
    </w:pPr>
    <w:rPr>
      <w:color w:val="auto"/>
    </w:rPr>
  </w:style>
  <w:style w:type="character" w:customStyle="1" w:styleId="affffffffc">
    <w:name w:val="Продолжение ссылки"/>
    <w:basedOn w:val="affffffff8"/>
    <w:rsid w:val="00972118"/>
    <w:rPr>
      <w:b/>
      <w:bCs/>
      <w:color w:val="008000"/>
    </w:rPr>
  </w:style>
  <w:style w:type="table" w:customStyle="1" w:styleId="2fd">
    <w:name w:val="Сетка таблицы2"/>
    <w:basedOn w:val="ac"/>
    <w:next w:val="ae"/>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Обычный1"/>
    <w:link w:val="Normal0"/>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f8"/>
    <w:rsid w:val="00972118"/>
    <w:rPr>
      <w:rFonts w:ascii="Times New Roman" w:eastAsia="Times New Roman" w:hAnsi="Times New Roman" w:cs="Times New Roman"/>
      <w:sz w:val="20"/>
      <w:szCs w:val="20"/>
      <w:lang w:eastAsia="ar-SA"/>
    </w:rPr>
  </w:style>
  <w:style w:type="paragraph" w:customStyle="1" w:styleId="1f9">
    <w:name w:val="Основной текст с отступом1"/>
    <w:basedOn w:val="a9"/>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9"/>
    <w:rsid w:val="00972118"/>
    <w:pPr>
      <w:spacing w:before="100" w:beforeAutospacing="1" w:after="100" w:afterAutospacing="1"/>
    </w:pPr>
    <w:rPr>
      <w:rFonts w:ascii="Times New Roman" w:hAnsi="Times New Roman" w:cs="Times New Roman"/>
      <w:color w:val="auto"/>
    </w:rPr>
  </w:style>
  <w:style w:type="paragraph" w:customStyle="1" w:styleId="2fe">
    <w:name w:val="Обычный2"/>
    <w:rsid w:val="000E2B7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1">
    <w:name w:val="Знак2 Знак Знак1 Знак1 Знак Знак Знак Знак Знак Знак Знак Знак Знак Знак Знак Знак"/>
    <w:basedOn w:val="a9"/>
    <w:rsid w:val="000E2B79"/>
    <w:pPr>
      <w:spacing w:after="160" w:line="240" w:lineRule="exact"/>
    </w:pPr>
    <w:rPr>
      <w:rFonts w:ascii="Verdana" w:hAnsi="Verdana" w:cs="Times New Roman"/>
      <w:color w:val="auto"/>
      <w:sz w:val="20"/>
      <w:szCs w:val="20"/>
      <w:lang w:val="en-US" w:eastAsia="en-US"/>
    </w:rPr>
  </w:style>
  <w:style w:type="paragraph" w:customStyle="1" w:styleId="1fa">
    <w:name w:val="Знак Знак Знак1 Знак"/>
    <w:basedOn w:val="a9"/>
    <w:rsid w:val="00E7216F"/>
    <w:pPr>
      <w:spacing w:before="100" w:beforeAutospacing="1" w:after="100" w:afterAutospacing="1"/>
    </w:pPr>
    <w:rPr>
      <w:rFonts w:ascii="Tahoma" w:hAnsi="Tahoma" w:cs="Times New Roman"/>
      <w:color w:val="auto"/>
      <w:sz w:val="20"/>
      <w:szCs w:val="20"/>
      <w:lang w:val="en-US" w:eastAsia="en-US"/>
    </w:rPr>
  </w:style>
  <w:style w:type="numbering" w:customStyle="1" w:styleId="a0">
    <w:name w:val="Нумерация_заголовков"/>
    <w:basedOn w:val="ad"/>
    <w:uiPriority w:val="99"/>
    <w:rsid w:val="00865493"/>
    <w:pPr>
      <w:numPr>
        <w:numId w:val="25"/>
      </w:numPr>
    </w:pPr>
  </w:style>
  <w:style w:type="numbering" w:customStyle="1" w:styleId="2">
    <w:name w:val="Нумерация_заголовков_2"/>
    <w:basedOn w:val="ad"/>
    <w:uiPriority w:val="99"/>
    <w:rsid w:val="00B56192"/>
    <w:pPr>
      <w:numPr>
        <w:numId w:val="26"/>
      </w:numPr>
    </w:pPr>
  </w:style>
  <w:style w:type="numbering" w:customStyle="1" w:styleId="3">
    <w:name w:val="Нумерация_заголовков_3"/>
    <w:basedOn w:val="ad"/>
    <w:uiPriority w:val="99"/>
    <w:rsid w:val="00B56192"/>
    <w:pPr>
      <w:numPr>
        <w:numId w:val="27"/>
      </w:numPr>
    </w:pPr>
  </w:style>
  <w:style w:type="numbering" w:customStyle="1" w:styleId="1">
    <w:name w:val="Стиль1"/>
    <w:basedOn w:val="3"/>
    <w:uiPriority w:val="99"/>
    <w:rsid w:val="00B56192"/>
    <w:pPr>
      <w:numPr>
        <w:numId w:val="28"/>
      </w:numPr>
    </w:pPr>
  </w:style>
  <w:style w:type="numbering" w:customStyle="1" w:styleId="a5">
    <w:name w:val="Нумерация согласно ГОСТ"/>
    <w:basedOn w:val="2"/>
    <w:uiPriority w:val="99"/>
    <w:rsid w:val="00957770"/>
    <w:pPr>
      <w:numPr>
        <w:numId w:val="29"/>
      </w:numPr>
    </w:pPr>
  </w:style>
  <w:style w:type="numbering" w:customStyle="1" w:styleId="a2">
    <w:name w:val="НУМЕРАЦИЯ_НОВАЯ"/>
    <w:basedOn w:val="a5"/>
    <w:uiPriority w:val="99"/>
    <w:rsid w:val="005B2665"/>
    <w:pPr>
      <w:numPr>
        <w:numId w:val="30"/>
      </w:numPr>
    </w:pPr>
  </w:style>
  <w:style w:type="numbering" w:customStyle="1" w:styleId="31">
    <w:name w:val="Стиль3"/>
    <w:basedOn w:val="a2"/>
    <w:uiPriority w:val="99"/>
    <w:rsid w:val="004B497D"/>
    <w:pPr>
      <w:numPr>
        <w:numId w:val="31"/>
      </w:numPr>
    </w:pPr>
  </w:style>
  <w:style w:type="numbering" w:customStyle="1" w:styleId="a4">
    <w:name w:val="НОВЫЙ"/>
    <w:basedOn w:val="31"/>
    <w:uiPriority w:val="99"/>
    <w:rsid w:val="008F283D"/>
    <w:pPr>
      <w:numPr>
        <w:numId w:val="137"/>
      </w:numPr>
    </w:pPr>
  </w:style>
  <w:style w:type="numbering" w:customStyle="1" w:styleId="40">
    <w:name w:val="Стиль4"/>
    <w:uiPriority w:val="99"/>
    <w:rsid w:val="00D852F5"/>
    <w:pPr>
      <w:numPr>
        <w:numId w:val="34"/>
      </w:numPr>
    </w:pPr>
  </w:style>
  <w:style w:type="numbering" w:customStyle="1" w:styleId="5">
    <w:name w:val="Стиль5"/>
    <w:uiPriority w:val="99"/>
    <w:rsid w:val="00D852F5"/>
    <w:pPr>
      <w:numPr>
        <w:numId w:val="139"/>
      </w:numPr>
    </w:pPr>
  </w:style>
  <w:style w:type="numbering" w:customStyle="1" w:styleId="6">
    <w:name w:val="Стиль6"/>
    <w:uiPriority w:val="99"/>
    <w:rsid w:val="00DC4BB8"/>
    <w:pPr>
      <w:numPr>
        <w:numId w:val="138"/>
      </w:numPr>
    </w:pPr>
  </w:style>
  <w:style w:type="paragraph" w:customStyle="1" w:styleId="3f7">
    <w:name w:val="Обычный3"/>
    <w:rsid w:val="00A07C4C"/>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2">
    <w:name w:val="Знак2 Знак Знак1 Знак1 Знак Знак Знак Знак Знак Знак Знак Знак Знак Знак Знак Знак"/>
    <w:basedOn w:val="a9"/>
    <w:rsid w:val="00A07C4C"/>
    <w:pPr>
      <w:spacing w:after="160" w:line="240" w:lineRule="exact"/>
    </w:pPr>
    <w:rPr>
      <w:rFonts w:ascii="Verdana" w:hAnsi="Verdana" w:cs="Times New Roman"/>
      <w:color w:val="auto"/>
      <w:sz w:val="20"/>
      <w:szCs w:val="20"/>
      <w:lang w:val="en-US" w:eastAsia="en-US"/>
    </w:rPr>
  </w:style>
  <w:style w:type="character" w:customStyle="1" w:styleId="2ff">
    <w:name w:val="Основной текст (2)"/>
    <w:basedOn w:val="ab"/>
    <w:rsid w:val="00A7718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7402">
      <w:bodyDiv w:val="1"/>
      <w:marLeft w:val="0"/>
      <w:marRight w:val="0"/>
      <w:marTop w:val="0"/>
      <w:marBottom w:val="0"/>
      <w:divBdr>
        <w:top w:val="none" w:sz="0" w:space="0" w:color="auto"/>
        <w:left w:val="none" w:sz="0" w:space="0" w:color="auto"/>
        <w:bottom w:val="none" w:sz="0" w:space="0" w:color="auto"/>
        <w:right w:val="none" w:sz="0" w:space="0" w:color="auto"/>
      </w:divBdr>
    </w:div>
    <w:div w:id="6276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garantF1://6080764.0" TargetMode="External"/><Relationship Id="rId26" Type="http://schemas.openxmlformats.org/officeDocument/2006/relationships/hyperlink" Target="garantF1://6080766.0" TargetMode="External"/><Relationship Id="rId3" Type="http://schemas.openxmlformats.org/officeDocument/2006/relationships/styles" Target="styles.xml"/><Relationship Id="rId21" Type="http://schemas.openxmlformats.org/officeDocument/2006/relationships/hyperlink" Target="garantF1://4077334.0" TargetMode="External"/><Relationship Id="rId34" Type="http://schemas.openxmlformats.org/officeDocument/2006/relationships/hyperlink" Target="http://docs.cntd.ru/document/9014361"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garantF1://3823124.0" TargetMode="External"/><Relationship Id="rId25" Type="http://schemas.openxmlformats.org/officeDocument/2006/relationships/hyperlink" Target="garantF1://6080768.0" TargetMode="External"/><Relationship Id="rId33" Type="http://schemas.openxmlformats.org/officeDocument/2006/relationships/hyperlink" Target="http://docs.cntd.ru/document/9014361" TargetMode="External"/><Relationship Id="rId2" Type="http://schemas.openxmlformats.org/officeDocument/2006/relationships/numbering" Target="numbering.xml"/><Relationship Id="rId16" Type="http://schemas.openxmlformats.org/officeDocument/2006/relationships/hyperlink" Target="garantF1://3824352.0" TargetMode="External"/><Relationship Id="rId20" Type="http://schemas.openxmlformats.org/officeDocument/2006/relationships/image" Target="media/image6.emf"/><Relationship Id="rId29" Type="http://schemas.openxmlformats.org/officeDocument/2006/relationships/hyperlink" Target="garantF1://608077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emf"/><Relationship Id="rId32" Type="http://schemas.openxmlformats.org/officeDocument/2006/relationships/hyperlink" Target="http://docs.cntd.ru/document/9010833"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cs.cntd.ru/document/973020172" TargetMode="External"/><Relationship Id="rId23" Type="http://schemas.openxmlformats.org/officeDocument/2006/relationships/hyperlink" Target="garantF1://12025350.0" TargetMode="External"/><Relationship Id="rId28" Type="http://schemas.openxmlformats.org/officeDocument/2006/relationships/hyperlink" Target="garantF1://6080779.0"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garantF1://70074028.0" TargetMode="External"/><Relationship Id="rId31" Type="http://schemas.openxmlformats.org/officeDocument/2006/relationships/hyperlink" Target="http://docs.cntd.ru/document/90191878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garantF1://12047594.0" TargetMode="External"/><Relationship Id="rId27" Type="http://schemas.openxmlformats.org/officeDocument/2006/relationships/hyperlink" Target="garantF1://80285.28" TargetMode="External"/><Relationship Id="rId30" Type="http://schemas.openxmlformats.org/officeDocument/2006/relationships/hyperlink" Target="garantF1://6080767.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15DB7-7199-40FD-B786-00AFB59F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205</Pages>
  <Words>84644</Words>
  <Characters>482476</Characters>
  <Application>Microsoft Office Word</Application>
  <DocSecurity>0</DocSecurity>
  <Lines>4020</Lines>
  <Paragraphs>1131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GeoVersum.ru</dc:creator>
  <cp:keywords/>
  <dc:description/>
  <cp:lastModifiedBy>KSP1</cp:lastModifiedBy>
  <cp:revision>5</cp:revision>
  <cp:lastPrinted>2015-07-24T10:56:00Z</cp:lastPrinted>
  <dcterms:created xsi:type="dcterms:W3CDTF">2015-10-12T05:36:00Z</dcterms:created>
  <dcterms:modified xsi:type="dcterms:W3CDTF">2015-10-12T06:14:00Z</dcterms:modified>
</cp:coreProperties>
</file>