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7E" w:rsidRPr="003D08DD" w:rsidRDefault="00BE177E" w:rsidP="0020562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8DD" w:rsidRPr="000358EF" w:rsidRDefault="003D08DD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</w:p>
    <w:p w:rsidR="003D08DD" w:rsidRPr="000358EF" w:rsidRDefault="003D08DD" w:rsidP="007A2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 Приложение к постановлению </w:t>
      </w:r>
    </w:p>
    <w:p w:rsidR="007A2749" w:rsidRDefault="007A2749" w:rsidP="007A2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B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Важненского</w:t>
      </w:r>
      <w:proofErr w:type="spellEnd"/>
      <w:r w:rsid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08DD" w:rsidRPr="000358EF" w:rsidRDefault="007A2749" w:rsidP="007A2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3D08DD"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D08DD" w:rsidRPr="000358EF" w:rsidRDefault="007A2749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3D08DD"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1B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8DD"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 </w:t>
      </w:r>
    </w:p>
    <w:p w:rsidR="003D08DD" w:rsidRPr="000358EF" w:rsidRDefault="003D08DD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8DD" w:rsidRPr="000358EF" w:rsidRDefault="003D08DD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3D08DD" w:rsidRPr="000358EF" w:rsidRDefault="003D08DD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</w:t>
      </w:r>
      <w:proofErr w:type="spellStart"/>
      <w:r w:rsid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Важненского</w:t>
      </w:r>
      <w:proofErr w:type="spellEnd"/>
      <w:r w:rsidR="00C52388"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201</w:t>
      </w:r>
      <w:r w:rsidR="00E8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51AC"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-2027</w:t>
      </w: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3D08DD" w:rsidRPr="000358EF" w:rsidRDefault="003D08DD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8DD" w:rsidRPr="000358EF" w:rsidRDefault="003D08DD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Программы</w:t>
      </w:r>
    </w:p>
    <w:p w:rsidR="003D08DD" w:rsidRPr="000358EF" w:rsidRDefault="003D08DD" w:rsidP="003D08D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20" w:type="dxa"/>
        <w:tblCellSpacing w:w="0" w:type="dxa"/>
        <w:tblInd w:w="-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7090"/>
      </w:tblGrid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0358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долгосрочная целевая программа «Комплексное развитие систем коммунальной инфраструктуры </w:t>
            </w:r>
            <w:r w:rsid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Важненского</w:t>
            </w:r>
            <w:proofErr w:type="spellEnd"/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1AC"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на 2013-2027</w:t>
            </w: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C52388" w:rsidP="007A274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08DD"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30.12.2012г </w:t>
            </w:r>
            <w:r w:rsidR="00F0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289 </w:t>
            </w:r>
            <w:r w:rsidR="007A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7A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Градостроительный кодекс РФ и в отдельные законодательные акты»  Пост</w:t>
            </w:r>
            <w:r w:rsidR="00F0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A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Правительства РФ  от 14.06.2013г №502  « Об утверждении требований к программам комплексного развития систем коммунальной инфраструктуры  поселений</w:t>
            </w:r>
            <w:r w:rsidR="00F0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7A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06.10.2003г  № 131 « Об общих принципах организации местного самоуправления»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08DD" w:rsidRPr="000358EF" w:rsidRDefault="003D08DD" w:rsidP="000358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Важненского</w:t>
            </w:r>
            <w:proofErr w:type="spellEnd"/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08DD" w:rsidRPr="000358EF" w:rsidRDefault="003D08DD" w:rsidP="000358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Важненского</w:t>
            </w:r>
            <w:proofErr w:type="spellEnd"/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0358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 коммунальной инфраструктуры в соответствии с потребностями жилищного и промышленного строительства в  </w:t>
            </w:r>
            <w:r w:rsid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Важненского</w:t>
            </w:r>
            <w:proofErr w:type="spellEnd"/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E951AC"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ельском поселении с 2013 по 2027</w:t>
            </w: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59456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перспективной потребности населения </w:t>
            </w:r>
            <w:r w:rsidR="0059456F"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Усть-Джегутинского муниципального </w:t>
            </w: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объектов нового строительства в коммунальных ресурсах  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целевые показатели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критериев доступности для населения коммунальных услуг, показателей спроса на коммунальные ресурсы и перспективных нагрузок, величин новых нагрузок, показателей качества поставляемого коммунального ресурса, показателей степени охвата потребителей приборами учета, показателей надежности по каждой системе </w:t>
            </w:r>
            <w:proofErr w:type="spellStart"/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ресурсоснабжения</w:t>
            </w:r>
            <w:proofErr w:type="spellEnd"/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показателей эффективности производства и транспортировки ресурсов, показателей эффективности потребления каждого вида коммунального ресурса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9539C0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E951AC"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-2027</w:t>
            </w:r>
            <w:r w:rsidR="003D08DD"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D08DD" w:rsidRPr="000358EF" w:rsidTr="003D08DD">
        <w:trPr>
          <w:tblCellSpacing w:w="0" w:type="dxa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3D08DD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DD" w:rsidRPr="000358EF" w:rsidRDefault="0059456F" w:rsidP="003D0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бюджет, республиканский </w:t>
            </w:r>
            <w:r w:rsidR="003D08DD" w:rsidRPr="0003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бюджет, местный бюджет района, местный бюджет поселений, финансовые средства инвесторов</w:t>
            </w:r>
          </w:p>
        </w:tc>
      </w:tr>
    </w:tbl>
    <w:p w:rsidR="00F017FC" w:rsidRDefault="00F017FC" w:rsidP="00C65624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EB6A9B" w:rsidRPr="00C65624" w:rsidRDefault="0007616A" w:rsidP="00C65624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0358EF">
        <w:rPr>
          <w:rFonts w:ascii="Times New Roman" w:hAnsi="Times New Roman" w:cs="Times New Roman"/>
          <w:b/>
          <w:color w:val="000080"/>
          <w:sz w:val="28"/>
          <w:szCs w:val="28"/>
        </w:rPr>
        <w:t>1.</w:t>
      </w:r>
      <w:r w:rsidR="00804540" w:rsidRPr="000358EF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Общие сведен</w:t>
      </w:r>
      <w:r w:rsidR="00C65624">
        <w:rPr>
          <w:rFonts w:ascii="Times New Roman" w:hAnsi="Times New Roman" w:cs="Times New Roman"/>
          <w:b/>
          <w:color w:val="000080"/>
          <w:sz w:val="28"/>
          <w:szCs w:val="28"/>
        </w:rPr>
        <w:t>ия</w:t>
      </w:r>
    </w:p>
    <w:p w:rsidR="00EB6A9B" w:rsidRPr="00EB6A9B" w:rsidRDefault="00EB6A9B" w:rsidP="00F017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Важненское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сельское поселение входит в состав Усть-Джегутинского муниципального района и расположено в его юго-западной части. Согласно Уставу </w:t>
      </w: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Важненского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административным центром является село Важное.</w:t>
      </w:r>
    </w:p>
    <w:p w:rsidR="00EB6A9B" w:rsidRPr="00EB6A9B" w:rsidRDefault="00EB6A9B" w:rsidP="00F017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 xml:space="preserve">В соответствии с законом Карачаево-Черкесской Республики от 14 января 2005 г N 21-РЗ «Об установлении границ муниципальных образований на территории Усть-Джегутинского района и наделении их соответствующим статусом» </w:t>
      </w: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Важненское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сельское поселение является муниципальным образованием наделенным статусом сельского поселения, </w:t>
      </w:r>
      <w:proofErr w:type="gramStart"/>
      <w:r w:rsidRPr="00EB6A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6A9B">
        <w:rPr>
          <w:rFonts w:ascii="Times New Roman" w:hAnsi="Times New Roman" w:cs="Times New Roman"/>
          <w:sz w:val="28"/>
          <w:szCs w:val="28"/>
        </w:rPr>
        <w:t xml:space="preserve"> административным</w:t>
      </w:r>
    </w:p>
    <w:p w:rsidR="00EB6A9B" w:rsidRPr="00EB6A9B" w:rsidRDefault="00EB6A9B" w:rsidP="00F0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 xml:space="preserve">центром в селе </w:t>
      </w:r>
      <w:proofErr w:type="gramStart"/>
      <w:r w:rsidRPr="00EB6A9B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EB6A9B">
        <w:rPr>
          <w:rFonts w:ascii="Times New Roman" w:hAnsi="Times New Roman" w:cs="Times New Roman"/>
          <w:sz w:val="28"/>
          <w:szCs w:val="28"/>
        </w:rPr>
        <w:t xml:space="preserve">. Этим же законом установлены границы муниципального образования </w:t>
      </w: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Важненское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EB6A9B" w:rsidRPr="00EB6A9B" w:rsidRDefault="00EB6A9B" w:rsidP="00F017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 xml:space="preserve">Общая площадь земель </w:t>
      </w: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Важненского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сельского поселения в административных границах составляет 4020га.</w:t>
      </w:r>
    </w:p>
    <w:p w:rsidR="00EB6A9B" w:rsidRPr="00EB6A9B" w:rsidRDefault="00EB6A9B" w:rsidP="00EB6A9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>Рис. 1.1.</w:t>
      </w:r>
    </w:p>
    <w:p w:rsidR="00EB6A9B" w:rsidRPr="00EB6A9B" w:rsidRDefault="00EB6A9B" w:rsidP="00EB6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758468" wp14:editId="1F654D12">
            <wp:extent cx="6477000" cy="4857750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9B" w:rsidRPr="00EB6A9B" w:rsidRDefault="00EB6A9B" w:rsidP="00AF75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EB6A9B">
        <w:rPr>
          <w:rFonts w:ascii="Times New Roman" w:hAnsi="Times New Roman" w:cs="Times New Roman"/>
          <w:b/>
          <w:color w:val="333399"/>
          <w:sz w:val="28"/>
          <w:szCs w:val="28"/>
        </w:rPr>
        <w:t>3.1. Климат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Важненское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сельское поселение расположено в зоне умеренно-теплого климата.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Средняя годовая температура воздуха равна 8-9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°С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, самый теплый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месяц года – июль, средняя его температура 23,1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°С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, абсолютный максимум +39°С. Самый холодный месяц года – январь, со средней температурой воздуха – (- 7,0 °С), абсолютный минимум (- 29 °С). Средняя продолжительность безморозного периода 78-134 дней в году.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Годовая сумма осадков составляет 656 мм, в том числе 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теплый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период года – 496 мм, за холодный – 160 мм. Максимум осадков выпадает в июне (124,1 мм), минимум – в январе-феврале (20-30 мм). Среднее число дней с туманами – 210.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t>Средняя дата образования устойчивого снежного покрова 11 декабря,</w:t>
      </w:r>
    </w:p>
    <w:p w:rsidR="00EB6A9B" w:rsidRPr="00EB6A9B" w:rsidRDefault="00EB6A9B" w:rsidP="00EB6A9B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окончательный сход – в среднем, 6 апреля. Наибольшая высота снежного покрова – 78 см.</w:t>
      </w:r>
    </w:p>
    <w:p w:rsidR="00EB6A9B" w:rsidRPr="00EB6A9B" w:rsidRDefault="00EB6A9B" w:rsidP="00EB6A9B">
      <w:pPr>
        <w:autoSpaceDE w:val="0"/>
        <w:autoSpaceDN w:val="0"/>
        <w:adjustRightInd w:val="0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t>Средняя годовая относительная влажность воздуха составляет 74 %.</w:t>
      </w:r>
    </w:p>
    <w:p w:rsidR="00EB6A9B" w:rsidRPr="00EB6A9B" w:rsidRDefault="00EB6A9B" w:rsidP="00EB6A9B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Наибольшая средняя месячная относительная влажность наблюдается в декабре и составляет 87%, наименьшая в мае – 59 %. Средняя месячная </w:t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pgNum/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t>ОС</w:t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pgNum/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чиина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парциального давления водяного пара колеблется от 2,0 г Па (январь) до 9,2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гПа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(июль).</w:t>
      </w:r>
    </w:p>
    <w:p w:rsidR="00EB6A9B" w:rsidRPr="00EB6A9B" w:rsidRDefault="00EB6A9B" w:rsidP="00EB6A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соответствии со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СниП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11.02.96 «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Инженерно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–г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еологические изыскания для строительства и «Свод правил к ним» нормативная глубина промерзания глинистых грунтов для оголенной поверхности в данном районе составляет 1,3 м, для супесчаных и песчаных грунтов – 1,7м.</w:t>
      </w:r>
    </w:p>
    <w:p w:rsidR="00EB6A9B" w:rsidRPr="00EB6A9B" w:rsidRDefault="00EB6A9B" w:rsidP="00EB6A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3.2. Водные ресурсы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Важненское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расположено в непосредственной близости от р. Кубань.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right="-186" w:firstLine="720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Бассейн реки Кубани односторонний, асимметричный, грушевидной конфигурации. В высотном отношении бассейн делится на четыре основные зоны: равнинную, высотой до 200м над уровнем моря, предгорную – 200 до 500 м, горную от 500 до 1000 м, высокогорную – свыше 1000 м над уровнем моря.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Питание реки Кубань смешанное: ледниковое, снеговое, дождевое и подземное: источники питания имеют следующее соотношение: дождевой – 60%, талые воды снегов и ледников – 24%, подземные воды – 16%.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Для Кубани характерны продолжительные и высокие половодья, наблюдаются кратковременные дождевые паводки. Подъём уровня начинается с конца марта – начала апреля, максимум его приходится на вторую половину июля – начало августа.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Вода Кубани относится 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питьевой и пригодна для орошения.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В границах территории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с.п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Важненское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.К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убань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впадают: балка Куцая,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р.Учкурка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по балке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Учкурка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р.Яманка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по балке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Емансу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>, балка Кизиловая.</w:t>
      </w:r>
    </w:p>
    <w:p w:rsidR="00EB6A9B" w:rsidRPr="00EB6A9B" w:rsidRDefault="00EB6A9B" w:rsidP="00EB6A9B">
      <w:pPr>
        <w:autoSpaceDE w:val="0"/>
        <w:autoSpaceDN w:val="0"/>
        <w:adjustRightInd w:val="0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6A9B" w:rsidRPr="00EB6A9B" w:rsidRDefault="00EB6A9B" w:rsidP="00EB6A9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  <w:u w:val="single"/>
        </w:rPr>
        <w:t>Подземные воды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По условиям хозяйственно-питьевого водоснабжения подземными водами территория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относится к </w:t>
      </w:r>
      <w:r w:rsidRPr="00EB6A9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I району </w:t>
      </w:r>
      <w:r w:rsidRPr="00EB6A9B">
        <w:rPr>
          <w:rFonts w:ascii="Times New Roman" w:eastAsia="TimesNewRomanPSMT" w:hAnsi="Times New Roman" w:cs="Times New Roman"/>
          <w:b/>
          <w:bCs/>
          <w:sz w:val="28"/>
          <w:szCs w:val="28"/>
        </w:rPr>
        <w:t>(</w:t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t>поймы и первые надпойменные террасы рек Кубань).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Подземные воды приурочены к аллювиальным валунно-гравийно-галечниковым отложениям, взаимосвязаны с поверхностными водами и имеют аналогичный с ними режим. Коэффициент фильтрации водовмещающих пород составляет 10-25 м/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По мощности водоносного горизонта и соответственно дебитам и типам водозаборных сооружений территория относится к </w:t>
      </w:r>
      <w:r w:rsidRPr="00EB6A9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первому подрайону </w:t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(нижняя часть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.К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убань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>) Мощность аллювиальных отложений колеблется в пределах 1-5 м.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Здесь  целесообразно строительство береговых и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подрусловых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горизонтальных водозаборных сооружений с дебитом 6-10 л/сек для локального водоснабжения животноводческих ферм или малых населенных пунктов. Как</w:t>
      </w:r>
    </w:p>
    <w:p w:rsidR="00AF75F9" w:rsidRDefault="00EB6A9B" w:rsidP="00785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показывает опыт, через 5-7 лет эти водозаборы выходят из строя (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кольматируются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или размываются паводковыми водами) и поэтому необходимо их реконструировать или строить новые.</w:t>
      </w:r>
    </w:p>
    <w:p w:rsidR="007858B0" w:rsidRDefault="007858B0" w:rsidP="00785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7858B0" w:rsidRDefault="007858B0" w:rsidP="00785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bookmarkStart w:id="0" w:name="_GoBack"/>
      <w:bookmarkEnd w:id="0"/>
    </w:p>
    <w:p w:rsidR="007858B0" w:rsidRDefault="007858B0" w:rsidP="00785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7858B0" w:rsidRPr="007858B0" w:rsidRDefault="007858B0" w:rsidP="00785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EB6A9B" w:rsidRPr="009539C0" w:rsidRDefault="00EB6A9B" w:rsidP="00AF75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539C0">
        <w:rPr>
          <w:rFonts w:ascii="Times New Roman" w:hAnsi="Times New Roman" w:cs="Times New Roman"/>
          <w:b/>
          <w:sz w:val="28"/>
          <w:szCs w:val="28"/>
        </w:rPr>
        <w:t>3.3. Население</w:t>
      </w:r>
    </w:p>
    <w:p w:rsidR="00EB6A9B" w:rsidRPr="00EB6A9B" w:rsidRDefault="00EB6A9B" w:rsidP="00EB6A9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населения </w:t>
      </w: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Важненского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сельского поселения была определена на уровне 2012 человек по состоянию на 01.01.2013 года, которая послужила точкой отсчета для дальнейшего прогнозирования.</w:t>
      </w:r>
    </w:p>
    <w:p w:rsidR="00EB6A9B" w:rsidRPr="00EB6A9B" w:rsidRDefault="00EB6A9B" w:rsidP="00EB6A9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Процент среднегодового прироста населения, а также его составляющие являются основными показателями для дальнейшего прогноза численности населения. Следует отметить, что естественный прирост и миграционный приток населения является в настоящее время определяющим фактором, приводящим к приросту населения в поселении.</w:t>
      </w:r>
    </w:p>
    <w:p w:rsidR="00EB6A9B" w:rsidRPr="00EB6A9B" w:rsidRDefault="00EB6A9B" w:rsidP="00AF75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 xml:space="preserve">Таким образом, численность населения </w:t>
      </w: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Важненского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сельского поселения на расчетный срок принята 2390 человек.</w:t>
      </w:r>
    </w:p>
    <w:p w:rsidR="00EB6A9B" w:rsidRPr="00EB6A9B" w:rsidRDefault="00EB6A9B" w:rsidP="00AF75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EB6A9B">
        <w:rPr>
          <w:rFonts w:ascii="Times New Roman" w:hAnsi="Times New Roman" w:cs="Times New Roman"/>
          <w:b/>
          <w:color w:val="000080"/>
          <w:sz w:val="28"/>
          <w:szCs w:val="28"/>
        </w:rPr>
        <w:t>3.4. Жилищный фонд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Сводные данные, предоставленные администрацией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свидетельствуют, что общая площадь жилого фонда составляет 27,1 тыс. м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. В частной собственности находится 27,1 тыс. м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жилья.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Количество домовладений – 476.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Количество хозяйств (семей) – 726.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Благоустройство жилищного фонда (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% к общей площади):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-водопроводом – 80,1;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-канализацией – 0,0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;</w:t>
      </w:r>
      <w:proofErr w:type="gramEnd"/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-отоплением – 0,0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;</w:t>
      </w:r>
      <w:proofErr w:type="gramEnd"/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-газом (сетевым, сжиженным) – 50,0;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-горячим водоснабжением 0,0.</w:t>
      </w:r>
    </w:p>
    <w:p w:rsidR="00AF75F9" w:rsidRDefault="00EB6A9B" w:rsidP="00AF7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Средняя жилищная обеспеченность по </w:t>
      </w:r>
      <w:proofErr w:type="spellStart"/>
      <w:r w:rsidRPr="00EB6A9B">
        <w:rPr>
          <w:rFonts w:ascii="Times New Roman" w:eastAsia="TimesNewRomanPSMT" w:hAnsi="Times New Roman" w:cs="Times New Roman"/>
          <w:sz w:val="28"/>
          <w:szCs w:val="28"/>
        </w:rPr>
        <w:t>Важненскому</w:t>
      </w:r>
      <w:proofErr w:type="spell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сельскому поселению составляет 14,02 м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/чел.</w:t>
      </w:r>
    </w:p>
    <w:p w:rsidR="00EB6A9B" w:rsidRPr="00EB6A9B" w:rsidRDefault="00EB6A9B" w:rsidP="00AF7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В настоящее время на территории поселения зарегистрировано 45 семей нуждающихся в улучшении жилищных условий, из них 43 семьи имеют более трех детей.</w:t>
      </w:r>
    </w:p>
    <w:p w:rsidR="00EB6A9B" w:rsidRPr="00EB6A9B" w:rsidRDefault="00EB6A9B" w:rsidP="00AF7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На расчетный период жилищная обеспеченность принимается в размере 25 м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/чел. При расчете объемов нового строительства учитывалась современная ситуация и необходимость выдержать тенденцию постепенного нарастания ежегодного ввода жилья для </w:t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pgNum/>
      </w:r>
      <w:r w:rsidRPr="00EB6A9B">
        <w:rPr>
          <w:rFonts w:ascii="Times New Roman" w:eastAsia="TimesNewRomanPSMT" w:hAnsi="Times New Roman" w:cs="Times New Roman"/>
          <w:sz w:val="28"/>
          <w:szCs w:val="28"/>
        </w:rPr>
        <w:t>достижения через 20 лет благоприятных жилищных условий.</w:t>
      </w:r>
    </w:p>
    <w:p w:rsidR="00AF75F9" w:rsidRDefault="00AF75F9" w:rsidP="00AF75F9">
      <w:pPr>
        <w:spacing w:befor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75F9" w:rsidRDefault="00AF75F9" w:rsidP="00AF75F9">
      <w:pPr>
        <w:spacing w:befor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75F9" w:rsidRDefault="00AF75F9" w:rsidP="00AF75F9">
      <w:pPr>
        <w:spacing w:befor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75F9" w:rsidRDefault="00AF75F9" w:rsidP="00AF75F9">
      <w:pPr>
        <w:spacing w:befor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75F9" w:rsidRDefault="00AF75F9" w:rsidP="00AF75F9">
      <w:pPr>
        <w:spacing w:befor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75F9" w:rsidRDefault="00EB6A9B" w:rsidP="00AF75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 xml:space="preserve">Расчет объемов жилищного строительства по </w:t>
      </w:r>
      <w:proofErr w:type="spellStart"/>
      <w:r w:rsidRPr="00EB6A9B">
        <w:rPr>
          <w:rFonts w:ascii="Times New Roman" w:hAnsi="Times New Roman" w:cs="Times New Roman"/>
          <w:sz w:val="28"/>
          <w:szCs w:val="28"/>
        </w:rPr>
        <w:t>Важненскому</w:t>
      </w:r>
      <w:proofErr w:type="spellEnd"/>
      <w:r w:rsidRPr="00EB6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9B" w:rsidRPr="00EB6A9B" w:rsidRDefault="00EB6A9B" w:rsidP="00AF75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</w:p>
    <w:p w:rsidR="00EB6A9B" w:rsidRPr="00EB6A9B" w:rsidRDefault="00EB6A9B" w:rsidP="00EB6A9B">
      <w:pPr>
        <w:spacing w:before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hAnsi="Times New Roman" w:cs="Times New Roman"/>
          <w:sz w:val="28"/>
          <w:szCs w:val="28"/>
        </w:rPr>
        <w:t>Табл.1.2.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2727"/>
        <w:gridCol w:w="1639"/>
        <w:gridCol w:w="1639"/>
        <w:gridCol w:w="1639"/>
        <w:gridCol w:w="1639"/>
      </w:tblGrid>
      <w:tr w:rsidR="00EB6A9B" w:rsidRPr="00EB6A9B" w:rsidTr="00AF75F9">
        <w:trPr>
          <w:trHeight w:val="281"/>
          <w:tblHeader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B6A9B">
              <w:rPr>
                <w:sz w:val="28"/>
                <w:szCs w:val="28"/>
              </w:rPr>
              <w:t>п</w:t>
            </w:r>
            <w:proofErr w:type="gramEnd"/>
            <w:r w:rsidRPr="00EB6A9B">
              <w:rPr>
                <w:sz w:val="28"/>
                <w:szCs w:val="28"/>
              </w:rPr>
              <w:t>/п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Показатель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1 очередь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Перспектив</w:t>
            </w:r>
          </w:p>
        </w:tc>
      </w:tr>
      <w:tr w:rsidR="00EB6A9B" w:rsidRPr="00EB6A9B" w:rsidTr="00AF75F9">
        <w:trPr>
          <w:jc w:val="center"/>
        </w:trPr>
        <w:tc>
          <w:tcPr>
            <w:tcW w:w="572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Проектная численность населения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чел.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2060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2390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2644</w:t>
            </w:r>
          </w:p>
        </w:tc>
      </w:tr>
      <w:tr w:rsidR="00EB6A9B" w:rsidRPr="00EB6A9B" w:rsidTr="00AF75F9">
        <w:trPr>
          <w:jc w:val="center"/>
        </w:trPr>
        <w:tc>
          <w:tcPr>
            <w:tcW w:w="572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</w:t>
            </w:r>
          </w:p>
        </w:tc>
        <w:tc>
          <w:tcPr>
            <w:tcW w:w="2848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Средняя жилищная обеспеченность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м</w:t>
            </w:r>
            <w:proofErr w:type="gramStart"/>
            <w:r w:rsidRPr="00EB6A9B">
              <w:rPr>
                <w:sz w:val="28"/>
                <w:szCs w:val="28"/>
              </w:rPr>
              <w:t>2</w:t>
            </w:r>
            <w:proofErr w:type="gramEnd"/>
            <w:r w:rsidRPr="00EB6A9B">
              <w:rPr>
                <w:sz w:val="28"/>
                <w:szCs w:val="28"/>
              </w:rPr>
              <w:t>/чел.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20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25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30</w:t>
            </w:r>
          </w:p>
        </w:tc>
      </w:tr>
      <w:tr w:rsidR="00EB6A9B" w:rsidRPr="00EB6A9B" w:rsidTr="00AF75F9">
        <w:trPr>
          <w:jc w:val="center"/>
        </w:trPr>
        <w:tc>
          <w:tcPr>
            <w:tcW w:w="572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3</w:t>
            </w:r>
          </w:p>
        </w:tc>
        <w:tc>
          <w:tcPr>
            <w:tcW w:w="2848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Итого потребный жилищный фонд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тыс. м</w:t>
            </w:r>
            <w:proofErr w:type="gramStart"/>
            <w:r w:rsidRPr="00EB6A9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41,20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59,76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79,33</w:t>
            </w:r>
          </w:p>
        </w:tc>
      </w:tr>
      <w:tr w:rsidR="00EB6A9B" w:rsidRPr="00EB6A9B" w:rsidTr="00AF75F9">
        <w:trPr>
          <w:jc w:val="center"/>
        </w:trPr>
        <w:tc>
          <w:tcPr>
            <w:tcW w:w="572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4</w:t>
            </w:r>
          </w:p>
        </w:tc>
        <w:tc>
          <w:tcPr>
            <w:tcW w:w="2848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Существующий жилищный фонд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тыс. м</w:t>
            </w:r>
            <w:proofErr w:type="gramStart"/>
            <w:r w:rsidRPr="00EB6A9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27,10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41,20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59,76</w:t>
            </w:r>
          </w:p>
        </w:tc>
      </w:tr>
      <w:tr w:rsidR="00EB6A9B" w:rsidRPr="00EB6A9B" w:rsidTr="00AF75F9">
        <w:trPr>
          <w:jc w:val="center"/>
        </w:trPr>
        <w:tc>
          <w:tcPr>
            <w:tcW w:w="572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5</w:t>
            </w:r>
          </w:p>
        </w:tc>
        <w:tc>
          <w:tcPr>
            <w:tcW w:w="2848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Убыль существующего жилищного фонда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тыс. м</w:t>
            </w:r>
            <w:proofErr w:type="gramStart"/>
            <w:r w:rsidRPr="00EB6A9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1,5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-</w:t>
            </w:r>
          </w:p>
        </w:tc>
      </w:tr>
      <w:tr w:rsidR="00EB6A9B" w:rsidRPr="00EB6A9B" w:rsidTr="00AF75F9">
        <w:trPr>
          <w:jc w:val="center"/>
        </w:trPr>
        <w:tc>
          <w:tcPr>
            <w:tcW w:w="572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6</w:t>
            </w:r>
          </w:p>
        </w:tc>
        <w:tc>
          <w:tcPr>
            <w:tcW w:w="2848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Сохраняемый жилищный фонд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тыс. м</w:t>
            </w:r>
            <w:proofErr w:type="gramStart"/>
            <w:r w:rsidRPr="00EB6A9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25,6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41,20</w:t>
            </w:r>
          </w:p>
        </w:tc>
        <w:tc>
          <w:tcPr>
            <w:tcW w:w="1710" w:type="dxa"/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59,76</w:t>
            </w:r>
          </w:p>
        </w:tc>
      </w:tr>
      <w:tr w:rsidR="00EB6A9B" w:rsidRPr="00EB6A9B" w:rsidTr="00AF75F9">
        <w:trPr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7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Объем нового жилищного строительства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тыс. м</w:t>
            </w:r>
            <w:proofErr w:type="gramStart"/>
            <w:r w:rsidRPr="00EB6A9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15,6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18,56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B6A9B" w:rsidRPr="00EB6A9B" w:rsidRDefault="00EB6A9B" w:rsidP="00AF75F9">
            <w:pPr>
              <w:pStyle w:val="-"/>
              <w:rPr>
                <w:sz w:val="28"/>
                <w:szCs w:val="28"/>
              </w:rPr>
            </w:pPr>
            <w:r w:rsidRPr="00EB6A9B">
              <w:rPr>
                <w:sz w:val="28"/>
                <w:szCs w:val="28"/>
              </w:rPr>
              <w:t>19,57</w:t>
            </w:r>
          </w:p>
        </w:tc>
      </w:tr>
    </w:tbl>
    <w:p w:rsidR="00EB6A9B" w:rsidRPr="00EB6A9B" w:rsidRDefault="00EB6A9B" w:rsidP="00EB6A9B">
      <w:pPr>
        <w:autoSpaceDE w:val="0"/>
        <w:autoSpaceDN w:val="0"/>
        <w:adjustRightInd w:val="0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Предлагается на территории села Важное строительство: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- индивидуальная  застройка усадебного типа – 46,20 тыс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.м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>2;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- доведение плотности жилой застройки с 200 м</w:t>
      </w:r>
      <w:proofErr w:type="gramStart"/>
      <w:r w:rsidRPr="00EB6A9B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 w:rsidRPr="00EB6A9B">
        <w:rPr>
          <w:rFonts w:ascii="Times New Roman" w:eastAsia="TimesNewRomanPSMT" w:hAnsi="Times New Roman" w:cs="Times New Roman"/>
          <w:sz w:val="28"/>
          <w:szCs w:val="28"/>
        </w:rPr>
        <w:t xml:space="preserve"> /га до 400 м2 /га,</w:t>
      </w:r>
    </w:p>
    <w:p w:rsidR="00EB6A9B" w:rsidRPr="00EB6A9B" w:rsidRDefault="00EB6A9B" w:rsidP="00EB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9B">
        <w:rPr>
          <w:rFonts w:ascii="Times New Roman" w:eastAsia="TimesNewRomanPSMT" w:hAnsi="Times New Roman" w:cs="Times New Roman"/>
          <w:sz w:val="28"/>
          <w:szCs w:val="28"/>
        </w:rPr>
        <w:t>при этом понадобится 18,73 га, свободной территории остальной объем нового жилищного строительства разместится на существующей территории за счет сноса ветхого и аварийного жилья и уплотнения существующей жилой застройки.</w:t>
      </w:r>
    </w:p>
    <w:p w:rsidR="00646F6E" w:rsidRPr="00AF75F9" w:rsidRDefault="00F3359E" w:rsidP="00646F6E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06" w:rsidRPr="00AF7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    Характеристика существующего состоя</w:t>
      </w:r>
      <w:r w:rsidR="00646F6E" w:rsidRPr="00AF7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ния коммунальной инфраструктуры</w:t>
      </w:r>
    </w:p>
    <w:p w:rsidR="00C65624" w:rsidRPr="00AF75F9" w:rsidRDefault="00EB6A9B" w:rsidP="00753EC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5F9">
        <w:rPr>
          <w:rFonts w:ascii="Times New Roman" w:hAnsi="Times New Roman" w:cs="Times New Roman"/>
          <w:bCs/>
          <w:sz w:val="28"/>
          <w:szCs w:val="28"/>
        </w:rPr>
        <w:t>2.1. Водоснабжение</w:t>
      </w:r>
    </w:p>
    <w:p w:rsidR="00C65624" w:rsidRPr="00C65624" w:rsidRDefault="00753ECA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C65624" w:rsidRPr="00C65624">
        <w:rPr>
          <w:rFonts w:ascii="Times New Roman" w:eastAsia="TimesNewRomanPSMT" w:hAnsi="Times New Roman" w:cs="Times New Roman"/>
          <w:sz w:val="28"/>
          <w:szCs w:val="28"/>
        </w:rPr>
        <w:t>На территории сельского поселения предусматривается новое строительство жилых и</w:t>
      </w:r>
      <w:r w:rsidR="00C65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65624" w:rsidRPr="00C65624">
        <w:rPr>
          <w:rFonts w:ascii="Times New Roman" w:eastAsia="TimesNewRomanPSMT" w:hAnsi="Times New Roman" w:cs="Times New Roman"/>
          <w:sz w:val="28"/>
          <w:szCs w:val="28"/>
        </w:rPr>
        <w:t>коммунальных объектов.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Проектом предусматривается обеспечить централизованным водоснабжением всю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существующую и проектируемую застройку  населенного пункта.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Расчетное водопотребление определено дифференцированно, исходя из расчетной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численности населения и удельного водопотребления на 1 жителя.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Расчетное водопотребление составит 484 м3/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. на 1 очередь, 598 м3/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. на расчетный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срок и 1058 м3/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. на перспективу.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Основным источником водоснабжения будут являться поверхностные воды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gramEnd"/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водохранилища Карачаево-Черкесского филиала ОАО «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РусГидро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» Зеленчукская ГЭС.</w:t>
      </w:r>
    </w:p>
    <w:p w:rsid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Необходимо: обустройство резервного источника – использование подземных вод.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Первоочередные мероприятия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lastRenderedPageBreak/>
        <w:t>Для водоснабжения нового строительства и существующей застройки предлагается: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организация артезианской скважины для обеспечения водой питьевого качества жителей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объекты коммунально-бытового назначения.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завершение реконструкции водопроводных сетей (в рамках целевой республиканской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программы «Чистая вода»);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до 01.01.2016г. предусмотрено проведение работ по реконструкции уличных разводящих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водопроводов (в рамках целевой республиканской программы «Чистая вода»);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проведение ремонта резервуаров воды (до 2016г.);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закольцовка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существующих водопроводных сетей;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регулярная дезинфекция водопроводных сооружений (на постоянной основе).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Новая водопроводная сеть трассируется по кольцевой схеме и оборудуется пожарными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гидрантами. 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>По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жарные гидранты должны устанавливаться через каждые 100-150 метров по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улично-дорожной сети;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Емкость резервуаров, необходимая для хранения пожарных и аварийных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запасов воды,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объемов для регулирования неравномерного водопотребления воды ориентировочно принимается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 размере 15-20% от суммарного водопотребления: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  <w:u w:val="single"/>
        </w:rPr>
        <w:t>Мероприятия на расчетный срок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- установка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водосчетчиков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на входе в каждое здание (индивидуальные владельцы),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оборудованных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централизованным водоснабжением;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на водозаборах подземных вод выполнение мероприятий в соответствии с требованиями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СанПиН 2.1.4.1110-02 «Зоны санитарной охраны источников водоснабжения и водопроводов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питьевого назначения».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5624" w:rsidRPr="00C65624" w:rsidRDefault="00753ECA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2.2 </w:t>
      </w:r>
      <w:r w:rsidR="00C65624" w:rsidRPr="00C6562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Водоотведение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На территории сельского поселения предусматривается новое строительство жилых и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коммунальных объектов.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Расчетное водоотведение составит 484 м3/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. на 1 очередь, 598 м3/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. на расчетный срок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и 1058 м3/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сут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. на перспективу.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Ввод новых объектов жилого и общественного назначения возможен при условии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обеспечения их современными системами отвода и очистки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хозяйственно-бытовых стоков.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  <w:u w:val="single"/>
        </w:rPr>
        <w:t>Первоочередные мероприятия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- строительство поселковых канализационных сетей с целью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канализования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участков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новой жилой и общественной застройки;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строительство поселковых очистных сооружений хозяйственно-бытовых стоков глубокой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очистки с показателями очищенных стоков до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рыбохозяйственных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нормативов с последующим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сбросом очищенных стоков в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.К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>убань</w:t>
      </w:r>
      <w:proofErr w:type="spellEnd"/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  <w:u w:val="single"/>
        </w:rPr>
        <w:t>Мероприятия на расчетный срок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- охват централизованной канализацией всей существующей застройки </w:t>
      </w:r>
      <w:proofErr w:type="spellStart"/>
      <w:r w:rsidR="00D0760D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ажненского</w:t>
      </w:r>
      <w:proofErr w:type="spellEnd"/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сельского поселения.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08" w:rsidRDefault="009C1508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5624" w:rsidRPr="00C65624" w:rsidRDefault="00753ECA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2.3</w:t>
      </w:r>
      <w:r w:rsidR="00C65624" w:rsidRPr="00C656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Теплоснабжение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Теплоснабжение потребителей предлагается осуществлять от различных источников тепла;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индивидуальную малоэтажную застройку – от индивидуальных источников тепла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(АОГВ), устанавливаемых в каждом доме;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-объекты культурно-бытового назначения от имеющихся котельных и вновь возводимых в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соответствии с потребностями конкретного объекта.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Первоочередные мероприятия</w:t>
      </w:r>
      <w:r w:rsidR="00AF75F9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к концу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2013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г. предусматривается полная газификация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с.п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Важненское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в рамках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мероприятий ФПЦ «Социальное развитие села»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624">
        <w:rPr>
          <w:rFonts w:ascii="Times New Roman" w:hAnsi="Times New Roman" w:cs="Times New Roman"/>
          <w:b/>
          <w:bCs/>
          <w:sz w:val="28"/>
          <w:szCs w:val="28"/>
        </w:rPr>
        <w:t>Мероприятия на расчетный срок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замена устаревшего энергетического оборудования котельных, ремонт изношенных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тепловых сетей, и, вследствие этого, сокращение потерь;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- при строительстве жилья применение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теплосберегающих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технологий и материалов.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5624" w:rsidRPr="00C65624" w:rsidRDefault="00753ECA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2.4</w:t>
      </w:r>
      <w:r w:rsidR="00C65624" w:rsidRPr="00C65624">
        <w:rPr>
          <w:rFonts w:ascii="Times New Roman" w:hAnsi="Times New Roman" w:cs="Times New Roman"/>
          <w:b/>
          <w:bCs/>
          <w:sz w:val="28"/>
          <w:szCs w:val="28"/>
          <w:u w:val="single"/>
        </w:rPr>
        <w:t>. Электроснабжение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Отсутствие резервных источников электроснабжения на объектах жизнеобеспечения.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Питающая и распределительная электрическая сеть, находящаяся в эксплуатации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длительный период, физически и морально устарела.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C65624" w:rsidRDefault="00AF75F9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 Мероприятия программы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Для гарантированного электроснабжения сельского поселения, в связи с износом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электроподстанций, трансформаторных подстанций ТП (КТП) и линий электропередач следует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выполнить ряд мероприятия по строительству, капитальному ремонту и реконструкции данных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объектов.</w:t>
      </w:r>
    </w:p>
    <w:p w:rsidR="00C65624" w:rsidRPr="00AF75F9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75F9">
        <w:rPr>
          <w:rFonts w:ascii="Times New Roman" w:eastAsia="TimesNewRomanPSMT" w:hAnsi="Times New Roman" w:cs="Times New Roman"/>
          <w:sz w:val="28"/>
          <w:szCs w:val="28"/>
        </w:rPr>
        <w:t>Мероприятия по реконструкции, модернизации и строительству новых объектов</w:t>
      </w:r>
      <w:r w:rsidR="00D0760D" w:rsidRPr="00AF75F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F75F9">
        <w:rPr>
          <w:rFonts w:ascii="Times New Roman" w:eastAsia="TimesNewRomanPSMT" w:hAnsi="Times New Roman" w:cs="Times New Roman"/>
          <w:sz w:val="28"/>
          <w:szCs w:val="28"/>
        </w:rPr>
        <w:t xml:space="preserve">(выполняются в рамках муниципальной целевой программы «Энергосбережение на 2010-2014гг. и перспектива до 2020 года по </w:t>
      </w:r>
      <w:proofErr w:type="spellStart"/>
      <w:r w:rsidRPr="00AF75F9">
        <w:rPr>
          <w:rFonts w:ascii="Times New Roman" w:eastAsia="TimesNewRomanPSMT" w:hAnsi="Times New Roman" w:cs="Times New Roman"/>
          <w:sz w:val="28"/>
          <w:szCs w:val="28"/>
        </w:rPr>
        <w:t>Усть-Джегутинскому</w:t>
      </w:r>
      <w:proofErr w:type="spellEnd"/>
      <w:r w:rsidRPr="00AF75F9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муниципальному району»)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i/>
          <w:iCs/>
          <w:sz w:val="28"/>
          <w:szCs w:val="28"/>
        </w:rPr>
        <w:t xml:space="preserve">1. Реконструкция ПС 110/35/6-10 </w:t>
      </w:r>
      <w:proofErr w:type="spellStart"/>
      <w:r w:rsidRPr="00C65624">
        <w:rPr>
          <w:rFonts w:ascii="Times New Roman" w:hAnsi="Times New Roman" w:cs="Times New Roman"/>
          <w:i/>
          <w:iCs/>
          <w:sz w:val="28"/>
          <w:szCs w:val="28"/>
        </w:rPr>
        <w:t>кВ</w:t>
      </w:r>
      <w:proofErr w:type="spellEnd"/>
      <w:r w:rsidRPr="00C65624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C65624">
        <w:rPr>
          <w:rFonts w:ascii="Times New Roman" w:hAnsi="Times New Roman" w:cs="Times New Roman"/>
          <w:i/>
          <w:iCs/>
          <w:sz w:val="28"/>
          <w:szCs w:val="28"/>
        </w:rPr>
        <w:t>Усть-Джегута</w:t>
      </w:r>
      <w:proofErr w:type="spellEnd"/>
      <w:r w:rsidRPr="00C65624">
        <w:rPr>
          <w:rFonts w:ascii="Times New Roman" w:hAnsi="Times New Roman" w:cs="Times New Roman"/>
          <w:i/>
          <w:iCs/>
          <w:sz w:val="28"/>
          <w:szCs w:val="28"/>
        </w:rPr>
        <w:t xml:space="preserve">»: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 результате длительной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эксплуатации установленное на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>/с «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Усть-Джегута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» электрооборудование выработало ресурс,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морально и физически устарело.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Проект реконструкции предусматривает: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замену щита постоянного тока (ШПТ) и щита собственных нужд (ШСН);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- замену существующих масляных выключателей 35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кВ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Т-31, Т-32 на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элегазовые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устройством защит;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-замену существующих масляных выключателей 10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кВ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на вакуумные выключатели типа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BB/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T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Е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>l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10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кВ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с устройством защит.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  <w:u w:val="single"/>
        </w:rPr>
        <w:t>Первоочередные мероприятия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1. Установка приборов на уличное освещение с устройством линий освещения;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протяженность уличного освещения – 25,0км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>з проекта «Поддержка местных инициатив СКФО)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2. Повышение электробезопасности электроустановок путем замены существующих ТП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lastRenderedPageBreak/>
        <w:t>открытого типа на более безопасные и надежные в плане электроснабжения, закрытые ТП.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3. Реконструкция существующих ТП 6-10/0,4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кВ.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Проект реконструкции предусматривает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замену или установку новых трансформаторов 6/0,4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кВ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, замену комплектных трансформаторных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подстанций.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4. Оснащение потребителей бюджетной сферы и жилищно-коммунального хозяйства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электронными приборами учета расхода электроэнергии с классом точности 1.0;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5. Внедрение современного электроосветительного оборудования, обеспечивающего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экономию электрической энергии в соответствии с Указом Президента России №889 от 04 июня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2008г.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  <w:u w:val="single"/>
        </w:rPr>
        <w:t>Мероприятия на расчетный срок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1.Перевод существующих распределительных сетей 0,4;6;10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кВ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на СИП (самонесущий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изолированный провод с алюминиевыми токопроводящими жилами, с изоляцией из сшитого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светостабилизированного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полиэтилена с изолированной несущей нулевой жилой).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2. Замена существующих аварийных деревянных опор линий электропередач.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3. Внедрение на всех узловых подстанциях автоматизированной системы контроля и учета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энергоресурсов (АСКУЭ).</w:t>
      </w:r>
    </w:p>
    <w:p w:rsidR="00C65624" w:rsidRPr="00194649" w:rsidRDefault="00753ECA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46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2.5. </w:t>
      </w:r>
      <w:r w:rsidR="00C65624" w:rsidRPr="001946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Газоснабжение</w:t>
      </w:r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В сельском поселении намечается новое жилищное и другие виды строительства,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которых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предусматривается подача газа.</w:t>
      </w:r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Существующие ШРП сохраняются, с частичной их реконструкцией и с увеличением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производительности. Дополнительно потребуется построить газопроводы-отводы к новым жилым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и другим объектам со строительством дополнительных ШРП на этих территориях для снижения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давления и газопроводов низкого давления от ШРП для подачи газа в жилые дома.</w:t>
      </w:r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Проектный расход газа населением по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с.п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.В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>ажненское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определен в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соответствии с СП 42-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101-2003.: на 1-ую очередь: 618 тыс.м3/год; на расчетный срок: 717 тыс. м3/год</w:t>
      </w:r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Газоснабжение территории будет осуществляться от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существующих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и вновь</w:t>
      </w:r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проектируемых сетей среднего давления.</w:t>
      </w:r>
    </w:p>
    <w:p w:rsidR="00D0760D" w:rsidRDefault="00D0760D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AF75F9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AF75F9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Первоочередные мероприятия</w:t>
      </w:r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завершение строительства газопровода низкого давления (2-я очередь) от ГРП №1, ГРП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№2 по ул. Садовая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с.п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Важном (в соответствии с инвестиционными программами по КЧР на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2013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г.);</w:t>
      </w:r>
      <w:proofErr w:type="gramEnd"/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газификация новой жилищной малоэтажной застройки – строительство газопроводов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низкого давления</w:t>
      </w:r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- строительство новых ШРП для районов индивидуального строительства.</w:t>
      </w:r>
      <w:proofErr w:type="gramEnd"/>
    </w:p>
    <w:p w:rsidR="00C65624" w:rsidRPr="00C65624" w:rsidRDefault="00C65624" w:rsidP="00D0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Мероприятия на расчетный срок</w:t>
      </w:r>
    </w:p>
    <w:p w:rsidR="00C65624" w:rsidRPr="00C65624" w:rsidRDefault="00C65624" w:rsidP="00C656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Оборудование газового хозяйства средствами телеметрии.</w:t>
      </w:r>
    </w:p>
    <w:p w:rsidR="00D0760D" w:rsidRDefault="00D0760D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5624" w:rsidRPr="00C65624" w:rsidRDefault="00753ECA" w:rsidP="00C6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2.6. </w:t>
      </w:r>
      <w:r w:rsidR="00C65624" w:rsidRPr="00C65624">
        <w:rPr>
          <w:rFonts w:ascii="Times New Roman" w:hAnsi="Times New Roman" w:cs="Times New Roman"/>
          <w:b/>
          <w:bCs/>
          <w:sz w:val="28"/>
          <w:szCs w:val="28"/>
          <w:u w:val="single"/>
        </w:rPr>
        <w:t>Сети связи</w:t>
      </w:r>
    </w:p>
    <w:p w:rsidR="00753ECA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Согласно Пособию по проектированию городских (местных) телефонных сетей и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сетей проводного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вещания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городских и сельских поселений (к СНиП 2.07.01-89)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телефонизация жилого фонда должна составлять 100%. </w:t>
      </w:r>
    </w:p>
    <w:p w:rsidR="00753ECA" w:rsidRDefault="00753ECA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</w:t>
      </w:r>
      <w:r w:rsidR="00C65624" w:rsidRPr="00C65624">
        <w:rPr>
          <w:rFonts w:ascii="Times New Roman" w:eastAsia="TimesNewRomanPSMT" w:hAnsi="Times New Roman" w:cs="Times New Roman"/>
          <w:sz w:val="28"/>
          <w:szCs w:val="28"/>
        </w:rPr>
        <w:t>При расчете необходимого</w:t>
      </w:r>
      <w:r w:rsidR="00D07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65624" w:rsidRPr="00C65624">
        <w:rPr>
          <w:rFonts w:ascii="Times New Roman" w:eastAsia="TimesNewRomanPSMT" w:hAnsi="Times New Roman" w:cs="Times New Roman"/>
          <w:sz w:val="28"/>
          <w:szCs w:val="28"/>
        </w:rPr>
        <w:t>количества телефонов для проектируемой застройки применяются следующие нормативы:</w:t>
      </w:r>
    </w:p>
    <w:p w:rsidR="00C65624" w:rsidRPr="00C65624" w:rsidRDefault="00D0760D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65624" w:rsidRPr="00C65624">
        <w:rPr>
          <w:rFonts w:ascii="Times New Roman" w:eastAsia="TimesNewRomanPSMT" w:hAnsi="Times New Roman" w:cs="Times New Roman"/>
          <w:sz w:val="28"/>
          <w:szCs w:val="28"/>
        </w:rPr>
        <w:t>для жилого сектора: 1 телефон на 1 семью (домовладение);</w:t>
      </w:r>
    </w:p>
    <w:p w:rsidR="00753ECA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для объектов коммунально-бытового назначения: 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1-2 телефона на 10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работающих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для офисов: 3-4 телефонов на 10 работающих.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Для жилого сектора потребуется: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1 очередь -624 номеров (на 624 домовладений);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Расчетный срок: 724 номера (на 724 домовладения)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Перспектива: 801 номеров (801 домовладений).</w:t>
      </w:r>
    </w:p>
    <w:p w:rsidR="00753ECA" w:rsidRPr="00AF75F9" w:rsidRDefault="00753ECA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p w:rsidR="00C65624" w:rsidRPr="00AF75F9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F75F9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Первоочередные мероприятия</w:t>
      </w:r>
      <w:r w:rsidRPr="00AF75F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На основании технических рекомендаций сохранены трассы прокладки кабеля в старых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кварталах и предусмотрено строительство новых в кварталах перспективной застройки.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Предусматривается увеличение ёмкости существующей АТС до вышеуказанных величин. Схема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телефонизации населенных пунктов должна быть разработана специализированной организацией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на следующих стадиях проектирования.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Важным моментом на современном этапе является развитие информационных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телекоммуникационных сетей и сетей передачи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данных (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мультисервисная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сеть) с предоставлением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населению различных мультимедийных услуг, включая «Интернет».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Мультисервисная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сеть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позволит предоставить населению и организациям пакет услуг голосовой телефонии,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высокоскоростного доступа к сети Интернет и услуг IPTV по одному проводу.</w:t>
      </w:r>
    </w:p>
    <w:p w:rsidR="00753ECA" w:rsidRDefault="00753ECA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AF75F9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AF75F9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Основные мероприятия по развитию телефонной сети следующие: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sz w:val="28"/>
          <w:szCs w:val="28"/>
        </w:rPr>
        <w:t xml:space="preserve">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открытие удалённых цифровых абонентских модулей;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sz w:val="28"/>
          <w:szCs w:val="28"/>
        </w:rPr>
        <w:t xml:space="preserve">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развитие сети, работающей по ВОЛС;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sz w:val="28"/>
          <w:szCs w:val="28"/>
        </w:rPr>
        <w:t xml:space="preserve">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создание и развитие информационных телекоммуникационных сетей передачи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данных;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sz w:val="28"/>
          <w:szCs w:val="28"/>
        </w:rPr>
        <w:t xml:space="preserve">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расширение мультимедийных услуг, предоставляемых населению, включая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«Интернет».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i/>
          <w:iCs/>
          <w:sz w:val="28"/>
          <w:szCs w:val="28"/>
        </w:rPr>
        <w:t xml:space="preserve">Сотовая связь.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 сельском поселении предоставляют услуги связи два оператора сотовой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связи: «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БиЛайн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» и «Мегафон» (ЗАО «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Мобиком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-Кавказ»).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Будет продолжать развиваться в селе и система сотовой радиотелефонной связи на базе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стандарта GSM. Дальнейшее развитие этого вида связи, которое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начинает составлять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существенную конкуренцию телефонии общего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пользования, должно идти по пути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увеличения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площади покрытия территории населенного пункта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и прилегающих районов сотовой связью с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применением новейших технологий и повышения качества связи.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i/>
          <w:iCs/>
          <w:sz w:val="28"/>
          <w:szCs w:val="28"/>
        </w:rPr>
        <w:t xml:space="preserve">Телевидение и радиовещание.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 сельском поселении осуществляется телевизионное вещание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пяти телеканалов.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 перспективе предполагается подготовка сети TV вещания к переходу к 2015 году на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цифровое вещание, а так же развитие системы кабельного телевидения, что обеспечит расширение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каналов вещания за счёт приёма спутниковых каналов и значительного повышения качества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телевизионного вещания. Развитие системы кабельного телевидения с использованием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оптико-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волоконной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техники дадут возможность предоставления населению различных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lastRenderedPageBreak/>
        <w:t>мультимедийных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услуг. Планируется ввод систем кабельного телевидения во всех кварталах нового строительства</w:t>
      </w:r>
    </w:p>
    <w:p w:rsidR="00753ECA" w:rsidRDefault="00753ECA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624" w:rsidRPr="00C65624" w:rsidRDefault="00753ECA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2.7. </w:t>
      </w:r>
      <w:r w:rsidR="00C65624" w:rsidRPr="00C656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Инженерная подготовка территории.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Принимаемая проектом схема имеет цель дать принципиальное решение по инженерной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подготовке на данной стадии проектирования, для обоснования планировочных решений и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подлежащее уточнению при рабочем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проектировании.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 состав инженерной подготовки входит: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hAnsi="Times New Roman" w:cs="Times New Roman"/>
          <w:sz w:val="28"/>
          <w:szCs w:val="28"/>
        </w:rPr>
        <w:t xml:space="preserve">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Организация рельефа, отвод дождевых вод.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рельефа, отвод дождевых вод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 составе проекта выполнена схема вертикальной планировки, определяющая высотное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положение улиц с назначением проектных отметок по осям проезжих частей в опорных точках на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пересечениях дорог и на переломных точках рельефа.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Высотная привязка выполнена с учетом минимальных объемов земляных масс, а так же с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учетом обеспечения поверхностного стока при нормативных продольных уклонах улиц.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Минимальный уклон принят равным 4‰.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Отвод поверхностного стока с территорий культурно-бытовых объектов предлагается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осуществить водосточными сетями закрытого типа. Для отвода поверхностного стока с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территорий жилой застройки предусматривается устройство открытых водостоков.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Для отвода поверхностного стока с территорий зеленых насаждений и с/х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земель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не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имеющих каких-либо активных источников загрязнения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предусматривается устройство открытой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сети дождевой канализации в виде лотков и кюветов.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Проблемы: исключение поступления загрязненного поверхностного стока в открытые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водные объекты (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.К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>убань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и балки с временными водотоками).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Отвод поверхностного стока на рассматриваемой территории намечается с помощью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открытой и закрытой сети дождевой канализации: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с участков культурно-бытовых объектов, производственных территорий предлагается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осуществить водосточными сетями закрытого типа;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для отвода поверхностного стока с территорий жилой застройки предусматривается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устройство открытых водостоков в виде лотков и кюветов.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Водосточные коллекторы намечены условно по основным проездам.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Некоторые участки рельефа рассматриваемой территории имеют большое падение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отметок. В этом случае водосток проектируется по схеме многоступенчатого перепада или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быстротока и это должно быть учтено на дальнейших стадиях проектирования системы отвода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поверхностного стока.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Поверхностный сток, загрязненный выше предельно допустимых концентраций (ПДК) для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водных объектов 1 категории водопользования взвешенными веществами, нефтепродуктами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требует организацию очистных сооружений глубокой очистки (локальных, либо кустовых).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Для очистки поверхностного стока с территории жилой застройки, не загрязненного выше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ПДК взвешенными веществами, нефтепродуктами и специфическими веществами, предлагается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очистных сооружений механической очистки открытого типа </w:t>
      </w:r>
      <w:proofErr w:type="gramStart"/>
      <w:r w:rsidRPr="00C65624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C65624">
        <w:rPr>
          <w:rFonts w:ascii="Times New Roman" w:eastAsia="TimesNewRomanPSMT" w:hAnsi="Times New Roman" w:cs="Times New Roman"/>
          <w:sz w:val="28"/>
          <w:szCs w:val="28"/>
        </w:rPr>
        <w:t xml:space="preserve"> поверхностными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65624">
        <w:rPr>
          <w:rFonts w:ascii="Times New Roman" w:eastAsia="TimesNewRomanPSMT" w:hAnsi="Times New Roman" w:cs="Times New Roman"/>
          <w:sz w:val="28"/>
          <w:szCs w:val="28"/>
        </w:rPr>
        <w:t>нефтеловушками</w:t>
      </w:r>
      <w:proofErr w:type="spellEnd"/>
      <w:r w:rsidRPr="00C6562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53ECA" w:rsidRDefault="00753ECA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  <w:u w:val="single"/>
        </w:rPr>
        <w:lastRenderedPageBreak/>
        <w:t>Первоочередные мероприятия (на постоянной основе)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организация регулярной уборки территорий;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проведение своевременного ремонта дорожного покрытия;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ограждение проезжей части бордюрами, исключающий смыв грунта во время ливневых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дождей;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ограждение строительных площадок с упорядочением отвода поверхностного стока по</w:t>
      </w:r>
      <w:r w:rsidR="00753E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624">
        <w:rPr>
          <w:rFonts w:ascii="Times New Roman" w:eastAsia="TimesNewRomanPSMT" w:hAnsi="Times New Roman" w:cs="Times New Roman"/>
          <w:sz w:val="28"/>
          <w:szCs w:val="28"/>
        </w:rPr>
        <w:t>временной схеме открытых лотков и т. д.</w:t>
      </w:r>
    </w:p>
    <w:p w:rsidR="00C65624" w:rsidRPr="00C65624" w:rsidRDefault="00C65624" w:rsidP="0075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Мероприятия на расчетный срок</w:t>
      </w:r>
    </w:p>
    <w:p w:rsidR="00C65624" w:rsidRPr="00C65624" w:rsidRDefault="00C65624" w:rsidP="00753ECA">
      <w:pPr>
        <w:tabs>
          <w:tab w:val="left" w:pos="705"/>
        </w:tabs>
        <w:spacing w:before="15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624">
        <w:rPr>
          <w:rFonts w:ascii="Times New Roman" w:eastAsia="TimesNewRomanPSMT" w:hAnsi="Times New Roman" w:cs="Times New Roman"/>
          <w:sz w:val="28"/>
          <w:szCs w:val="28"/>
        </w:rPr>
        <w:t>- обязательность охвата территории системами водостока (открытого и закрытого типа).</w:t>
      </w:r>
    </w:p>
    <w:p w:rsidR="00F017FC" w:rsidRDefault="00F017FC" w:rsidP="00F017FC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52C5" w:rsidRDefault="00C46915" w:rsidP="00F017FC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План развития поселения</w:t>
      </w:r>
    </w:p>
    <w:p w:rsidR="00F017FC" w:rsidRPr="00F017FC" w:rsidRDefault="00F017FC" w:rsidP="00F017FC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Pr="00C252C5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на</w:t>
      </w:r>
      <w:r w:rsidR="00B05901">
        <w:rPr>
          <w:rFonts w:ascii="Times New Roman" w:eastAsia="TimesNewRomanPSMT" w:hAnsi="Times New Roman" w:cs="Times New Roman"/>
          <w:sz w:val="28"/>
          <w:szCs w:val="28"/>
        </w:rPr>
        <w:t xml:space="preserve"> 01.01.2013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 г. составила</w:t>
      </w:r>
      <w:r w:rsidR="00B05901">
        <w:rPr>
          <w:rFonts w:ascii="Times New Roman" w:eastAsia="TimesNewRomanPSMT" w:hAnsi="Times New Roman" w:cs="Times New Roman"/>
          <w:sz w:val="28"/>
          <w:szCs w:val="28"/>
        </w:rPr>
        <w:t xml:space="preserve"> 2012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человек.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Концепция демографического развития </w:t>
      </w:r>
      <w:proofErr w:type="spellStart"/>
      <w:r w:rsidRPr="00C252C5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вытекает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необходимости обеспечения роста населения за счет трех источников: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 проведения активной политики поощрения рождаемости;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 осуществление программ в области развития здравоохранения, оздоровления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окружающей среды, условий труда и т.п. с целью снижения смертности, т.е.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минимизация издержек процесса воспроизводства населения;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 использование миграционного потенциала, создавая условия для привлечения, а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оттока населения.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В прогнозном сценарии принята гипотеза: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 увеличение темпов естественного прироста населения за счет повышения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рождаемости и сокращения смертности в расчете на 1000 жителей;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 при условии улучшения социально-экономической ситуации прогнозируется рост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численности населения </w:t>
      </w:r>
      <w:proofErr w:type="spellStart"/>
      <w:r w:rsidRPr="00C252C5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за счет двух источников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прироста: естественного и миграционного.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В прогнозных расчетах рождаемости, за основополагающий, принят показатель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интенсивности – общий коэффициент рождаемости в расчете на 1000 жителей.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Вместе с тем в прогнозных расчетах рождаемости заложено постепенное плавное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увеличение общего коэффициента рождаемости. На конец расчетного срока генерального плана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общий коэффициент рождаемости может достигнуть 18‰. Учитывая, что увеличение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рождаемости носит долгосрочный характер, в прогнозе принят средний уровень.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В процессе воспроизводства населения, в процессе смены поколений, смертность, наряду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рождаемостью, также играет главную роль. Показатель смертности населения является основным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критерием, характеризующим уровень общественного здоровья.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Перспективные расчеты по определению численности населения </w:t>
      </w:r>
      <w:proofErr w:type="spellStart"/>
      <w:r w:rsidRPr="00C252C5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C252C5">
        <w:rPr>
          <w:rFonts w:ascii="Times New Roman" w:eastAsia="TimesNewRomanPSMT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поселения и его населенных пунктов ориентированы на снижение темпов смертности за счет: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снижения преждевременной смертности от всех причин за счет ее предотвратимой части;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lastRenderedPageBreak/>
        <w:t>улучшения здоровья новорожденных и снижения младенческой смертности, снижения частоты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социально значимых и социально обусловленных болезней (туберкулез, алкоголизм, наркомания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др.). Однако за короткий промежуток времени невозможно изменить негативные последствия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прошлых лет: состояние здоровья и окружающей среды, социально-экономические изменения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жизни каждого человека. Поэтому прогнозируется постепенное снижение смертности. Общий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коэффициент смертности прогнозируется в размере 8‰.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Произведенные прогнозные расчеты в рождаемости и смертности позволили определить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величину естественного прироста населения в размере +10‰ на расчетный срок.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Значительную роль в формировании численности населения играет миграция. В</w:t>
      </w:r>
    </w:p>
    <w:p w:rsidR="00C252C5" w:rsidRPr="00C252C5" w:rsidRDefault="00C252C5" w:rsidP="00C2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252C5">
        <w:rPr>
          <w:rFonts w:ascii="Times New Roman" w:eastAsia="TimesNewRomanPSMT" w:hAnsi="Times New Roman" w:cs="Times New Roman"/>
          <w:sz w:val="28"/>
          <w:szCs w:val="28"/>
        </w:rPr>
        <w:t>перспективе (при создании необходимых социально-экономических предпосылок) прогнозируется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миграционный приток населения, и за счет него будет идти прирост населения. Коэффициент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52C5">
        <w:rPr>
          <w:rFonts w:ascii="Times New Roman" w:eastAsia="TimesNewRomanPSMT" w:hAnsi="Times New Roman" w:cs="Times New Roman"/>
          <w:sz w:val="28"/>
          <w:szCs w:val="28"/>
        </w:rPr>
        <w:t>миграционного притока на расчетный срок принят равным 2‰.</w:t>
      </w:r>
    </w:p>
    <w:p w:rsidR="00C252C5" w:rsidRPr="00C252C5" w:rsidRDefault="00C252C5" w:rsidP="00C2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C5" w:rsidRPr="00AF75F9" w:rsidRDefault="00812556" w:rsidP="00AF7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252C5" w:rsidRPr="00EB6A9B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proofErr w:type="spellStart"/>
      <w:r w:rsidR="00C252C5" w:rsidRPr="00EB6A9B">
        <w:rPr>
          <w:rFonts w:ascii="Times New Roman" w:hAnsi="Times New Roman" w:cs="Times New Roman"/>
          <w:b/>
          <w:sz w:val="28"/>
          <w:szCs w:val="28"/>
        </w:rPr>
        <w:t>Важенского</w:t>
      </w:r>
      <w:proofErr w:type="spellEnd"/>
      <w:r w:rsidR="00C252C5" w:rsidRPr="00EB6A9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00"/>
        <w:gridCol w:w="4211"/>
        <w:gridCol w:w="1625"/>
        <w:gridCol w:w="1759"/>
        <w:gridCol w:w="1552"/>
      </w:tblGrid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 Един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Расчетный срок 2027г.</w:t>
            </w:r>
          </w:p>
        </w:tc>
      </w:tr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2390</w:t>
            </w:r>
          </w:p>
        </w:tc>
      </w:tr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Жилищный фонд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Жилищный фонд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27100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46200</w:t>
            </w:r>
          </w:p>
        </w:tc>
      </w:tr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Выбытие жилого фонда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52C5" w:rsidRPr="00EB6A9B" w:rsidTr="00AF75F9">
        <w:trPr>
          <w:trHeight w:val="315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Новое жилищное строительство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Обеспеченность жилищным фондом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/чел.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Объекты социально и культурно-бытового обслуживания населения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Фак. мест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Внешкольные учреждения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ФАП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Поликлиники, (медицинские центры)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Предприятия розничной торговли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Предприятия бытового обслуживания -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Ед./рабочих мест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6/12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1,2/2,4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искусства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Спортивные залы общественного пользования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Плоскостные спортивные сооружения – всего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на 1000 человек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Инженерная инфра структура и благоустройство территории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9.1.1.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Канализация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9.2.1.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самотечной канализации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C252C5" w:rsidRPr="00EB6A9B" w:rsidTr="00AF75F9">
        <w:trPr>
          <w:trHeight w:val="330"/>
        </w:trPr>
        <w:tc>
          <w:tcPr>
            <w:tcW w:w="34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2214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напорной канализации</w:t>
            </w:r>
          </w:p>
        </w:tc>
        <w:tc>
          <w:tcPr>
            <w:tcW w:w="750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18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C252C5" w:rsidRPr="00EB6A9B" w:rsidRDefault="00C252C5" w:rsidP="0078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proofErr w:type="gramStart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B6A9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</w:tbl>
    <w:p w:rsidR="00C252C5" w:rsidRDefault="00C252C5" w:rsidP="00785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F1" w:rsidRPr="007A2749" w:rsidRDefault="0007616A" w:rsidP="00553DF1">
      <w:pPr>
        <w:pStyle w:val="2"/>
        <w:rPr>
          <w:color w:val="000000" w:themeColor="text1"/>
          <w:sz w:val="28"/>
          <w:szCs w:val="28"/>
        </w:rPr>
      </w:pPr>
      <w:r w:rsidRPr="007A2749">
        <w:rPr>
          <w:color w:val="000000" w:themeColor="text1"/>
          <w:sz w:val="28"/>
          <w:szCs w:val="28"/>
        </w:rPr>
        <w:t>5</w:t>
      </w:r>
      <w:r w:rsidR="00804540" w:rsidRPr="007A2749">
        <w:rPr>
          <w:color w:val="000000" w:themeColor="text1"/>
          <w:sz w:val="28"/>
          <w:szCs w:val="28"/>
        </w:rPr>
        <w:t xml:space="preserve">. </w:t>
      </w:r>
      <w:r w:rsidR="00553DF1" w:rsidRPr="007A2749">
        <w:rPr>
          <w:color w:val="000000" w:themeColor="text1"/>
          <w:sz w:val="28"/>
          <w:szCs w:val="28"/>
        </w:rPr>
        <w:t xml:space="preserve"> Основные принципы градостроительной политики. Направления территориального развития</w:t>
      </w:r>
    </w:p>
    <w:p w:rsidR="00B05901" w:rsidRPr="00B05901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В основу Генерального плана </w:t>
      </w:r>
      <w:proofErr w:type="spell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положена концепция</w:t>
      </w:r>
      <w:r w:rsidR="00B05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устойчивого развития.</w:t>
      </w:r>
    </w:p>
    <w:p w:rsidR="00B05901" w:rsidRPr="00B05901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Цель устойчивого развития поселения - сохранение и приумножение всех трудовых и</w:t>
      </w:r>
      <w:r w:rsidR="00B05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природных ресурсов для будущих поколений. Решения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Генерального плана преломляют данную концепцию применительно к </w:t>
      </w:r>
      <w:proofErr w:type="spell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Важненскому</w:t>
      </w:r>
      <w:proofErr w:type="spellEnd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 сельскому поселению</w:t>
      </w:r>
      <w:proofErr w:type="gram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p w:rsidR="00F017FC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Градостроительная стратегия направлена на формирование </w:t>
      </w:r>
      <w:proofErr w:type="spell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 сельского</w:t>
      </w:r>
      <w:r w:rsidR="00B05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поселения как развитого социально-экономического и агротехнического центра </w:t>
      </w:r>
      <w:proofErr w:type="spell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Уст</w:t>
      </w:r>
      <w:proofErr w:type="gram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ь</w:t>
      </w:r>
      <w:proofErr w:type="spellEnd"/>
      <w:r w:rsidR="00B05901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gramEnd"/>
      <w:r w:rsidR="00B05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Джегутинского</w:t>
      </w:r>
      <w:proofErr w:type="spellEnd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 района. Стратегической целью</w:t>
      </w:r>
    </w:p>
    <w:p w:rsidR="00B05901" w:rsidRPr="00B05901" w:rsidRDefault="00B05901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5901">
        <w:rPr>
          <w:rFonts w:ascii="Times New Roman" w:eastAsia="TimesNewRomanPSMT" w:hAnsi="Times New Roman" w:cs="Times New Roman"/>
          <w:sz w:val="28"/>
          <w:szCs w:val="28"/>
        </w:rPr>
        <w:t xml:space="preserve">развития </w:t>
      </w:r>
      <w:proofErr w:type="spellStart"/>
      <w:r w:rsidRPr="00B05901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B05901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5901">
        <w:rPr>
          <w:rFonts w:ascii="Times New Roman" w:eastAsia="TimesNewRomanPSMT" w:hAnsi="Times New Roman" w:cs="Times New Roman"/>
          <w:sz w:val="28"/>
          <w:szCs w:val="28"/>
        </w:rPr>
        <w:t xml:space="preserve">является повышение качества жизни населения, развитие его экономической базы, обеспечение устойчивого функционирования всего хозяйственного комплекса и социальной сферы. </w:t>
      </w:r>
      <w:r w:rsidR="00812556"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B05901">
        <w:rPr>
          <w:rFonts w:ascii="Times New Roman" w:eastAsia="TimesNewRomanPSMT" w:hAnsi="Times New Roman" w:cs="Times New Roman"/>
          <w:sz w:val="28"/>
          <w:szCs w:val="28"/>
        </w:rPr>
        <w:lastRenderedPageBreak/>
        <w:t>Градостроительная концепция генерального плана ориентирована на эффективное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5901">
        <w:rPr>
          <w:rFonts w:ascii="Times New Roman" w:eastAsia="TimesNewRomanPSMT" w:hAnsi="Times New Roman" w:cs="Times New Roman"/>
          <w:sz w:val="28"/>
          <w:szCs w:val="28"/>
        </w:rPr>
        <w:t>использование сложившихся поселенческих территорий и одновременно резервирование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5901">
        <w:rPr>
          <w:rFonts w:ascii="Times New Roman" w:eastAsia="TimesNewRomanPSMT" w:hAnsi="Times New Roman" w:cs="Times New Roman"/>
          <w:sz w:val="28"/>
          <w:szCs w:val="28"/>
        </w:rPr>
        <w:t xml:space="preserve">территории для перспективного развития </w:t>
      </w:r>
      <w:proofErr w:type="spellStart"/>
      <w:r w:rsidRPr="00B05901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Pr="00B05901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и его населенных пунктов.</w:t>
      </w:r>
    </w:p>
    <w:p w:rsidR="00B05901" w:rsidRPr="00B05901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Согласно статье 23 Градостроительного кодекса РФ в документах территориального</w:t>
      </w:r>
      <w:r w:rsidR="00B05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планирования необходимо однозначно установить и отобразить границы </w:t>
      </w:r>
      <w:proofErr w:type="spell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Важненского</w:t>
      </w:r>
      <w:proofErr w:type="spellEnd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сельског</w:t>
      </w:r>
      <w:proofErr w:type="spellEnd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 поселения, границы населенных пунктов, находящихся на территории муниципального образования, а также земли иных категорий на территории муниципального образования.</w:t>
      </w:r>
    </w:p>
    <w:p w:rsidR="00B05901" w:rsidRPr="00B05901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 xml:space="preserve">На расчетный срок генеральным планом предложено развитие административного центра муниципального образования </w:t>
      </w:r>
      <w:proofErr w:type="gramStart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="00B05901" w:rsidRPr="00B05901">
        <w:rPr>
          <w:rFonts w:ascii="Times New Roman" w:eastAsia="TimesNewRomanPSMT" w:hAnsi="Times New Roman" w:cs="Times New Roman"/>
          <w:sz w:val="28"/>
          <w:szCs w:val="28"/>
        </w:rPr>
        <w:t>. Важное.</w:t>
      </w:r>
    </w:p>
    <w:p w:rsidR="00812556" w:rsidRDefault="00812556" w:rsidP="00812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556" w:rsidRPr="00812556" w:rsidRDefault="00F017FC" w:rsidP="00812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812556" w:rsidRPr="00812556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планировочной структуры села Важное.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Архитектурно-планировочная организация территории села </w:t>
      </w:r>
      <w:proofErr w:type="gramStart"/>
      <w:r w:rsidRPr="00812556">
        <w:rPr>
          <w:rFonts w:ascii="Times New Roman" w:eastAsia="TimesNewRomanPSMT" w:hAnsi="Times New Roman" w:cs="Times New Roman"/>
          <w:sz w:val="28"/>
          <w:szCs w:val="28"/>
        </w:rPr>
        <w:t>Важное</w:t>
      </w:r>
      <w:proofErr w:type="gramEnd"/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основана на четком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функциональном зонировании, учете существующей капитальной застройки,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региональных градостроительных условий (природных условий, типа застройки, национальных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традиций, бытовых условий) и обеспечивает: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hAnsi="Times New Roman" w:cs="Times New Roman"/>
          <w:sz w:val="28"/>
          <w:szCs w:val="28"/>
        </w:rPr>
        <w:t xml:space="preserve">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рациональное использование территории путем целесообразного размещения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>основных групп зданий и сооружений, функционально связанных между собой;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hAnsi="Times New Roman" w:cs="Times New Roman"/>
          <w:sz w:val="28"/>
          <w:szCs w:val="28"/>
        </w:rPr>
        <w:t xml:space="preserve">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создание оптимальных условий для жизни, отдыха и производственной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жителей населенного пункта.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Генеральным планом предусматривается реконструкция и развитие существующего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населенного пункта с учетом сложившихся градостроительных условий: размещение жилой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производственной зон, размещение капитальных зданий, наличие водных пространств, дорожной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сети и др.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Генеральным планом предложено развитие села Важное в северо-восточном и </w:t>
      </w:r>
      <w:proofErr w:type="gramStart"/>
      <w:r w:rsidRPr="00812556">
        <w:rPr>
          <w:rFonts w:ascii="Times New Roman" w:eastAsia="TimesNewRomanPSMT" w:hAnsi="Times New Roman" w:cs="Times New Roman"/>
          <w:sz w:val="28"/>
          <w:szCs w:val="28"/>
        </w:rPr>
        <w:t>юго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западном</w:t>
      </w:r>
      <w:proofErr w:type="gramEnd"/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направлении.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Жилая застройка решается укрупненными жилыми образованиями.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gramStart"/>
      <w:r w:rsidRPr="00812556">
        <w:rPr>
          <w:rFonts w:ascii="Times New Roman" w:eastAsia="TimesNewRomanPSMT" w:hAnsi="Times New Roman" w:cs="Times New Roman"/>
          <w:sz w:val="28"/>
          <w:szCs w:val="28"/>
        </w:rPr>
        <w:t>северо-восточном</w:t>
      </w:r>
      <w:proofErr w:type="gramEnd"/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части села разместится район жилой застройки, состоящий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тринадцати кварталов индивидуальной жилой застройки усадебного типа.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Застройку жилой зоны планируется проводить новыми современными типами жилых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зданий одноквартирными и двухквартирными домам</w:t>
      </w:r>
      <w:proofErr w:type="gramStart"/>
      <w:r w:rsidRPr="00812556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коттеджами усадебного типа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хозяйственными постройками.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Коттеджная застройка в современных условиях самое перспективное направление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строительства, т.к. при низких темпах строительства социального жилья дает возможность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населению самостоятельно решать проблему обеспеченности жильем.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С целью развития сферы культурно-бытового обслуживания населения генеральным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планом предложено, вблизи с существующей индивидуальной и проектируемой застройкой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сформировать общественный центр, состоящий из следующих объектов капитального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>строительства: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>10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Детский сад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>12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Дом Культуры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>13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Торговый центр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>14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КБО</w:t>
      </w:r>
    </w:p>
    <w:p w:rsidR="00812556" w:rsidRPr="00812556" w:rsidRDefault="00812556" w:rsidP="0081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>15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 Магазин</w:t>
      </w:r>
    </w:p>
    <w:p w:rsidR="00696773" w:rsidRDefault="00812556" w:rsidP="0069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Застройку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12556">
        <w:rPr>
          <w:rFonts w:ascii="Times New Roman" w:eastAsia="TimesNewRomanPSMT" w:hAnsi="Times New Roman" w:cs="Times New Roman"/>
          <w:sz w:val="28"/>
          <w:szCs w:val="28"/>
        </w:rPr>
        <w:t xml:space="preserve">планируется вести капитальными зданиями с </w:t>
      </w:r>
      <w:proofErr w:type="gramStart"/>
      <w:r w:rsidRPr="00812556">
        <w:rPr>
          <w:rFonts w:ascii="Times New Roman" w:eastAsia="TimesNewRomanPSMT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96773">
        <w:rPr>
          <w:rFonts w:ascii="Times New Roman" w:eastAsia="TimesNewRomanPSMT" w:hAnsi="Times New Roman" w:cs="Times New Roman"/>
          <w:sz w:val="28"/>
          <w:szCs w:val="28"/>
        </w:rPr>
        <w:t>благоустройство</w:t>
      </w:r>
    </w:p>
    <w:p w:rsidR="00696773" w:rsidRDefault="00696773" w:rsidP="0069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6773" w:rsidRPr="00696773" w:rsidRDefault="00696773" w:rsidP="0069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017FC" w:rsidRPr="00F017FC" w:rsidRDefault="004A6CA6" w:rsidP="004A6CA6">
      <w:pPr>
        <w:shd w:val="clear" w:color="auto" w:fill="FFFFFF"/>
        <w:spacing w:before="270" w:line="277" w:lineRule="exact"/>
        <w:ind w:right="1382" w:firstLine="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F017FC" w:rsidRPr="00F0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Содер</w:t>
      </w:r>
      <w:r w:rsidR="00F0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жание проблемы и обоснование </w:t>
      </w:r>
      <w:r w:rsidR="00F017FC" w:rsidRPr="00F0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необходимости </w:t>
      </w:r>
      <w:r w:rsidR="00F017FC" w:rsidRPr="00F017F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ее решения программно-целевыми методами</w:t>
      </w:r>
    </w:p>
    <w:p w:rsidR="00F017FC" w:rsidRPr="00F017FC" w:rsidRDefault="00F017FC" w:rsidP="007858B0">
      <w:pPr>
        <w:shd w:val="clear" w:color="auto" w:fill="FFFFFF"/>
        <w:spacing w:before="544" w:after="0" w:line="240" w:lineRule="auto"/>
        <w:ind w:left="22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Администрация </w:t>
      </w:r>
      <w:proofErr w:type="spellStart"/>
      <w:r w:rsidRPr="00F017FC">
        <w:rPr>
          <w:rFonts w:ascii="Times New Roman" w:hAnsi="Times New Roman" w:cs="Times New Roman"/>
          <w:color w:val="000000"/>
          <w:sz w:val="28"/>
          <w:szCs w:val="28"/>
        </w:rPr>
        <w:t>Важненского</w:t>
      </w:r>
      <w:proofErr w:type="spellEnd"/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017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за последние годы </w:t>
      </w:r>
      <w:r w:rsidRPr="00F017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принимает все возможные меры для улучшения ситуации в данной сфере, для чего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дополнительно привлекаются предприятия, организации, действующие на территории поселения и  района.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left="22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Однако в настоящее время техническое состояние всех объектов коммунальной инфраструктуры 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17FC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характеризуется высокой степенью износа, большими потерями воды, тепла и энергоносителей.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left="18" w:right="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Свыше 50% аварий водопроводно-канализационных сетей происходит по причинам их ветхости. Дальнейшее увеличение износа инженерных </w:t>
      </w:r>
      <w:r w:rsidRPr="00F017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коммуникаций и сооружений приведет к резкому возрастанию аварий, ущерб от которых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может значительно превысить затраты на их предотвращение.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left="18"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Одной из главных причин сложившегося положения является недофинансирование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требуемых потребностей.</w:t>
      </w:r>
    </w:p>
    <w:p w:rsidR="00F017FC" w:rsidRPr="00F017FC" w:rsidRDefault="00F017FC" w:rsidP="007858B0">
      <w:pPr>
        <w:shd w:val="clear" w:color="auto" w:fill="FFFFFF"/>
        <w:spacing w:before="4" w:after="0" w:line="240" w:lineRule="auto"/>
        <w:ind w:left="18" w:right="11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Все указанные факторы указывают на необходимость системного, комплексного </w:t>
      </w: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подхода решения возникших проблем, для чего возникает необходимость использования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программно-целевого метода</w:t>
      </w:r>
      <w:r w:rsidRPr="00F017FC">
        <w:rPr>
          <w:rFonts w:ascii="Times New Roman" w:hAnsi="Times New Roman" w:cs="Times New Roman"/>
          <w:sz w:val="28"/>
          <w:szCs w:val="28"/>
        </w:rPr>
        <w:t>.</w:t>
      </w:r>
    </w:p>
    <w:p w:rsidR="00F017FC" w:rsidRPr="00F017FC" w:rsidRDefault="00F017FC" w:rsidP="007858B0">
      <w:pPr>
        <w:shd w:val="clear" w:color="auto" w:fill="FFFFFF"/>
        <w:spacing w:before="4"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sz w:val="28"/>
          <w:szCs w:val="28"/>
        </w:rPr>
        <w:t>Модернизация водоснабжения позволит снизить затраты по водоснабжению обеспечить население чистой питьевой водой сократить утечки улучшить биологическую обстановку в районе</w:t>
      </w:r>
      <w:proofErr w:type="gramStart"/>
      <w:r w:rsidRPr="00F017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58B0" w:rsidRDefault="007858B0" w:rsidP="007858B0">
      <w:pPr>
        <w:shd w:val="clear" w:color="auto" w:fill="FFFFFF"/>
        <w:spacing w:before="4" w:after="0" w:line="240" w:lineRule="auto"/>
        <w:ind w:left="-1134" w:right="11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858B0" w:rsidRDefault="007858B0" w:rsidP="007858B0">
      <w:pPr>
        <w:rPr>
          <w:rFonts w:ascii="Times New Roman" w:hAnsi="Times New Roman" w:cs="Times New Roman"/>
          <w:sz w:val="28"/>
          <w:szCs w:val="28"/>
        </w:rPr>
      </w:pPr>
    </w:p>
    <w:p w:rsidR="007858B0" w:rsidRDefault="007858B0" w:rsidP="007858B0">
      <w:pPr>
        <w:rPr>
          <w:rFonts w:ascii="Times New Roman" w:hAnsi="Times New Roman" w:cs="Times New Roman"/>
          <w:sz w:val="28"/>
          <w:szCs w:val="28"/>
        </w:rPr>
      </w:pPr>
    </w:p>
    <w:p w:rsidR="007858B0" w:rsidRDefault="007858B0" w:rsidP="007858B0">
      <w:pPr>
        <w:rPr>
          <w:rFonts w:ascii="Times New Roman" w:hAnsi="Times New Roman" w:cs="Times New Roman"/>
          <w:sz w:val="28"/>
          <w:szCs w:val="28"/>
        </w:rPr>
      </w:pPr>
    </w:p>
    <w:p w:rsidR="00F017FC" w:rsidRPr="007858B0" w:rsidRDefault="00F017FC" w:rsidP="007858B0">
      <w:pPr>
        <w:rPr>
          <w:rFonts w:ascii="Times New Roman" w:hAnsi="Times New Roman" w:cs="Times New Roman"/>
          <w:sz w:val="28"/>
          <w:szCs w:val="28"/>
        </w:rPr>
        <w:sectPr w:rsidR="00F017FC" w:rsidRPr="007858B0" w:rsidSect="00205626">
          <w:pgSz w:w="11909" w:h="16834"/>
          <w:pgMar w:top="851" w:right="679" w:bottom="0" w:left="1453" w:header="720" w:footer="720" w:gutter="0"/>
          <w:cols w:space="60"/>
          <w:noEndnote/>
        </w:sectPr>
      </w:pPr>
    </w:p>
    <w:tbl>
      <w:tblPr>
        <w:tblpPr w:leftFromText="180" w:rightFromText="180" w:tblpY="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467"/>
        <w:gridCol w:w="2458"/>
        <w:gridCol w:w="2455"/>
      </w:tblGrid>
      <w:tr w:rsidR="00F017FC" w:rsidRPr="00F017FC" w:rsidTr="00194649">
        <w:tc>
          <w:tcPr>
            <w:tcW w:w="2495" w:type="dxa"/>
            <w:shd w:val="clear" w:color="auto" w:fill="auto"/>
          </w:tcPr>
          <w:p w:rsidR="00F017FC" w:rsidRPr="00F017FC" w:rsidRDefault="00F017FC" w:rsidP="0019464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Сети</w:t>
            </w:r>
          </w:p>
        </w:tc>
        <w:tc>
          <w:tcPr>
            <w:tcW w:w="2495" w:type="dxa"/>
            <w:shd w:val="clear" w:color="auto" w:fill="auto"/>
          </w:tcPr>
          <w:p w:rsidR="00F017FC" w:rsidRPr="00F017FC" w:rsidRDefault="00F017FC" w:rsidP="0019464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протяженность сетей в районе (</w:t>
            </w:r>
            <w:proofErr w:type="gramStart"/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96" w:type="dxa"/>
            <w:shd w:val="clear" w:color="auto" w:fill="auto"/>
          </w:tcPr>
          <w:p w:rsidR="00F017FC" w:rsidRPr="00F017FC" w:rsidRDefault="00F017FC" w:rsidP="0019464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 заменить сетей, отслуживших нормативный срок (</w:t>
            </w:r>
            <w:proofErr w:type="gramStart"/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96" w:type="dxa"/>
            <w:shd w:val="clear" w:color="auto" w:fill="auto"/>
          </w:tcPr>
          <w:p w:rsidR="00F017FC" w:rsidRPr="00F017FC" w:rsidRDefault="00F017FC" w:rsidP="0019464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необходимой замены</w:t>
            </w:r>
          </w:p>
        </w:tc>
      </w:tr>
      <w:tr w:rsidR="00F017FC" w:rsidRPr="00F017FC" w:rsidTr="00194649">
        <w:tc>
          <w:tcPr>
            <w:tcW w:w="2495" w:type="dxa"/>
            <w:shd w:val="clear" w:color="auto" w:fill="auto"/>
          </w:tcPr>
          <w:p w:rsidR="00F017FC" w:rsidRPr="00F017FC" w:rsidRDefault="00F017FC" w:rsidP="00194649">
            <w:pPr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Водопроводных</w:t>
            </w:r>
          </w:p>
          <w:p w:rsidR="00F017FC" w:rsidRPr="00F017FC" w:rsidRDefault="00F017FC" w:rsidP="00194649">
            <w:pPr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017FC" w:rsidRPr="00F017FC" w:rsidRDefault="00F017FC" w:rsidP="00194649">
            <w:pPr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коммунальных</w:t>
            </w:r>
          </w:p>
        </w:tc>
        <w:tc>
          <w:tcPr>
            <w:tcW w:w="2495" w:type="dxa"/>
            <w:shd w:val="clear" w:color="auto" w:fill="auto"/>
          </w:tcPr>
          <w:p w:rsidR="00F017FC" w:rsidRPr="00F017FC" w:rsidRDefault="00F017FC" w:rsidP="00194649">
            <w:pPr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10,5</w:t>
            </w:r>
          </w:p>
        </w:tc>
        <w:tc>
          <w:tcPr>
            <w:tcW w:w="2496" w:type="dxa"/>
            <w:shd w:val="clear" w:color="auto" w:fill="auto"/>
          </w:tcPr>
          <w:p w:rsidR="00F017FC" w:rsidRPr="00F017FC" w:rsidRDefault="00F017FC" w:rsidP="0019464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5,39</w:t>
            </w:r>
          </w:p>
        </w:tc>
        <w:tc>
          <w:tcPr>
            <w:tcW w:w="2496" w:type="dxa"/>
            <w:shd w:val="clear" w:color="auto" w:fill="auto"/>
          </w:tcPr>
          <w:p w:rsidR="00F017FC" w:rsidRPr="00F017FC" w:rsidRDefault="00F017FC" w:rsidP="0019464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</w:t>
            </w:r>
          </w:p>
        </w:tc>
      </w:tr>
    </w:tbl>
    <w:p w:rsidR="00F017FC" w:rsidRPr="00F017FC" w:rsidRDefault="00F017FC" w:rsidP="007858B0">
      <w:pPr>
        <w:shd w:val="clear" w:color="auto" w:fill="FFFFFF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наличии инженерных сетей и коммуникаций на территории </w:t>
      </w:r>
      <w:proofErr w:type="spellStart"/>
      <w:r w:rsidRPr="00F017FC">
        <w:rPr>
          <w:rFonts w:ascii="Times New Roman" w:hAnsi="Times New Roman" w:cs="Times New Roman"/>
          <w:color w:val="000000"/>
          <w:sz w:val="28"/>
          <w:szCs w:val="28"/>
        </w:rPr>
        <w:t>Важненского</w:t>
      </w:r>
      <w:proofErr w:type="spellEnd"/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и необходимом количестве их замены, как отслуживших нормативные и ветхих по их состоянию</w:t>
      </w:r>
      <w:proofErr w:type="gramEnd"/>
    </w:p>
    <w:p w:rsidR="00F017FC" w:rsidRPr="004A6CA6" w:rsidRDefault="004A6CA6" w:rsidP="004A6CA6">
      <w:pPr>
        <w:shd w:val="clear" w:color="auto" w:fill="FFFFFF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>6.1</w:t>
      </w:r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>. Основные цели и задачи Программы</w:t>
      </w:r>
    </w:p>
    <w:p w:rsidR="00F017FC" w:rsidRPr="00F017FC" w:rsidRDefault="00F017FC" w:rsidP="007858B0">
      <w:pPr>
        <w:shd w:val="clear" w:color="auto" w:fill="FFFFFF"/>
        <w:spacing w:before="266" w:after="0" w:line="240" w:lineRule="auto"/>
        <w:ind w:right="22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Основная цель Программы – повышение качества и надежности предоставления коммунальных услуг на основе комплексного развития систем коммунальной инфраструктуры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left="533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внедрение ресурсосберегающих технологий;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модернизация систем коммунальной инфраструктуры;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- развитие коммунальной инфраструктуры в целях жилищного строительства;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повышение эффективности управления коммунальной инфраструктурой;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17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создание условий для приведения объектов  коммунальной инфраструктуры  района </w:t>
      </w:r>
      <w:r w:rsidRPr="00F017FC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соответствие со стандартами качества, обеспечивающих комфортные условия  их обслуживания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left="536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Программой предусмотрено: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right="18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>проведение капитального ремонта и модернизации объектов  коммунальной инфраструктуры</w:t>
      </w:r>
    </w:p>
    <w:p w:rsidR="00F017FC" w:rsidRPr="00F017FC" w:rsidRDefault="00F017FC" w:rsidP="007858B0">
      <w:pPr>
        <w:shd w:val="clear" w:color="auto" w:fill="FFFFFF"/>
        <w:spacing w:after="0" w:line="240" w:lineRule="auto"/>
        <w:ind w:right="18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в рамках Программы позволит уменьшить физический износ инженерных сетей увеличить </w:t>
      </w:r>
      <w:r w:rsidRPr="00F017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срок эксплуатации. Уменьшит затраты на коммунальные </w:t>
      </w:r>
      <w:r w:rsidRPr="00F017FC">
        <w:rPr>
          <w:rFonts w:ascii="Times New Roman" w:hAnsi="Times New Roman" w:cs="Times New Roman"/>
          <w:color w:val="000000"/>
          <w:sz w:val="28"/>
          <w:szCs w:val="28"/>
        </w:rPr>
        <w:t>услуги за счет внедрения современных узлов учета.</w:t>
      </w:r>
    </w:p>
    <w:p w:rsidR="00F017FC" w:rsidRPr="00F017FC" w:rsidRDefault="00F017FC" w:rsidP="004A6CA6">
      <w:pPr>
        <w:shd w:val="clear" w:color="auto" w:fill="FFFFFF"/>
        <w:spacing w:after="120" w:line="240" w:lineRule="auto"/>
        <w:ind w:right="18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7FC" w:rsidRPr="004A6CA6" w:rsidRDefault="004A6CA6" w:rsidP="004A6CA6">
      <w:pPr>
        <w:shd w:val="clear" w:color="auto" w:fill="FFFFFF"/>
        <w:spacing w:after="120" w:line="240" w:lineRule="auto"/>
        <w:ind w:right="1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>6.2</w:t>
      </w:r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>. Сроки и этапы реализации Программы.</w:t>
      </w:r>
    </w:p>
    <w:p w:rsidR="004A6CA6" w:rsidRPr="007858B0" w:rsidRDefault="00F017FC" w:rsidP="007858B0">
      <w:pPr>
        <w:shd w:val="clear" w:color="auto" w:fill="FFFFFF"/>
        <w:spacing w:after="120" w:line="240" w:lineRule="auto"/>
        <w:ind w:right="18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>Программа расс</w:t>
      </w:r>
      <w:r w:rsidR="004A6CA6">
        <w:rPr>
          <w:rFonts w:ascii="Times New Roman" w:hAnsi="Times New Roman" w:cs="Times New Roman"/>
          <w:color w:val="000000"/>
          <w:sz w:val="28"/>
          <w:szCs w:val="28"/>
        </w:rPr>
        <w:t>читана на срок реализации с 2013г по 2027</w:t>
      </w: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F017FC" w:rsidRPr="004A6CA6" w:rsidRDefault="004A6CA6" w:rsidP="00F017FC">
      <w:pPr>
        <w:shd w:val="clear" w:color="auto" w:fill="FFFFFF"/>
        <w:tabs>
          <w:tab w:val="left" w:pos="2760"/>
        </w:tabs>
        <w:spacing w:before="274"/>
        <w:ind w:left="1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>6.3</w:t>
      </w:r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>. Система программных  мероприятий</w:t>
      </w:r>
    </w:p>
    <w:p w:rsidR="00F017FC" w:rsidRPr="004A6CA6" w:rsidRDefault="00F017FC" w:rsidP="004A6CA6">
      <w:pPr>
        <w:shd w:val="clear" w:color="auto" w:fill="FFFFFF"/>
        <w:tabs>
          <w:tab w:val="left" w:pos="2760"/>
        </w:tabs>
        <w:spacing w:before="27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proofErr w:type="gramStart"/>
      <w:r w:rsidRPr="00F017FC">
        <w:rPr>
          <w:rFonts w:ascii="Times New Roman" w:hAnsi="Times New Roman" w:cs="Times New Roman"/>
          <w:color w:val="000000"/>
          <w:sz w:val="28"/>
          <w:szCs w:val="28"/>
        </w:rPr>
        <w:t>мероприятий программы комплексного развития систем коммунальной инфраструктуры</w:t>
      </w:r>
      <w:proofErr w:type="gramEnd"/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F017FC">
        <w:rPr>
          <w:rFonts w:ascii="Times New Roman" w:hAnsi="Times New Roman" w:cs="Times New Roman"/>
          <w:color w:val="000000"/>
          <w:sz w:val="28"/>
          <w:szCs w:val="28"/>
        </w:rPr>
        <w:t>Важненского</w:t>
      </w:r>
      <w:proofErr w:type="spellEnd"/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2012</w:t>
      </w:r>
      <w:r w:rsidR="004A6CA6">
        <w:rPr>
          <w:rFonts w:ascii="Times New Roman" w:hAnsi="Times New Roman" w:cs="Times New Roman"/>
          <w:color w:val="000000"/>
          <w:sz w:val="28"/>
          <w:szCs w:val="28"/>
        </w:rPr>
        <w:t>-2015 годы.</w:t>
      </w:r>
    </w:p>
    <w:p w:rsidR="007858B0" w:rsidRDefault="007858B0" w:rsidP="004A6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B0" w:rsidRDefault="007858B0" w:rsidP="004A6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7FC" w:rsidRPr="004A6CA6" w:rsidRDefault="00F017FC" w:rsidP="004A6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7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Программы комплексного развития систем коммунальной инфраструктуры    </w:t>
      </w:r>
      <w:proofErr w:type="spellStart"/>
      <w:r w:rsidRPr="00F017FC">
        <w:rPr>
          <w:rFonts w:ascii="Times New Roman" w:hAnsi="Times New Roman" w:cs="Times New Roman"/>
          <w:b/>
          <w:sz w:val="28"/>
          <w:szCs w:val="28"/>
        </w:rPr>
        <w:t>Важненского</w:t>
      </w:r>
      <w:proofErr w:type="spellEnd"/>
      <w:r w:rsidRPr="00F017FC">
        <w:rPr>
          <w:rFonts w:ascii="Times New Roman" w:hAnsi="Times New Roman" w:cs="Times New Roman"/>
          <w:b/>
          <w:sz w:val="28"/>
          <w:szCs w:val="28"/>
        </w:rPr>
        <w:t xml:space="preserve">   сельского поселения на 2012-2015 годы</w:t>
      </w:r>
      <w:r w:rsidRPr="00F017FC">
        <w:rPr>
          <w:rFonts w:ascii="Times New Roman" w:hAnsi="Times New Roman" w:cs="Times New Roman"/>
          <w:sz w:val="28"/>
          <w:szCs w:val="28"/>
        </w:rPr>
        <w:tab/>
      </w:r>
      <w:r w:rsidRPr="00F017F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tbl>
      <w:tblPr>
        <w:tblW w:w="112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31"/>
        <w:gridCol w:w="1014"/>
        <w:gridCol w:w="1275"/>
        <w:gridCol w:w="1134"/>
        <w:gridCol w:w="1255"/>
        <w:gridCol w:w="1134"/>
        <w:gridCol w:w="1418"/>
      </w:tblGrid>
      <w:tr w:rsidR="00F017FC" w:rsidRPr="00F017FC" w:rsidTr="00194649">
        <w:trPr>
          <w:trHeight w:val="330"/>
        </w:trPr>
        <w:tc>
          <w:tcPr>
            <w:tcW w:w="42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  <w:vMerge w:val="restart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 w:val="restart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единиц, </w:t>
            </w:r>
            <w:proofErr w:type="spell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протяженость</w:t>
            </w:r>
            <w:proofErr w:type="spellEnd"/>
          </w:p>
          <w:p w:rsidR="00F017FC" w:rsidRPr="00F017FC" w:rsidRDefault="00F017FC" w:rsidP="0019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017FC" w:rsidRPr="00F017FC" w:rsidRDefault="00F017FC" w:rsidP="0019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 Срок исполнения</w:t>
            </w:r>
          </w:p>
        </w:tc>
        <w:tc>
          <w:tcPr>
            <w:tcW w:w="4941" w:type="dxa"/>
            <w:gridSpan w:val="4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Прогнозируемый об</w:t>
            </w:r>
            <w:r w:rsidR="004A6CA6">
              <w:rPr>
                <w:rFonts w:ascii="Times New Roman" w:hAnsi="Times New Roman" w:cs="Times New Roman"/>
                <w:sz w:val="28"/>
                <w:szCs w:val="28"/>
              </w:rPr>
              <w:t>ъем финансирования  в ценах 2013</w:t>
            </w: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  <w:proofErr w:type="spell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F017FC" w:rsidRPr="00F017FC" w:rsidTr="00194649">
        <w:trPr>
          <w:trHeight w:val="230"/>
        </w:trPr>
        <w:tc>
          <w:tcPr>
            <w:tcW w:w="42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</w:t>
            </w:r>
          </w:p>
        </w:tc>
        <w:tc>
          <w:tcPr>
            <w:tcW w:w="125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Средств республиканского бюджета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Средств 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Внебюджетных и заемных средств</w:t>
            </w:r>
          </w:p>
        </w:tc>
      </w:tr>
      <w:tr w:rsidR="00F017FC" w:rsidRPr="00F017FC" w:rsidTr="00194649">
        <w:tc>
          <w:tcPr>
            <w:tcW w:w="42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1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водопроводных сетей в с. </w:t>
            </w:r>
            <w:proofErr w:type="gram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Важное</w:t>
            </w:r>
            <w:proofErr w:type="gramEnd"/>
          </w:p>
        </w:tc>
        <w:tc>
          <w:tcPr>
            <w:tcW w:w="101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5" w:type="dxa"/>
            <w:shd w:val="clear" w:color="auto" w:fill="auto"/>
          </w:tcPr>
          <w:p w:rsidR="00F017FC" w:rsidRPr="00F017FC" w:rsidRDefault="004A6CA6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5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418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F017FC" w:rsidRPr="00F017FC" w:rsidTr="00194649">
        <w:tc>
          <w:tcPr>
            <w:tcW w:w="42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Электрификация северной  части  с. </w:t>
            </w:r>
            <w:proofErr w:type="gram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Важное</w:t>
            </w:r>
            <w:proofErr w:type="gramEnd"/>
          </w:p>
        </w:tc>
        <w:tc>
          <w:tcPr>
            <w:tcW w:w="101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017FC" w:rsidRPr="00F017FC" w:rsidRDefault="004A6CA6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017FC" w:rsidRPr="00F017FC" w:rsidRDefault="004A6CA6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017FC" w:rsidRPr="00F017FC" w:rsidTr="00194649">
        <w:tc>
          <w:tcPr>
            <w:tcW w:w="42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с. </w:t>
            </w:r>
            <w:proofErr w:type="gram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Важное</w:t>
            </w:r>
            <w:proofErr w:type="gramEnd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  северная часть</w:t>
            </w:r>
          </w:p>
        </w:tc>
        <w:tc>
          <w:tcPr>
            <w:tcW w:w="101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017FC" w:rsidRPr="00F017FC" w:rsidRDefault="004A6CA6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F017FC" w:rsidRPr="00F017FC" w:rsidRDefault="004A6CA6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F017FC" w:rsidRPr="00F017FC" w:rsidRDefault="004A6CA6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F017FC" w:rsidRPr="00F017FC" w:rsidRDefault="004A6CA6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25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418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F017FC" w:rsidRPr="00F017FC" w:rsidTr="00194649">
        <w:tc>
          <w:tcPr>
            <w:tcW w:w="42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Всего  по </w:t>
            </w:r>
            <w:proofErr w:type="spellStart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Важненскому</w:t>
            </w:r>
            <w:proofErr w:type="spellEnd"/>
            <w:r w:rsidRPr="00F017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</w:t>
            </w:r>
          </w:p>
        </w:tc>
        <w:tc>
          <w:tcPr>
            <w:tcW w:w="101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255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48,96</w:t>
            </w:r>
          </w:p>
        </w:tc>
        <w:tc>
          <w:tcPr>
            <w:tcW w:w="1134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1418" w:type="dxa"/>
            <w:shd w:val="clear" w:color="auto" w:fill="auto"/>
          </w:tcPr>
          <w:p w:rsidR="00F017FC" w:rsidRPr="00F017FC" w:rsidRDefault="00F017FC" w:rsidP="0019464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FC">
              <w:rPr>
                <w:rFonts w:ascii="Times New Roman" w:hAnsi="Times New Roman" w:cs="Times New Roman"/>
                <w:sz w:val="28"/>
                <w:szCs w:val="28"/>
              </w:rPr>
              <w:t>9,18</w:t>
            </w:r>
          </w:p>
        </w:tc>
      </w:tr>
    </w:tbl>
    <w:p w:rsidR="007858B0" w:rsidRPr="00F017FC" w:rsidRDefault="007858B0" w:rsidP="00F017FC">
      <w:pPr>
        <w:tabs>
          <w:tab w:val="left" w:pos="10410"/>
        </w:tabs>
        <w:rPr>
          <w:rFonts w:ascii="Times New Roman" w:hAnsi="Times New Roman" w:cs="Times New Roman"/>
          <w:sz w:val="28"/>
          <w:szCs w:val="28"/>
        </w:rPr>
      </w:pPr>
    </w:p>
    <w:p w:rsidR="00F017FC" w:rsidRPr="004A6CA6" w:rsidRDefault="004A6CA6" w:rsidP="00F017FC">
      <w:pPr>
        <w:shd w:val="clear" w:color="auto" w:fill="FFFFFF"/>
        <w:spacing w:before="27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>6.4</w:t>
      </w:r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Организация управления программой и </w:t>
      </w:r>
      <w:proofErr w:type="gramStart"/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ее реализации.</w:t>
      </w:r>
    </w:p>
    <w:p w:rsidR="00F017FC" w:rsidRPr="00F017FC" w:rsidRDefault="00F017FC" w:rsidP="00F017FC">
      <w:pPr>
        <w:shd w:val="clear" w:color="auto" w:fill="FFFFFF"/>
        <w:spacing w:before="27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Утвержденная программа реализуется за счет средств внебюджетных источников, привлекаемых для выполнения этой программы республиканского бюджета и местного бюджета. Объемы финансирования из местного бюджета по утвержденной программе указываются в виде отдельного приложения к районному бюджету на очередной финансовый год. Взаимоотношения между органами региональной и муниципальной власти по поводу средств, </w:t>
      </w:r>
      <w:r w:rsidRPr="00F01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предназначенных для реализации программы, определяются Бюджетным кодексом РФ, Федеральными законами, положениями о реализации программ.</w:t>
      </w:r>
    </w:p>
    <w:p w:rsidR="00F017FC" w:rsidRPr="004A6CA6" w:rsidRDefault="00F017FC" w:rsidP="00F017FC">
      <w:pPr>
        <w:shd w:val="clear" w:color="auto" w:fill="FFFFFF"/>
        <w:spacing w:before="27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A6CA6" w:rsidRPr="004A6CA6">
        <w:rPr>
          <w:rFonts w:ascii="Times New Roman" w:hAnsi="Times New Roman" w:cs="Times New Roman"/>
          <w:b/>
          <w:color w:val="000000"/>
          <w:sz w:val="28"/>
          <w:szCs w:val="28"/>
        </w:rPr>
        <w:t>.5</w:t>
      </w: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>. Основные механизмы реализации Программы</w:t>
      </w:r>
    </w:p>
    <w:p w:rsidR="00F017FC" w:rsidRPr="00F017FC" w:rsidRDefault="00F017FC" w:rsidP="004A6CA6">
      <w:pPr>
        <w:shd w:val="clear" w:color="auto" w:fill="FFFFFF"/>
        <w:spacing w:before="266" w:after="0" w:line="240" w:lineRule="auto"/>
        <w:ind w:left="11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основу механизма реализации Программы заложен принцип экономической </w:t>
      </w:r>
      <w:r w:rsidRPr="00F017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целесообразности и заинтересованности всех участников в сохранении и обновлении </w:t>
      </w:r>
      <w:r w:rsidRPr="00F017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основных фондов. Правовое, нормативное и методическое регулирование этого процесса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 быть направлено на стимулирование инвестиционной, организационно-технической и производственной деятельности.</w:t>
      </w:r>
    </w:p>
    <w:p w:rsidR="00F017FC" w:rsidRPr="00F017FC" w:rsidRDefault="00F017FC" w:rsidP="004A6CA6">
      <w:pPr>
        <w:shd w:val="clear" w:color="auto" w:fill="FFFFFF"/>
        <w:spacing w:after="0" w:line="240" w:lineRule="auto"/>
        <w:ind w:left="11" w:right="14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Программа нацелена на своевременное плановое финансирование работ по </w:t>
      </w:r>
      <w:r w:rsidRPr="00F017FC">
        <w:rPr>
          <w:rFonts w:ascii="Times New Roman" w:hAnsi="Times New Roman" w:cs="Times New Roman"/>
          <w:color w:val="000000"/>
          <w:sz w:val="28"/>
          <w:szCs w:val="28"/>
        </w:rPr>
        <w:t>капитальному ремонту объектов и сооружений коммунальной инфраструктуры.</w:t>
      </w:r>
    </w:p>
    <w:p w:rsidR="00F017FC" w:rsidRPr="00F017FC" w:rsidRDefault="00F017FC" w:rsidP="004A6CA6">
      <w:pPr>
        <w:shd w:val="clear" w:color="auto" w:fill="FFFFFF"/>
        <w:spacing w:after="0" w:line="240" w:lineRule="auto"/>
        <w:ind w:left="11" w:right="11" w:firstLine="587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Для финансирования мероприятий Программы возможно дополнительное привлечение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 внебюджетных источников.</w:t>
      </w:r>
    </w:p>
    <w:p w:rsidR="00F017FC" w:rsidRPr="00F017FC" w:rsidRDefault="00F017FC" w:rsidP="004A6CA6">
      <w:pPr>
        <w:shd w:val="clear" w:color="auto" w:fill="FFFFFF"/>
        <w:spacing w:before="4" w:after="0" w:line="240" w:lineRule="auto"/>
        <w:ind w:left="544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Программы предлагаются следующие мероприятия:</w:t>
      </w:r>
    </w:p>
    <w:p w:rsidR="00F017FC" w:rsidRPr="00F017FC" w:rsidRDefault="00F017FC" w:rsidP="004A6CA6">
      <w:pPr>
        <w:shd w:val="clear" w:color="auto" w:fill="FFFFFF"/>
        <w:spacing w:after="0" w:line="240" w:lineRule="auto"/>
        <w:ind w:left="14" w:righ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>1) Поэтапное выделение необходимых финансовых средств в соответствии с бюджетным кодексом Российской Федерации.</w:t>
      </w:r>
      <w:proofErr w:type="gramStart"/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017FC" w:rsidRPr="00F017FC" w:rsidRDefault="00F017FC" w:rsidP="004A6CA6">
      <w:pPr>
        <w:shd w:val="clear" w:color="auto" w:fill="FFFFFF"/>
        <w:spacing w:after="0" w:line="240" w:lineRule="auto"/>
        <w:ind w:left="18" w:right="7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Выделяемые в соответствии с настоящей Программой средства имеют целевое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назначение и не могут быть использованы на иные цели.</w:t>
      </w:r>
    </w:p>
    <w:p w:rsidR="00F017FC" w:rsidRPr="00F017FC" w:rsidRDefault="00F017FC" w:rsidP="004A6CA6">
      <w:pPr>
        <w:shd w:val="clear" w:color="auto" w:fill="FFFFFF"/>
        <w:spacing w:after="0" w:line="240" w:lineRule="auto"/>
        <w:ind w:left="18" w:right="7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2) При определении приоритетов направления финансовой поддержки учитываются общие </w:t>
      </w:r>
      <w:r w:rsidRPr="00F017F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показатели, характеризующие техническое состояние каждого объекта и сооружения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F017FC" w:rsidRPr="00F017FC" w:rsidRDefault="00F017FC" w:rsidP="004A6CA6">
      <w:pPr>
        <w:shd w:val="clear" w:color="auto" w:fill="FFFFFF"/>
        <w:spacing w:after="0" w:line="24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объем работ, необходимый при проведении капитального ремонта;</w:t>
      </w:r>
    </w:p>
    <w:p w:rsidR="00F017FC" w:rsidRPr="00F017FC" w:rsidRDefault="00F017FC" w:rsidP="004A6CA6">
      <w:pPr>
        <w:shd w:val="clear" w:color="auto" w:fill="FFFFFF"/>
        <w:spacing w:after="0" w:line="240" w:lineRule="auto"/>
        <w:ind w:left="11" w:right="7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иные показатели, условия эксплуатации и содержания объекта, имеющие значение для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принятия решения об оказании финансовой помощи.</w:t>
      </w:r>
    </w:p>
    <w:p w:rsidR="00F017FC" w:rsidRPr="00F017FC" w:rsidRDefault="00F017FC" w:rsidP="004A6CA6">
      <w:pPr>
        <w:shd w:val="clear" w:color="auto" w:fill="FFFFFF"/>
        <w:spacing w:after="0" w:line="240" w:lineRule="auto"/>
        <w:ind w:left="18" w:right="7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Капитальному ремонту не подлежат объекты, относящиеся к категории непригодных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(аварийных, подлежащих сносу).</w:t>
      </w:r>
    </w:p>
    <w:p w:rsidR="00F017FC" w:rsidRPr="007858B0" w:rsidRDefault="00F017FC" w:rsidP="007858B0">
      <w:pPr>
        <w:shd w:val="clear" w:color="auto" w:fill="FFFFFF"/>
        <w:spacing w:line="281" w:lineRule="exact"/>
        <w:ind w:left="18" w:right="7" w:firstLine="5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7FC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F017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проведением капитального ремонта осуществляет орган местного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самоуправления района в лице ответственного утвержденного Советом  </w:t>
      </w:r>
      <w:proofErr w:type="spellStart"/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Важненского</w:t>
      </w:r>
      <w:proofErr w:type="spellEnd"/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поселения.</w:t>
      </w:r>
    </w:p>
    <w:p w:rsidR="00F017FC" w:rsidRPr="004A6CA6" w:rsidRDefault="004A6CA6" w:rsidP="004A6CA6">
      <w:pPr>
        <w:shd w:val="clear" w:color="auto" w:fill="FFFFFF"/>
        <w:spacing w:before="223" w:after="0" w:line="240" w:lineRule="auto"/>
        <w:ind w:right="2801"/>
        <w:rPr>
          <w:rFonts w:ascii="Times New Roman" w:hAnsi="Times New Roman" w:cs="Times New Roman"/>
          <w:b/>
          <w:sz w:val="28"/>
          <w:szCs w:val="28"/>
        </w:rPr>
      </w:pP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A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F017FC" w:rsidRPr="004A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Ресурсное обеспечение Программы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и </w:t>
      </w:r>
      <w:r w:rsidR="00F017FC" w:rsidRPr="004A6CA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обоснование объемов финансирования</w:t>
      </w:r>
    </w:p>
    <w:p w:rsidR="00F017FC" w:rsidRPr="004A6CA6" w:rsidRDefault="00F017FC" w:rsidP="004A6CA6">
      <w:pPr>
        <w:shd w:val="clear" w:color="auto" w:fill="FFFFFF"/>
        <w:spacing w:before="274" w:after="0" w:line="240" w:lineRule="auto"/>
        <w:ind w:left="4" w:firstLine="533"/>
        <w:rPr>
          <w:rFonts w:ascii="Times New Roman" w:hAnsi="Times New Roman" w:cs="Times New Roman"/>
          <w:sz w:val="28"/>
          <w:szCs w:val="28"/>
        </w:rPr>
      </w:pPr>
      <w:r w:rsidRPr="00F017F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Общий объем финансирования Программы рассчитан исходя от общего количества </w:t>
      </w:r>
      <w:r w:rsidRPr="00F017F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объектов и сооружений, включенных в Программу, их общей площади, видов работ.</w:t>
      </w:r>
      <w:r w:rsidR="004A6CA6">
        <w:rPr>
          <w:rFonts w:ascii="Times New Roman" w:hAnsi="Times New Roman" w:cs="Times New Roman"/>
          <w:sz w:val="28"/>
          <w:szCs w:val="28"/>
        </w:rPr>
        <w:t xml:space="preserve"> </w:t>
      </w:r>
      <w:r w:rsidRPr="00F017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Объемы и источники финансирования по муниципальным образованиям приведены в </w:t>
      </w:r>
      <w:r w:rsidRPr="00F017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таблице.  </w:t>
      </w:r>
    </w:p>
    <w:p w:rsidR="008861FE" w:rsidRPr="00F017FC" w:rsidRDefault="008861FE" w:rsidP="004A6C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861FE" w:rsidRPr="00F017FC" w:rsidSect="007858B0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60" w:rsidRDefault="00794260" w:rsidP="00C52388">
      <w:pPr>
        <w:spacing w:after="0" w:line="240" w:lineRule="auto"/>
      </w:pPr>
      <w:r>
        <w:separator/>
      </w:r>
    </w:p>
  </w:endnote>
  <w:endnote w:type="continuationSeparator" w:id="0">
    <w:p w:rsidR="00794260" w:rsidRDefault="00794260" w:rsidP="00C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60" w:rsidRDefault="00794260" w:rsidP="00C52388">
      <w:pPr>
        <w:spacing w:after="0" w:line="240" w:lineRule="auto"/>
      </w:pPr>
      <w:r>
        <w:separator/>
      </w:r>
    </w:p>
  </w:footnote>
  <w:footnote w:type="continuationSeparator" w:id="0">
    <w:p w:rsidR="00794260" w:rsidRDefault="00794260" w:rsidP="00C5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CC0D60"/>
    <w:multiLevelType w:val="hybridMultilevel"/>
    <w:tmpl w:val="95A672E0"/>
    <w:lvl w:ilvl="0" w:tplc="04190001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17217629"/>
    <w:multiLevelType w:val="multilevel"/>
    <w:tmpl w:val="B414078A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18A63FD6"/>
    <w:multiLevelType w:val="hybridMultilevel"/>
    <w:tmpl w:val="460A58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03B3853"/>
    <w:multiLevelType w:val="hybridMultilevel"/>
    <w:tmpl w:val="32228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9D4DF1"/>
    <w:multiLevelType w:val="hybridMultilevel"/>
    <w:tmpl w:val="C49E5C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9EF4F92"/>
    <w:multiLevelType w:val="hybridMultilevel"/>
    <w:tmpl w:val="D1265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19715A"/>
    <w:multiLevelType w:val="hybridMultilevel"/>
    <w:tmpl w:val="95A672E0"/>
    <w:lvl w:ilvl="0" w:tplc="04190001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433221EC"/>
    <w:multiLevelType w:val="hybridMultilevel"/>
    <w:tmpl w:val="00C01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0E3E68"/>
    <w:multiLevelType w:val="hybridMultilevel"/>
    <w:tmpl w:val="9E04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D91EF5"/>
    <w:multiLevelType w:val="hybridMultilevel"/>
    <w:tmpl w:val="92B6CAD4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>
    <w:nsid w:val="7A816823"/>
    <w:multiLevelType w:val="hybridMultilevel"/>
    <w:tmpl w:val="95A672E0"/>
    <w:lvl w:ilvl="0" w:tplc="04190001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DD"/>
    <w:rsid w:val="00002F81"/>
    <w:rsid w:val="00003DC0"/>
    <w:rsid w:val="00005034"/>
    <w:rsid w:val="0000797A"/>
    <w:rsid w:val="000112A1"/>
    <w:rsid w:val="00016045"/>
    <w:rsid w:val="00016175"/>
    <w:rsid w:val="00016820"/>
    <w:rsid w:val="00017277"/>
    <w:rsid w:val="00017CF0"/>
    <w:rsid w:val="00020E88"/>
    <w:rsid w:val="00020FEB"/>
    <w:rsid w:val="00025950"/>
    <w:rsid w:val="0002624F"/>
    <w:rsid w:val="00030010"/>
    <w:rsid w:val="00030068"/>
    <w:rsid w:val="000324DE"/>
    <w:rsid w:val="000338C9"/>
    <w:rsid w:val="00034B01"/>
    <w:rsid w:val="000358EF"/>
    <w:rsid w:val="00042AE3"/>
    <w:rsid w:val="0005532C"/>
    <w:rsid w:val="000560F0"/>
    <w:rsid w:val="00061CDB"/>
    <w:rsid w:val="000634A5"/>
    <w:rsid w:val="00065936"/>
    <w:rsid w:val="000665DC"/>
    <w:rsid w:val="00071C38"/>
    <w:rsid w:val="00073B16"/>
    <w:rsid w:val="000743BF"/>
    <w:rsid w:val="000749AD"/>
    <w:rsid w:val="00074B5E"/>
    <w:rsid w:val="0007606F"/>
    <w:rsid w:val="0007616A"/>
    <w:rsid w:val="00081455"/>
    <w:rsid w:val="0008190B"/>
    <w:rsid w:val="00081D1A"/>
    <w:rsid w:val="0008283B"/>
    <w:rsid w:val="00091839"/>
    <w:rsid w:val="000921C9"/>
    <w:rsid w:val="000A09C6"/>
    <w:rsid w:val="000A6E6C"/>
    <w:rsid w:val="000A7FB3"/>
    <w:rsid w:val="000B11E4"/>
    <w:rsid w:val="000B1DA2"/>
    <w:rsid w:val="000B27AC"/>
    <w:rsid w:val="000B2A65"/>
    <w:rsid w:val="000B46AD"/>
    <w:rsid w:val="000B5F9F"/>
    <w:rsid w:val="000B64F4"/>
    <w:rsid w:val="000C6269"/>
    <w:rsid w:val="000C705B"/>
    <w:rsid w:val="000C769B"/>
    <w:rsid w:val="000D098A"/>
    <w:rsid w:val="000D11D0"/>
    <w:rsid w:val="000E4580"/>
    <w:rsid w:val="000E5C02"/>
    <w:rsid w:val="000E707E"/>
    <w:rsid w:val="000F0484"/>
    <w:rsid w:val="0010060B"/>
    <w:rsid w:val="00104460"/>
    <w:rsid w:val="00106D8B"/>
    <w:rsid w:val="001118AA"/>
    <w:rsid w:val="00112719"/>
    <w:rsid w:val="00115429"/>
    <w:rsid w:val="00117518"/>
    <w:rsid w:val="00120AD7"/>
    <w:rsid w:val="001214F5"/>
    <w:rsid w:val="0013069B"/>
    <w:rsid w:val="001322FC"/>
    <w:rsid w:val="00140774"/>
    <w:rsid w:val="001408F0"/>
    <w:rsid w:val="0014189B"/>
    <w:rsid w:val="00141B19"/>
    <w:rsid w:val="00143AE7"/>
    <w:rsid w:val="00143C1D"/>
    <w:rsid w:val="00144E2D"/>
    <w:rsid w:val="00145993"/>
    <w:rsid w:val="00146953"/>
    <w:rsid w:val="0014756E"/>
    <w:rsid w:val="001553C5"/>
    <w:rsid w:val="001564FD"/>
    <w:rsid w:val="0015718F"/>
    <w:rsid w:val="00160F8C"/>
    <w:rsid w:val="00161116"/>
    <w:rsid w:val="001620F5"/>
    <w:rsid w:val="00167C6E"/>
    <w:rsid w:val="00170A17"/>
    <w:rsid w:val="00171845"/>
    <w:rsid w:val="00171948"/>
    <w:rsid w:val="0017607F"/>
    <w:rsid w:val="001766C6"/>
    <w:rsid w:val="00180424"/>
    <w:rsid w:val="0018127B"/>
    <w:rsid w:val="00184F5F"/>
    <w:rsid w:val="00186ACC"/>
    <w:rsid w:val="0018743B"/>
    <w:rsid w:val="00190AF2"/>
    <w:rsid w:val="00190E00"/>
    <w:rsid w:val="00191E84"/>
    <w:rsid w:val="00191FB1"/>
    <w:rsid w:val="00193FC2"/>
    <w:rsid w:val="00194649"/>
    <w:rsid w:val="001A083D"/>
    <w:rsid w:val="001A1B44"/>
    <w:rsid w:val="001A3478"/>
    <w:rsid w:val="001A5B13"/>
    <w:rsid w:val="001A7A0D"/>
    <w:rsid w:val="001B027C"/>
    <w:rsid w:val="001B0E3B"/>
    <w:rsid w:val="001B0F63"/>
    <w:rsid w:val="001B1F87"/>
    <w:rsid w:val="001B3D99"/>
    <w:rsid w:val="001B4A87"/>
    <w:rsid w:val="001C328E"/>
    <w:rsid w:val="001C3876"/>
    <w:rsid w:val="001C472F"/>
    <w:rsid w:val="001C5E9B"/>
    <w:rsid w:val="001C6C68"/>
    <w:rsid w:val="001D0302"/>
    <w:rsid w:val="001D041C"/>
    <w:rsid w:val="001D5550"/>
    <w:rsid w:val="001D660E"/>
    <w:rsid w:val="001D719D"/>
    <w:rsid w:val="001D79BD"/>
    <w:rsid w:val="001E1320"/>
    <w:rsid w:val="001E2216"/>
    <w:rsid w:val="001E3137"/>
    <w:rsid w:val="001E3B91"/>
    <w:rsid w:val="001F0AAD"/>
    <w:rsid w:val="001F0EFE"/>
    <w:rsid w:val="001F25BB"/>
    <w:rsid w:val="001F343F"/>
    <w:rsid w:val="00205626"/>
    <w:rsid w:val="0020611E"/>
    <w:rsid w:val="0021014D"/>
    <w:rsid w:val="00214BB3"/>
    <w:rsid w:val="002154F4"/>
    <w:rsid w:val="00215EC6"/>
    <w:rsid w:val="002165DA"/>
    <w:rsid w:val="002223CE"/>
    <w:rsid w:val="0022312E"/>
    <w:rsid w:val="002306C2"/>
    <w:rsid w:val="00230FD9"/>
    <w:rsid w:val="00231A02"/>
    <w:rsid w:val="00232505"/>
    <w:rsid w:val="002348AE"/>
    <w:rsid w:val="00235783"/>
    <w:rsid w:val="00235B88"/>
    <w:rsid w:val="0024060A"/>
    <w:rsid w:val="002413EF"/>
    <w:rsid w:val="002459CB"/>
    <w:rsid w:val="002510AC"/>
    <w:rsid w:val="0025171B"/>
    <w:rsid w:val="0025240C"/>
    <w:rsid w:val="00254DB5"/>
    <w:rsid w:val="00260FE6"/>
    <w:rsid w:val="002635A0"/>
    <w:rsid w:val="002643E8"/>
    <w:rsid w:val="0026792F"/>
    <w:rsid w:val="0027060A"/>
    <w:rsid w:val="0027067B"/>
    <w:rsid w:val="0028602A"/>
    <w:rsid w:val="002868AF"/>
    <w:rsid w:val="00287F40"/>
    <w:rsid w:val="0029116A"/>
    <w:rsid w:val="00291A08"/>
    <w:rsid w:val="00294D29"/>
    <w:rsid w:val="0029537E"/>
    <w:rsid w:val="00295F88"/>
    <w:rsid w:val="002A28CF"/>
    <w:rsid w:val="002A2F25"/>
    <w:rsid w:val="002A3ECF"/>
    <w:rsid w:val="002A4EA6"/>
    <w:rsid w:val="002B04D1"/>
    <w:rsid w:val="002B2CCB"/>
    <w:rsid w:val="002B3549"/>
    <w:rsid w:val="002B4EB4"/>
    <w:rsid w:val="002B7ED3"/>
    <w:rsid w:val="002C439D"/>
    <w:rsid w:val="002C6522"/>
    <w:rsid w:val="002C7F65"/>
    <w:rsid w:val="002D02C9"/>
    <w:rsid w:val="002D2CFF"/>
    <w:rsid w:val="002D3B87"/>
    <w:rsid w:val="002D4FA3"/>
    <w:rsid w:val="002D507B"/>
    <w:rsid w:val="002D53C6"/>
    <w:rsid w:val="002E0FBD"/>
    <w:rsid w:val="002E337E"/>
    <w:rsid w:val="002E5C3F"/>
    <w:rsid w:val="002E65F3"/>
    <w:rsid w:val="002E7E9B"/>
    <w:rsid w:val="002F049E"/>
    <w:rsid w:val="002F0CEA"/>
    <w:rsid w:val="002F3783"/>
    <w:rsid w:val="002F4AD4"/>
    <w:rsid w:val="00300980"/>
    <w:rsid w:val="00301BDA"/>
    <w:rsid w:val="00302109"/>
    <w:rsid w:val="003077C7"/>
    <w:rsid w:val="00307B5D"/>
    <w:rsid w:val="0031002E"/>
    <w:rsid w:val="00311B01"/>
    <w:rsid w:val="00313E17"/>
    <w:rsid w:val="0033107B"/>
    <w:rsid w:val="003327F3"/>
    <w:rsid w:val="00332B7B"/>
    <w:rsid w:val="003359B9"/>
    <w:rsid w:val="00335CD2"/>
    <w:rsid w:val="003365D2"/>
    <w:rsid w:val="003367A4"/>
    <w:rsid w:val="00336D1C"/>
    <w:rsid w:val="003372D7"/>
    <w:rsid w:val="00337B50"/>
    <w:rsid w:val="00341344"/>
    <w:rsid w:val="003424F8"/>
    <w:rsid w:val="003425A6"/>
    <w:rsid w:val="00342A20"/>
    <w:rsid w:val="0034339F"/>
    <w:rsid w:val="003512E1"/>
    <w:rsid w:val="00352535"/>
    <w:rsid w:val="00354688"/>
    <w:rsid w:val="003550CE"/>
    <w:rsid w:val="003554D5"/>
    <w:rsid w:val="00362A76"/>
    <w:rsid w:val="00362B1F"/>
    <w:rsid w:val="00362E5C"/>
    <w:rsid w:val="00364856"/>
    <w:rsid w:val="003653B5"/>
    <w:rsid w:val="003653DA"/>
    <w:rsid w:val="00366518"/>
    <w:rsid w:val="00366E4C"/>
    <w:rsid w:val="00372866"/>
    <w:rsid w:val="00373879"/>
    <w:rsid w:val="00373EB6"/>
    <w:rsid w:val="00374CFA"/>
    <w:rsid w:val="0037536F"/>
    <w:rsid w:val="00375C70"/>
    <w:rsid w:val="00377E4F"/>
    <w:rsid w:val="0038014C"/>
    <w:rsid w:val="00380554"/>
    <w:rsid w:val="003818D5"/>
    <w:rsid w:val="00381AB4"/>
    <w:rsid w:val="003858A5"/>
    <w:rsid w:val="003904A7"/>
    <w:rsid w:val="00390A81"/>
    <w:rsid w:val="003A4943"/>
    <w:rsid w:val="003A592A"/>
    <w:rsid w:val="003B17A3"/>
    <w:rsid w:val="003B3E4F"/>
    <w:rsid w:val="003B51A2"/>
    <w:rsid w:val="003B69C5"/>
    <w:rsid w:val="003B6E99"/>
    <w:rsid w:val="003C25F7"/>
    <w:rsid w:val="003C2C09"/>
    <w:rsid w:val="003C5B12"/>
    <w:rsid w:val="003C6051"/>
    <w:rsid w:val="003D0667"/>
    <w:rsid w:val="003D08DD"/>
    <w:rsid w:val="003D2C35"/>
    <w:rsid w:val="003D5B1C"/>
    <w:rsid w:val="003E33DE"/>
    <w:rsid w:val="003F1DB8"/>
    <w:rsid w:val="003F6952"/>
    <w:rsid w:val="003F6A28"/>
    <w:rsid w:val="003F796A"/>
    <w:rsid w:val="0040094C"/>
    <w:rsid w:val="00401C67"/>
    <w:rsid w:val="004038FA"/>
    <w:rsid w:val="00405F66"/>
    <w:rsid w:val="00412351"/>
    <w:rsid w:val="00412659"/>
    <w:rsid w:val="004132B1"/>
    <w:rsid w:val="00417C73"/>
    <w:rsid w:val="004214CE"/>
    <w:rsid w:val="0042278C"/>
    <w:rsid w:val="004279A1"/>
    <w:rsid w:val="00430516"/>
    <w:rsid w:val="00430E62"/>
    <w:rsid w:val="00431A32"/>
    <w:rsid w:val="0043244C"/>
    <w:rsid w:val="0043479B"/>
    <w:rsid w:val="004351C2"/>
    <w:rsid w:val="0044158C"/>
    <w:rsid w:val="00443C49"/>
    <w:rsid w:val="004446E5"/>
    <w:rsid w:val="00447765"/>
    <w:rsid w:val="004520A0"/>
    <w:rsid w:val="00453BC9"/>
    <w:rsid w:val="00454C14"/>
    <w:rsid w:val="00455B89"/>
    <w:rsid w:val="00461A2B"/>
    <w:rsid w:val="0046336C"/>
    <w:rsid w:val="00470156"/>
    <w:rsid w:val="004703CA"/>
    <w:rsid w:val="00474724"/>
    <w:rsid w:val="0047779D"/>
    <w:rsid w:val="00483EEB"/>
    <w:rsid w:val="00485605"/>
    <w:rsid w:val="00486CFE"/>
    <w:rsid w:val="00487BDB"/>
    <w:rsid w:val="00492A29"/>
    <w:rsid w:val="004931B9"/>
    <w:rsid w:val="00493F5F"/>
    <w:rsid w:val="00496020"/>
    <w:rsid w:val="0049652D"/>
    <w:rsid w:val="004A0A20"/>
    <w:rsid w:val="004A1A88"/>
    <w:rsid w:val="004A6CA6"/>
    <w:rsid w:val="004B12F4"/>
    <w:rsid w:val="004B2F96"/>
    <w:rsid w:val="004B3906"/>
    <w:rsid w:val="004B40DE"/>
    <w:rsid w:val="004B53F6"/>
    <w:rsid w:val="004B6D28"/>
    <w:rsid w:val="004C12C4"/>
    <w:rsid w:val="004C1B9E"/>
    <w:rsid w:val="004C5540"/>
    <w:rsid w:val="004D0E0F"/>
    <w:rsid w:val="004D10B4"/>
    <w:rsid w:val="004D339D"/>
    <w:rsid w:val="004D3BBF"/>
    <w:rsid w:val="004D44CF"/>
    <w:rsid w:val="004D7C96"/>
    <w:rsid w:val="004E14AD"/>
    <w:rsid w:val="004E198D"/>
    <w:rsid w:val="004E3FEC"/>
    <w:rsid w:val="004E6184"/>
    <w:rsid w:val="004E6B5B"/>
    <w:rsid w:val="004E75CE"/>
    <w:rsid w:val="004F20F9"/>
    <w:rsid w:val="005012C5"/>
    <w:rsid w:val="00501C68"/>
    <w:rsid w:val="00504826"/>
    <w:rsid w:val="00504B34"/>
    <w:rsid w:val="00504C73"/>
    <w:rsid w:val="005102D6"/>
    <w:rsid w:val="00510640"/>
    <w:rsid w:val="00511487"/>
    <w:rsid w:val="00514309"/>
    <w:rsid w:val="00515AA0"/>
    <w:rsid w:val="005200EC"/>
    <w:rsid w:val="0052182F"/>
    <w:rsid w:val="00521844"/>
    <w:rsid w:val="00522BB2"/>
    <w:rsid w:val="00523138"/>
    <w:rsid w:val="005245D7"/>
    <w:rsid w:val="00532710"/>
    <w:rsid w:val="00534ABF"/>
    <w:rsid w:val="00543051"/>
    <w:rsid w:val="00550121"/>
    <w:rsid w:val="00551ADA"/>
    <w:rsid w:val="00553DF1"/>
    <w:rsid w:val="00554F87"/>
    <w:rsid w:val="00557181"/>
    <w:rsid w:val="00557236"/>
    <w:rsid w:val="0056019A"/>
    <w:rsid w:val="00560BE2"/>
    <w:rsid w:val="00563512"/>
    <w:rsid w:val="0057388E"/>
    <w:rsid w:val="00575240"/>
    <w:rsid w:val="005772FF"/>
    <w:rsid w:val="00581564"/>
    <w:rsid w:val="00581923"/>
    <w:rsid w:val="00584C17"/>
    <w:rsid w:val="00590886"/>
    <w:rsid w:val="00593DA1"/>
    <w:rsid w:val="0059456F"/>
    <w:rsid w:val="00594BB4"/>
    <w:rsid w:val="00595EB5"/>
    <w:rsid w:val="00597944"/>
    <w:rsid w:val="005A26BB"/>
    <w:rsid w:val="005A2ED0"/>
    <w:rsid w:val="005A4CFF"/>
    <w:rsid w:val="005B5459"/>
    <w:rsid w:val="005B58D5"/>
    <w:rsid w:val="005B6935"/>
    <w:rsid w:val="005C05C5"/>
    <w:rsid w:val="005C2228"/>
    <w:rsid w:val="005C47CC"/>
    <w:rsid w:val="005D4B08"/>
    <w:rsid w:val="005E15BB"/>
    <w:rsid w:val="005E27AD"/>
    <w:rsid w:val="005E6BC4"/>
    <w:rsid w:val="005E7847"/>
    <w:rsid w:val="006025BC"/>
    <w:rsid w:val="00602904"/>
    <w:rsid w:val="00604AC2"/>
    <w:rsid w:val="00604EC0"/>
    <w:rsid w:val="00606E2E"/>
    <w:rsid w:val="0061420C"/>
    <w:rsid w:val="006234D3"/>
    <w:rsid w:val="0062408D"/>
    <w:rsid w:val="00627B5D"/>
    <w:rsid w:val="006306AD"/>
    <w:rsid w:val="00635AD8"/>
    <w:rsid w:val="00636B94"/>
    <w:rsid w:val="00642014"/>
    <w:rsid w:val="006437DA"/>
    <w:rsid w:val="00643EF3"/>
    <w:rsid w:val="00646BC3"/>
    <w:rsid w:val="00646F6E"/>
    <w:rsid w:val="00647EEC"/>
    <w:rsid w:val="0065176F"/>
    <w:rsid w:val="00654E7A"/>
    <w:rsid w:val="00660226"/>
    <w:rsid w:val="00665886"/>
    <w:rsid w:val="00670BA6"/>
    <w:rsid w:val="00670E9E"/>
    <w:rsid w:val="0067300B"/>
    <w:rsid w:val="006732BC"/>
    <w:rsid w:val="00675F0B"/>
    <w:rsid w:val="00677F72"/>
    <w:rsid w:val="006815DF"/>
    <w:rsid w:val="00682AE4"/>
    <w:rsid w:val="00683578"/>
    <w:rsid w:val="006856F8"/>
    <w:rsid w:val="00690C88"/>
    <w:rsid w:val="00691628"/>
    <w:rsid w:val="006938A8"/>
    <w:rsid w:val="00696773"/>
    <w:rsid w:val="00697EF2"/>
    <w:rsid w:val="006A23C8"/>
    <w:rsid w:val="006A7F76"/>
    <w:rsid w:val="006B1A60"/>
    <w:rsid w:val="006B2896"/>
    <w:rsid w:val="006B4820"/>
    <w:rsid w:val="006C11B7"/>
    <w:rsid w:val="006C15FC"/>
    <w:rsid w:val="006C28BE"/>
    <w:rsid w:val="006C439A"/>
    <w:rsid w:val="006C462D"/>
    <w:rsid w:val="006C64F3"/>
    <w:rsid w:val="006C6D8B"/>
    <w:rsid w:val="006C7E3C"/>
    <w:rsid w:val="006D30CC"/>
    <w:rsid w:val="006D31E3"/>
    <w:rsid w:val="006E2652"/>
    <w:rsid w:val="006E3520"/>
    <w:rsid w:val="006E35AC"/>
    <w:rsid w:val="006E71B7"/>
    <w:rsid w:val="006F1A69"/>
    <w:rsid w:val="006F579C"/>
    <w:rsid w:val="006F5A3B"/>
    <w:rsid w:val="006F5EA4"/>
    <w:rsid w:val="00700316"/>
    <w:rsid w:val="00701F05"/>
    <w:rsid w:val="007030F4"/>
    <w:rsid w:val="007043E2"/>
    <w:rsid w:val="00706499"/>
    <w:rsid w:val="00710695"/>
    <w:rsid w:val="00711113"/>
    <w:rsid w:val="0071524A"/>
    <w:rsid w:val="00717D2E"/>
    <w:rsid w:val="00720117"/>
    <w:rsid w:val="0072323C"/>
    <w:rsid w:val="007255CC"/>
    <w:rsid w:val="007329E3"/>
    <w:rsid w:val="00733699"/>
    <w:rsid w:val="0073435F"/>
    <w:rsid w:val="00734657"/>
    <w:rsid w:val="007356E5"/>
    <w:rsid w:val="00736675"/>
    <w:rsid w:val="0075279B"/>
    <w:rsid w:val="00753ECA"/>
    <w:rsid w:val="007547AA"/>
    <w:rsid w:val="00754A68"/>
    <w:rsid w:val="007555CD"/>
    <w:rsid w:val="00757A24"/>
    <w:rsid w:val="00757B4B"/>
    <w:rsid w:val="00760491"/>
    <w:rsid w:val="00760654"/>
    <w:rsid w:val="00761DF7"/>
    <w:rsid w:val="007639C3"/>
    <w:rsid w:val="00770C6A"/>
    <w:rsid w:val="00772098"/>
    <w:rsid w:val="00773FD1"/>
    <w:rsid w:val="00783409"/>
    <w:rsid w:val="00783890"/>
    <w:rsid w:val="0078465D"/>
    <w:rsid w:val="00784796"/>
    <w:rsid w:val="007858B0"/>
    <w:rsid w:val="00786059"/>
    <w:rsid w:val="0078631D"/>
    <w:rsid w:val="007872A4"/>
    <w:rsid w:val="00791599"/>
    <w:rsid w:val="00794260"/>
    <w:rsid w:val="007A2347"/>
    <w:rsid w:val="007A2749"/>
    <w:rsid w:val="007B3FF5"/>
    <w:rsid w:val="007B569C"/>
    <w:rsid w:val="007C6AFD"/>
    <w:rsid w:val="007C79E8"/>
    <w:rsid w:val="007D0273"/>
    <w:rsid w:val="007D3D37"/>
    <w:rsid w:val="007D3FF3"/>
    <w:rsid w:val="007D417D"/>
    <w:rsid w:val="007D45FD"/>
    <w:rsid w:val="007D5413"/>
    <w:rsid w:val="007E0710"/>
    <w:rsid w:val="007E0E53"/>
    <w:rsid w:val="007E29DE"/>
    <w:rsid w:val="007F08F0"/>
    <w:rsid w:val="007F7AC2"/>
    <w:rsid w:val="007F7ED3"/>
    <w:rsid w:val="008002B2"/>
    <w:rsid w:val="00802DAA"/>
    <w:rsid w:val="008037FF"/>
    <w:rsid w:val="00804540"/>
    <w:rsid w:val="00804877"/>
    <w:rsid w:val="00806191"/>
    <w:rsid w:val="008065BB"/>
    <w:rsid w:val="00806748"/>
    <w:rsid w:val="00806BA1"/>
    <w:rsid w:val="0080711C"/>
    <w:rsid w:val="00812556"/>
    <w:rsid w:val="00812CF5"/>
    <w:rsid w:val="00814223"/>
    <w:rsid w:val="00817B56"/>
    <w:rsid w:val="00821846"/>
    <w:rsid w:val="00823BB0"/>
    <w:rsid w:val="00824FE9"/>
    <w:rsid w:val="0082563D"/>
    <w:rsid w:val="00825673"/>
    <w:rsid w:val="00825F58"/>
    <w:rsid w:val="008323D5"/>
    <w:rsid w:val="008335F1"/>
    <w:rsid w:val="008358AF"/>
    <w:rsid w:val="00836ED1"/>
    <w:rsid w:val="00841509"/>
    <w:rsid w:val="00844BC2"/>
    <w:rsid w:val="0084587C"/>
    <w:rsid w:val="00847252"/>
    <w:rsid w:val="00847303"/>
    <w:rsid w:val="00851175"/>
    <w:rsid w:val="00851F9A"/>
    <w:rsid w:val="008572EA"/>
    <w:rsid w:val="0086284E"/>
    <w:rsid w:val="00864D86"/>
    <w:rsid w:val="00866D00"/>
    <w:rsid w:val="00871EBA"/>
    <w:rsid w:val="00874E77"/>
    <w:rsid w:val="00875969"/>
    <w:rsid w:val="00876ADA"/>
    <w:rsid w:val="008824BE"/>
    <w:rsid w:val="00882813"/>
    <w:rsid w:val="0088543B"/>
    <w:rsid w:val="008861FE"/>
    <w:rsid w:val="00887B00"/>
    <w:rsid w:val="00892325"/>
    <w:rsid w:val="008939FB"/>
    <w:rsid w:val="0089471A"/>
    <w:rsid w:val="008948B1"/>
    <w:rsid w:val="00894C01"/>
    <w:rsid w:val="00895951"/>
    <w:rsid w:val="00895F31"/>
    <w:rsid w:val="00895FEB"/>
    <w:rsid w:val="008A1C1C"/>
    <w:rsid w:val="008A2ADE"/>
    <w:rsid w:val="008A4075"/>
    <w:rsid w:val="008A57F8"/>
    <w:rsid w:val="008A7F6D"/>
    <w:rsid w:val="008B0234"/>
    <w:rsid w:val="008B4CDB"/>
    <w:rsid w:val="008B60F5"/>
    <w:rsid w:val="008C0C5F"/>
    <w:rsid w:val="008C1367"/>
    <w:rsid w:val="008C14DF"/>
    <w:rsid w:val="008C405A"/>
    <w:rsid w:val="008D0765"/>
    <w:rsid w:val="008D0F9F"/>
    <w:rsid w:val="008D31F0"/>
    <w:rsid w:val="008E0339"/>
    <w:rsid w:val="008E0FD7"/>
    <w:rsid w:val="008E78DA"/>
    <w:rsid w:val="008F1B23"/>
    <w:rsid w:val="008F3087"/>
    <w:rsid w:val="008F482B"/>
    <w:rsid w:val="008F51E4"/>
    <w:rsid w:val="00903C83"/>
    <w:rsid w:val="009121BF"/>
    <w:rsid w:val="009135A3"/>
    <w:rsid w:val="00913EE8"/>
    <w:rsid w:val="009147FE"/>
    <w:rsid w:val="00920A4C"/>
    <w:rsid w:val="00920AA4"/>
    <w:rsid w:val="00920AF2"/>
    <w:rsid w:val="00920C63"/>
    <w:rsid w:val="00921868"/>
    <w:rsid w:val="009242B7"/>
    <w:rsid w:val="00924377"/>
    <w:rsid w:val="00934086"/>
    <w:rsid w:val="009340AA"/>
    <w:rsid w:val="00934671"/>
    <w:rsid w:val="00936C4D"/>
    <w:rsid w:val="009405F1"/>
    <w:rsid w:val="009418E6"/>
    <w:rsid w:val="00942399"/>
    <w:rsid w:val="00942A9A"/>
    <w:rsid w:val="00944587"/>
    <w:rsid w:val="009470B6"/>
    <w:rsid w:val="00947FB7"/>
    <w:rsid w:val="009539C0"/>
    <w:rsid w:val="00953DA3"/>
    <w:rsid w:val="00954ED2"/>
    <w:rsid w:val="00955081"/>
    <w:rsid w:val="00957414"/>
    <w:rsid w:val="00957B95"/>
    <w:rsid w:val="0096356F"/>
    <w:rsid w:val="00963F45"/>
    <w:rsid w:val="00964539"/>
    <w:rsid w:val="00966195"/>
    <w:rsid w:val="00967F34"/>
    <w:rsid w:val="00974883"/>
    <w:rsid w:val="00981C14"/>
    <w:rsid w:val="00983AA4"/>
    <w:rsid w:val="00983F5E"/>
    <w:rsid w:val="00985560"/>
    <w:rsid w:val="00986D58"/>
    <w:rsid w:val="009917AB"/>
    <w:rsid w:val="009A07D2"/>
    <w:rsid w:val="009A11F5"/>
    <w:rsid w:val="009A3FBE"/>
    <w:rsid w:val="009A796A"/>
    <w:rsid w:val="009B12E0"/>
    <w:rsid w:val="009B2BE8"/>
    <w:rsid w:val="009B2CA3"/>
    <w:rsid w:val="009B504E"/>
    <w:rsid w:val="009B7AF3"/>
    <w:rsid w:val="009C0175"/>
    <w:rsid w:val="009C1508"/>
    <w:rsid w:val="009C1AA2"/>
    <w:rsid w:val="009C2C6A"/>
    <w:rsid w:val="009C58C0"/>
    <w:rsid w:val="009C6FEF"/>
    <w:rsid w:val="009C742E"/>
    <w:rsid w:val="009C7CBD"/>
    <w:rsid w:val="009D073C"/>
    <w:rsid w:val="009D1EBB"/>
    <w:rsid w:val="009D27F2"/>
    <w:rsid w:val="009D4160"/>
    <w:rsid w:val="009D41F9"/>
    <w:rsid w:val="009D5551"/>
    <w:rsid w:val="009E24F2"/>
    <w:rsid w:val="009E337A"/>
    <w:rsid w:val="009E53A4"/>
    <w:rsid w:val="009E749D"/>
    <w:rsid w:val="009E762D"/>
    <w:rsid w:val="009E7B5F"/>
    <w:rsid w:val="009F2125"/>
    <w:rsid w:val="009F324F"/>
    <w:rsid w:val="009F57BC"/>
    <w:rsid w:val="009F6ECB"/>
    <w:rsid w:val="009F7B2A"/>
    <w:rsid w:val="00A00050"/>
    <w:rsid w:val="00A00511"/>
    <w:rsid w:val="00A01358"/>
    <w:rsid w:val="00A050DE"/>
    <w:rsid w:val="00A11E62"/>
    <w:rsid w:val="00A14BB5"/>
    <w:rsid w:val="00A16F8A"/>
    <w:rsid w:val="00A171CE"/>
    <w:rsid w:val="00A211C3"/>
    <w:rsid w:val="00A22904"/>
    <w:rsid w:val="00A23B50"/>
    <w:rsid w:val="00A24DEB"/>
    <w:rsid w:val="00A30AE3"/>
    <w:rsid w:val="00A3136D"/>
    <w:rsid w:val="00A32376"/>
    <w:rsid w:val="00A33521"/>
    <w:rsid w:val="00A33B9D"/>
    <w:rsid w:val="00A3466C"/>
    <w:rsid w:val="00A37AD3"/>
    <w:rsid w:val="00A422EF"/>
    <w:rsid w:val="00A45C46"/>
    <w:rsid w:val="00A47896"/>
    <w:rsid w:val="00A50635"/>
    <w:rsid w:val="00A506D3"/>
    <w:rsid w:val="00A51308"/>
    <w:rsid w:val="00A517CA"/>
    <w:rsid w:val="00A51B96"/>
    <w:rsid w:val="00A52043"/>
    <w:rsid w:val="00A55365"/>
    <w:rsid w:val="00A55C85"/>
    <w:rsid w:val="00A57493"/>
    <w:rsid w:val="00A702D7"/>
    <w:rsid w:val="00A72388"/>
    <w:rsid w:val="00A744F4"/>
    <w:rsid w:val="00A7760B"/>
    <w:rsid w:val="00A8068A"/>
    <w:rsid w:val="00A81B2E"/>
    <w:rsid w:val="00A82999"/>
    <w:rsid w:val="00A836B4"/>
    <w:rsid w:val="00A85EBE"/>
    <w:rsid w:val="00A9083E"/>
    <w:rsid w:val="00A911C0"/>
    <w:rsid w:val="00A91700"/>
    <w:rsid w:val="00A919F2"/>
    <w:rsid w:val="00A91F24"/>
    <w:rsid w:val="00A9301A"/>
    <w:rsid w:val="00A95536"/>
    <w:rsid w:val="00AA186B"/>
    <w:rsid w:val="00AA1878"/>
    <w:rsid w:val="00AA348A"/>
    <w:rsid w:val="00AA34A6"/>
    <w:rsid w:val="00AA4706"/>
    <w:rsid w:val="00AA7AB1"/>
    <w:rsid w:val="00AB24CF"/>
    <w:rsid w:val="00AB2A18"/>
    <w:rsid w:val="00AB41E5"/>
    <w:rsid w:val="00AB7115"/>
    <w:rsid w:val="00AC2174"/>
    <w:rsid w:val="00AC218D"/>
    <w:rsid w:val="00AC538B"/>
    <w:rsid w:val="00AC663C"/>
    <w:rsid w:val="00AC7B41"/>
    <w:rsid w:val="00AD0A10"/>
    <w:rsid w:val="00AD1112"/>
    <w:rsid w:val="00AD1E0C"/>
    <w:rsid w:val="00AD6AB1"/>
    <w:rsid w:val="00AD6D13"/>
    <w:rsid w:val="00AE0D68"/>
    <w:rsid w:val="00AE102D"/>
    <w:rsid w:val="00AE2E5E"/>
    <w:rsid w:val="00AE68E7"/>
    <w:rsid w:val="00AE70E0"/>
    <w:rsid w:val="00AF1B70"/>
    <w:rsid w:val="00AF56CC"/>
    <w:rsid w:val="00AF5898"/>
    <w:rsid w:val="00AF635A"/>
    <w:rsid w:val="00AF7502"/>
    <w:rsid w:val="00AF75F9"/>
    <w:rsid w:val="00B01997"/>
    <w:rsid w:val="00B01CB7"/>
    <w:rsid w:val="00B05901"/>
    <w:rsid w:val="00B05975"/>
    <w:rsid w:val="00B060DB"/>
    <w:rsid w:val="00B064CD"/>
    <w:rsid w:val="00B1142F"/>
    <w:rsid w:val="00B14813"/>
    <w:rsid w:val="00B23641"/>
    <w:rsid w:val="00B23C6B"/>
    <w:rsid w:val="00B24681"/>
    <w:rsid w:val="00B30C0D"/>
    <w:rsid w:val="00B33FEF"/>
    <w:rsid w:val="00B35DB9"/>
    <w:rsid w:val="00B44C0E"/>
    <w:rsid w:val="00B454AF"/>
    <w:rsid w:val="00B501CC"/>
    <w:rsid w:val="00B52C78"/>
    <w:rsid w:val="00B536A9"/>
    <w:rsid w:val="00B56D61"/>
    <w:rsid w:val="00B668F9"/>
    <w:rsid w:val="00B66D3D"/>
    <w:rsid w:val="00B757F1"/>
    <w:rsid w:val="00B7586B"/>
    <w:rsid w:val="00B7766A"/>
    <w:rsid w:val="00B81D82"/>
    <w:rsid w:val="00B825C1"/>
    <w:rsid w:val="00B82938"/>
    <w:rsid w:val="00B82BE0"/>
    <w:rsid w:val="00B83E75"/>
    <w:rsid w:val="00B861C1"/>
    <w:rsid w:val="00B90F63"/>
    <w:rsid w:val="00B931AE"/>
    <w:rsid w:val="00B94470"/>
    <w:rsid w:val="00B9584E"/>
    <w:rsid w:val="00B95DC0"/>
    <w:rsid w:val="00BA407B"/>
    <w:rsid w:val="00BA638F"/>
    <w:rsid w:val="00BA7113"/>
    <w:rsid w:val="00BB1F7A"/>
    <w:rsid w:val="00BB1F95"/>
    <w:rsid w:val="00BB5657"/>
    <w:rsid w:val="00BB7E1F"/>
    <w:rsid w:val="00BC05C2"/>
    <w:rsid w:val="00BC511D"/>
    <w:rsid w:val="00BD417E"/>
    <w:rsid w:val="00BE15F0"/>
    <w:rsid w:val="00BE177E"/>
    <w:rsid w:val="00BE2FC9"/>
    <w:rsid w:val="00BE46F3"/>
    <w:rsid w:val="00BE4DEB"/>
    <w:rsid w:val="00BF55E2"/>
    <w:rsid w:val="00BF5E53"/>
    <w:rsid w:val="00C00F73"/>
    <w:rsid w:val="00C014DD"/>
    <w:rsid w:val="00C06365"/>
    <w:rsid w:val="00C11603"/>
    <w:rsid w:val="00C11FD1"/>
    <w:rsid w:val="00C134CD"/>
    <w:rsid w:val="00C22156"/>
    <w:rsid w:val="00C2436C"/>
    <w:rsid w:val="00C252C5"/>
    <w:rsid w:val="00C3003E"/>
    <w:rsid w:val="00C305F4"/>
    <w:rsid w:val="00C33491"/>
    <w:rsid w:val="00C41215"/>
    <w:rsid w:val="00C41F43"/>
    <w:rsid w:val="00C44A5B"/>
    <w:rsid w:val="00C44BC8"/>
    <w:rsid w:val="00C44ECC"/>
    <w:rsid w:val="00C46915"/>
    <w:rsid w:val="00C52388"/>
    <w:rsid w:val="00C528C5"/>
    <w:rsid w:val="00C54309"/>
    <w:rsid w:val="00C54F7C"/>
    <w:rsid w:val="00C63C25"/>
    <w:rsid w:val="00C63C35"/>
    <w:rsid w:val="00C65624"/>
    <w:rsid w:val="00C6791F"/>
    <w:rsid w:val="00C70E04"/>
    <w:rsid w:val="00C7253B"/>
    <w:rsid w:val="00C72D7A"/>
    <w:rsid w:val="00C742DE"/>
    <w:rsid w:val="00C75B61"/>
    <w:rsid w:val="00C75FE0"/>
    <w:rsid w:val="00C7694D"/>
    <w:rsid w:val="00C8110E"/>
    <w:rsid w:val="00C827CE"/>
    <w:rsid w:val="00C834F6"/>
    <w:rsid w:val="00C85FA3"/>
    <w:rsid w:val="00C87F01"/>
    <w:rsid w:val="00C90022"/>
    <w:rsid w:val="00C91FDD"/>
    <w:rsid w:val="00C948C5"/>
    <w:rsid w:val="00C94A88"/>
    <w:rsid w:val="00C97B79"/>
    <w:rsid w:val="00CA0C64"/>
    <w:rsid w:val="00CA12CB"/>
    <w:rsid w:val="00CA27ED"/>
    <w:rsid w:val="00CA7AB8"/>
    <w:rsid w:val="00CB47AE"/>
    <w:rsid w:val="00CB50AD"/>
    <w:rsid w:val="00CB56D0"/>
    <w:rsid w:val="00CB734A"/>
    <w:rsid w:val="00CB7363"/>
    <w:rsid w:val="00CB7D7C"/>
    <w:rsid w:val="00CB7F77"/>
    <w:rsid w:val="00CC03EF"/>
    <w:rsid w:val="00CC26A7"/>
    <w:rsid w:val="00CD5DCD"/>
    <w:rsid w:val="00CD5E9D"/>
    <w:rsid w:val="00CD7B69"/>
    <w:rsid w:val="00CD7FAF"/>
    <w:rsid w:val="00CE0D71"/>
    <w:rsid w:val="00CE5AE5"/>
    <w:rsid w:val="00CF2925"/>
    <w:rsid w:val="00CF53BE"/>
    <w:rsid w:val="00CF6D9D"/>
    <w:rsid w:val="00D011E8"/>
    <w:rsid w:val="00D0229B"/>
    <w:rsid w:val="00D04175"/>
    <w:rsid w:val="00D046E1"/>
    <w:rsid w:val="00D0760D"/>
    <w:rsid w:val="00D11D67"/>
    <w:rsid w:val="00D17DDA"/>
    <w:rsid w:val="00D2148D"/>
    <w:rsid w:val="00D21D6C"/>
    <w:rsid w:val="00D22AF8"/>
    <w:rsid w:val="00D25126"/>
    <w:rsid w:val="00D30A09"/>
    <w:rsid w:val="00D30BF6"/>
    <w:rsid w:val="00D323C0"/>
    <w:rsid w:val="00D32942"/>
    <w:rsid w:val="00D37029"/>
    <w:rsid w:val="00D41491"/>
    <w:rsid w:val="00D436BF"/>
    <w:rsid w:val="00D45570"/>
    <w:rsid w:val="00D464CC"/>
    <w:rsid w:val="00D50DDD"/>
    <w:rsid w:val="00D51FB9"/>
    <w:rsid w:val="00D601C5"/>
    <w:rsid w:val="00D605EA"/>
    <w:rsid w:val="00D60B77"/>
    <w:rsid w:val="00D616CF"/>
    <w:rsid w:val="00D618E0"/>
    <w:rsid w:val="00D61E32"/>
    <w:rsid w:val="00D658AA"/>
    <w:rsid w:val="00D66F13"/>
    <w:rsid w:val="00D70112"/>
    <w:rsid w:val="00D73507"/>
    <w:rsid w:val="00D74626"/>
    <w:rsid w:val="00D80356"/>
    <w:rsid w:val="00D818D5"/>
    <w:rsid w:val="00D83104"/>
    <w:rsid w:val="00D8317E"/>
    <w:rsid w:val="00D85E85"/>
    <w:rsid w:val="00D86D75"/>
    <w:rsid w:val="00D950D8"/>
    <w:rsid w:val="00DA0415"/>
    <w:rsid w:val="00DA05BA"/>
    <w:rsid w:val="00DA6E20"/>
    <w:rsid w:val="00DB0C74"/>
    <w:rsid w:val="00DB524B"/>
    <w:rsid w:val="00DB5ABC"/>
    <w:rsid w:val="00DC211D"/>
    <w:rsid w:val="00DC496B"/>
    <w:rsid w:val="00DD11E3"/>
    <w:rsid w:val="00DD1C3E"/>
    <w:rsid w:val="00DD360A"/>
    <w:rsid w:val="00DD4109"/>
    <w:rsid w:val="00DD45B0"/>
    <w:rsid w:val="00DD4B6A"/>
    <w:rsid w:val="00DD4DB8"/>
    <w:rsid w:val="00DD61D8"/>
    <w:rsid w:val="00DD6A31"/>
    <w:rsid w:val="00DD794D"/>
    <w:rsid w:val="00DD7DEB"/>
    <w:rsid w:val="00DE2ED1"/>
    <w:rsid w:val="00DE36A1"/>
    <w:rsid w:val="00DE3946"/>
    <w:rsid w:val="00DE56DA"/>
    <w:rsid w:val="00DF3B4D"/>
    <w:rsid w:val="00DF684A"/>
    <w:rsid w:val="00E02409"/>
    <w:rsid w:val="00E02C8E"/>
    <w:rsid w:val="00E0369F"/>
    <w:rsid w:val="00E039A1"/>
    <w:rsid w:val="00E066A4"/>
    <w:rsid w:val="00E07C6A"/>
    <w:rsid w:val="00E10F4F"/>
    <w:rsid w:val="00E1713A"/>
    <w:rsid w:val="00E1784E"/>
    <w:rsid w:val="00E17A20"/>
    <w:rsid w:val="00E20505"/>
    <w:rsid w:val="00E20D02"/>
    <w:rsid w:val="00E22EB5"/>
    <w:rsid w:val="00E2587F"/>
    <w:rsid w:val="00E26CC3"/>
    <w:rsid w:val="00E30EA6"/>
    <w:rsid w:val="00E34FC3"/>
    <w:rsid w:val="00E356D6"/>
    <w:rsid w:val="00E404E0"/>
    <w:rsid w:val="00E45BD4"/>
    <w:rsid w:val="00E47067"/>
    <w:rsid w:val="00E47747"/>
    <w:rsid w:val="00E5233F"/>
    <w:rsid w:val="00E574E2"/>
    <w:rsid w:val="00E578B7"/>
    <w:rsid w:val="00E630BA"/>
    <w:rsid w:val="00E644E6"/>
    <w:rsid w:val="00E64825"/>
    <w:rsid w:val="00E64B19"/>
    <w:rsid w:val="00E65A6D"/>
    <w:rsid w:val="00E67462"/>
    <w:rsid w:val="00E741D3"/>
    <w:rsid w:val="00E75BBC"/>
    <w:rsid w:val="00E761F4"/>
    <w:rsid w:val="00E801EE"/>
    <w:rsid w:val="00E82716"/>
    <w:rsid w:val="00E835A2"/>
    <w:rsid w:val="00E8423F"/>
    <w:rsid w:val="00E86CBA"/>
    <w:rsid w:val="00E87909"/>
    <w:rsid w:val="00E951AC"/>
    <w:rsid w:val="00E95FD7"/>
    <w:rsid w:val="00EA0E18"/>
    <w:rsid w:val="00EA2DCB"/>
    <w:rsid w:val="00EA6D1D"/>
    <w:rsid w:val="00EB2908"/>
    <w:rsid w:val="00EB45C5"/>
    <w:rsid w:val="00EB65A2"/>
    <w:rsid w:val="00EB66AA"/>
    <w:rsid w:val="00EB6A9B"/>
    <w:rsid w:val="00EB7702"/>
    <w:rsid w:val="00EB7E70"/>
    <w:rsid w:val="00EC1676"/>
    <w:rsid w:val="00EC3236"/>
    <w:rsid w:val="00ED55B0"/>
    <w:rsid w:val="00ED7C74"/>
    <w:rsid w:val="00ED7FC3"/>
    <w:rsid w:val="00EE0B3D"/>
    <w:rsid w:val="00EE2674"/>
    <w:rsid w:val="00EE3161"/>
    <w:rsid w:val="00EE4781"/>
    <w:rsid w:val="00EE4BBC"/>
    <w:rsid w:val="00EE5367"/>
    <w:rsid w:val="00EE54C6"/>
    <w:rsid w:val="00EE7DF8"/>
    <w:rsid w:val="00EF00B9"/>
    <w:rsid w:val="00EF1450"/>
    <w:rsid w:val="00EF21A4"/>
    <w:rsid w:val="00EF3192"/>
    <w:rsid w:val="00EF741A"/>
    <w:rsid w:val="00EF7736"/>
    <w:rsid w:val="00F00CF4"/>
    <w:rsid w:val="00F014E2"/>
    <w:rsid w:val="00F017FC"/>
    <w:rsid w:val="00F03E3E"/>
    <w:rsid w:val="00F0453B"/>
    <w:rsid w:val="00F04781"/>
    <w:rsid w:val="00F05638"/>
    <w:rsid w:val="00F07379"/>
    <w:rsid w:val="00F073DF"/>
    <w:rsid w:val="00F10152"/>
    <w:rsid w:val="00F12B0F"/>
    <w:rsid w:val="00F12B97"/>
    <w:rsid w:val="00F17B39"/>
    <w:rsid w:val="00F17EAA"/>
    <w:rsid w:val="00F21CB3"/>
    <w:rsid w:val="00F22501"/>
    <w:rsid w:val="00F2408B"/>
    <w:rsid w:val="00F25308"/>
    <w:rsid w:val="00F255A6"/>
    <w:rsid w:val="00F267C4"/>
    <w:rsid w:val="00F26AD4"/>
    <w:rsid w:val="00F27EBE"/>
    <w:rsid w:val="00F30213"/>
    <w:rsid w:val="00F307C5"/>
    <w:rsid w:val="00F3359E"/>
    <w:rsid w:val="00F358E4"/>
    <w:rsid w:val="00F36B52"/>
    <w:rsid w:val="00F37170"/>
    <w:rsid w:val="00F44199"/>
    <w:rsid w:val="00F45E00"/>
    <w:rsid w:val="00F46269"/>
    <w:rsid w:val="00F47A3B"/>
    <w:rsid w:val="00F50551"/>
    <w:rsid w:val="00F5177C"/>
    <w:rsid w:val="00F51BA3"/>
    <w:rsid w:val="00F52403"/>
    <w:rsid w:val="00F5447C"/>
    <w:rsid w:val="00F5692C"/>
    <w:rsid w:val="00F56BD2"/>
    <w:rsid w:val="00F6069B"/>
    <w:rsid w:val="00F617E5"/>
    <w:rsid w:val="00F63283"/>
    <w:rsid w:val="00F64213"/>
    <w:rsid w:val="00F664D6"/>
    <w:rsid w:val="00F70DBF"/>
    <w:rsid w:val="00F74585"/>
    <w:rsid w:val="00F753B4"/>
    <w:rsid w:val="00F75978"/>
    <w:rsid w:val="00F76A42"/>
    <w:rsid w:val="00F76D9F"/>
    <w:rsid w:val="00F803C5"/>
    <w:rsid w:val="00F80680"/>
    <w:rsid w:val="00F80C89"/>
    <w:rsid w:val="00F82917"/>
    <w:rsid w:val="00F87713"/>
    <w:rsid w:val="00F922BB"/>
    <w:rsid w:val="00F92918"/>
    <w:rsid w:val="00F93043"/>
    <w:rsid w:val="00F94876"/>
    <w:rsid w:val="00FA46C0"/>
    <w:rsid w:val="00FA596E"/>
    <w:rsid w:val="00FA5FCE"/>
    <w:rsid w:val="00FA7498"/>
    <w:rsid w:val="00FB19FD"/>
    <w:rsid w:val="00FB57A5"/>
    <w:rsid w:val="00FB664E"/>
    <w:rsid w:val="00FB68E3"/>
    <w:rsid w:val="00FB69D0"/>
    <w:rsid w:val="00FC0394"/>
    <w:rsid w:val="00FC3994"/>
    <w:rsid w:val="00FC3A99"/>
    <w:rsid w:val="00FC3AE1"/>
    <w:rsid w:val="00FC4DDF"/>
    <w:rsid w:val="00FC6A1D"/>
    <w:rsid w:val="00FD1871"/>
    <w:rsid w:val="00FD2548"/>
    <w:rsid w:val="00FD26B2"/>
    <w:rsid w:val="00FD3A90"/>
    <w:rsid w:val="00FE78A7"/>
    <w:rsid w:val="00FE7E26"/>
    <w:rsid w:val="00FF0E28"/>
    <w:rsid w:val="00FF35E3"/>
    <w:rsid w:val="00FF3983"/>
    <w:rsid w:val="00FF4EA6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0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0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08DD"/>
  </w:style>
  <w:style w:type="character" w:styleId="a3">
    <w:name w:val="Hyperlink"/>
    <w:basedOn w:val="a0"/>
    <w:uiPriority w:val="99"/>
    <w:semiHidden/>
    <w:unhideWhenUsed/>
    <w:rsid w:val="003D08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8DD"/>
    <w:rPr>
      <w:color w:val="800080"/>
      <w:u w:val="single"/>
    </w:rPr>
  </w:style>
  <w:style w:type="character" w:styleId="a5">
    <w:name w:val="Strong"/>
    <w:basedOn w:val="a0"/>
    <w:uiPriority w:val="22"/>
    <w:qFormat/>
    <w:rsid w:val="003D08DD"/>
    <w:rPr>
      <w:b/>
      <w:bCs/>
    </w:rPr>
  </w:style>
  <w:style w:type="paragraph" w:styleId="a6">
    <w:name w:val="Normal (Web)"/>
    <w:basedOn w:val="a"/>
    <w:uiPriority w:val="99"/>
    <w:semiHidden/>
    <w:unhideWhenUsed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stop">
    <w:name w:val="float_stop"/>
    <w:basedOn w:val="a"/>
    <w:rsid w:val="003D08D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">
    <w:name w:val="container"/>
    <w:basedOn w:val="a"/>
    <w:rsid w:val="003D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3D08DD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3D08DD"/>
    <w:pPr>
      <w:spacing w:before="189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nertop">
    <w:name w:val="inner_top"/>
    <w:basedOn w:val="a"/>
    <w:rsid w:val="003D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sub">
    <w:name w:val="inner_title_sub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middle">
    <w:name w:val="middle"/>
    <w:basedOn w:val="a"/>
    <w:rsid w:val="003D08DD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nfo">
    <w:name w:val="map_info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pinfotitle">
    <w:name w:val="map_info_title"/>
    <w:basedOn w:val="a"/>
    <w:rsid w:val="003D08DD"/>
    <w:pPr>
      <w:spacing w:before="75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pinfotext">
    <w:name w:val="map_info_text"/>
    <w:basedOn w:val="a"/>
    <w:rsid w:val="003D08D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rlayer">
    <w:name w:val="map_closer_layer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">
    <w:name w:val="search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">
    <w:name w:val="search_text"/>
    <w:basedOn w:val="a"/>
    <w:rsid w:val="003D08DD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">
    <w:name w:val="search_submit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map">
    <w:name w:val="searchinmap"/>
    <w:basedOn w:val="a"/>
    <w:rsid w:val="003D08D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3D08DD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cities">
    <w:name w:val="cities"/>
    <w:basedOn w:val="a"/>
    <w:rsid w:val="003D08DD"/>
    <w:pPr>
      <w:spacing w:before="90" w:after="90" w:line="21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iddleshadow01">
    <w:name w:val="middle_shadow_01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shadow02">
    <w:name w:val="middle_shadow_02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middle">
    <w:name w:val="inner_middle"/>
    <w:basedOn w:val="a"/>
    <w:rsid w:val="003D08DD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">
    <w:name w:val="inner_left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">
    <w:name w:val="inner_left_menu"/>
    <w:basedOn w:val="a"/>
    <w:rsid w:val="003D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active">
    <w:name w:val="inner_left_menu_active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nercontent">
    <w:name w:val="inner_content"/>
    <w:basedOn w:val="a"/>
    <w:rsid w:val="003D08DD"/>
    <w:pPr>
      <w:spacing w:after="0" w:line="240" w:lineRule="auto"/>
      <w:ind w:left="27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nnertable">
    <w:name w:val="inner_table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input">
    <w:name w:val="inner_input"/>
    <w:basedOn w:val="a"/>
    <w:rsid w:val="003D08DD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innerselect">
    <w:name w:val="inner_select"/>
    <w:basedOn w:val="a"/>
    <w:rsid w:val="003D08DD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photo">
    <w:name w:val="photo"/>
    <w:basedOn w:val="a"/>
    <w:rsid w:val="003D08D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opper">
    <w:name w:val="photo_stopper"/>
    <w:basedOn w:val="a"/>
    <w:rsid w:val="003D08D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gerup">
    <w:name w:val="pager_up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none">
    <w:name w:val="pager_none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s">
    <w:name w:val="blocks"/>
    <w:basedOn w:val="a"/>
    <w:rsid w:val="003D08DD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3D08DD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blockh01">
    <w:name w:val="block_h_01"/>
    <w:basedOn w:val="a"/>
    <w:rsid w:val="003D08DD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2">
    <w:name w:val="block_h_02"/>
    <w:basedOn w:val="a"/>
    <w:rsid w:val="003D08DD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3">
    <w:name w:val="block_h_03"/>
    <w:basedOn w:val="a"/>
    <w:rsid w:val="003D08DD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date">
    <w:name w:val="block_date"/>
    <w:basedOn w:val="a"/>
    <w:rsid w:val="003D08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3D08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3D08DD"/>
    <w:pPr>
      <w:spacing w:before="150" w:after="7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locktext">
    <w:name w:val="block_text"/>
    <w:basedOn w:val="a"/>
    <w:rsid w:val="003D08DD"/>
    <w:pPr>
      <w:spacing w:before="7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3D08DD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or3">
    <w:name w:val="block_for3"/>
    <w:basedOn w:val="a"/>
    <w:rsid w:val="003D08D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3D08DD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hotlog">
    <w:name w:val="bottom_hotlog"/>
    <w:basedOn w:val="a"/>
    <w:rsid w:val="003D08DD"/>
    <w:pPr>
      <w:spacing w:after="0" w:line="240" w:lineRule="auto"/>
      <w:ind w:left="1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mibok">
    <w:name w:val="bottom_mibok"/>
    <w:basedOn w:val="a"/>
    <w:rsid w:val="003D08DD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  <w:lang w:eastAsia="ru-RU"/>
    </w:rPr>
  </w:style>
  <w:style w:type="paragraph" w:customStyle="1" w:styleId="pagesearchinput">
    <w:name w:val="page_search_input"/>
    <w:basedOn w:val="a"/>
    <w:rsid w:val="003D08DD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gesearchsubmit">
    <w:name w:val="page_search_submit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newscalendar">
    <w:name w:val="page_news_calendar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ewscalendarmonth">
    <w:name w:val="page_news_calendar_month"/>
    <w:basedOn w:val="a"/>
    <w:rsid w:val="003D08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sitelink">
    <w:name w:val="pub_site_link"/>
    <w:basedOn w:val="a"/>
    <w:rsid w:val="003D08DD"/>
    <w:pPr>
      <w:spacing w:before="37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desc">
    <w:name w:val="service_desc"/>
    <w:basedOn w:val="a"/>
    <w:rsid w:val="003D08DD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1">
    <w:name w:val="search_text1"/>
    <w:basedOn w:val="a"/>
    <w:rsid w:val="003D08DD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1">
    <w:name w:val="search_submit1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46915"/>
    <w:rPr>
      <w:rFonts w:ascii="Times New Roman" w:hAnsi="Times New Roman" w:cs="Times New Roman"/>
      <w:sz w:val="26"/>
      <w:szCs w:val="26"/>
    </w:rPr>
  </w:style>
  <w:style w:type="paragraph" w:customStyle="1" w:styleId="-">
    <w:name w:val="Таблица-текст"/>
    <w:basedOn w:val="a"/>
    <w:autoRedefine/>
    <w:rsid w:val="00C469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3">
    <w:name w:val="Абзац списка1"/>
    <w:basedOn w:val="a"/>
    <w:rsid w:val="00553DF1"/>
    <w:pPr>
      <w:suppressAutoHyphens/>
      <w:ind w:left="720" w:firstLine="709"/>
      <w:jc w:val="both"/>
    </w:pPr>
    <w:rPr>
      <w:rFonts w:ascii="Calibri" w:eastAsia="Times New Roman" w:hAnsi="Calibri" w:cs="Times New Roman"/>
      <w:color w:val="00000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5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D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88"/>
  </w:style>
  <w:style w:type="paragraph" w:styleId="ab">
    <w:name w:val="footer"/>
    <w:basedOn w:val="a"/>
    <w:link w:val="ac"/>
    <w:uiPriority w:val="99"/>
    <w:unhideWhenUsed/>
    <w:rsid w:val="00C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2388"/>
  </w:style>
  <w:style w:type="character" w:customStyle="1" w:styleId="14">
    <w:name w:val="Основной шрифт абзаца1"/>
    <w:rsid w:val="00804540"/>
  </w:style>
  <w:style w:type="paragraph" w:customStyle="1" w:styleId="15">
    <w:name w:val="Знак1"/>
    <w:basedOn w:val="a"/>
    <w:rsid w:val="00EB6A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0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0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08DD"/>
  </w:style>
  <w:style w:type="character" w:styleId="a3">
    <w:name w:val="Hyperlink"/>
    <w:basedOn w:val="a0"/>
    <w:uiPriority w:val="99"/>
    <w:semiHidden/>
    <w:unhideWhenUsed/>
    <w:rsid w:val="003D08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8DD"/>
    <w:rPr>
      <w:color w:val="800080"/>
      <w:u w:val="single"/>
    </w:rPr>
  </w:style>
  <w:style w:type="character" w:styleId="a5">
    <w:name w:val="Strong"/>
    <w:basedOn w:val="a0"/>
    <w:uiPriority w:val="22"/>
    <w:qFormat/>
    <w:rsid w:val="003D08DD"/>
    <w:rPr>
      <w:b/>
      <w:bCs/>
    </w:rPr>
  </w:style>
  <w:style w:type="paragraph" w:styleId="a6">
    <w:name w:val="Normal (Web)"/>
    <w:basedOn w:val="a"/>
    <w:uiPriority w:val="99"/>
    <w:semiHidden/>
    <w:unhideWhenUsed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stop">
    <w:name w:val="float_stop"/>
    <w:basedOn w:val="a"/>
    <w:rsid w:val="003D08D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">
    <w:name w:val="container"/>
    <w:basedOn w:val="a"/>
    <w:rsid w:val="003D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3D08DD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3D08DD"/>
    <w:pPr>
      <w:spacing w:before="189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nertop">
    <w:name w:val="inner_top"/>
    <w:basedOn w:val="a"/>
    <w:rsid w:val="003D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sub">
    <w:name w:val="inner_title_sub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middle">
    <w:name w:val="middle"/>
    <w:basedOn w:val="a"/>
    <w:rsid w:val="003D08DD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nfo">
    <w:name w:val="map_info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pinfotitle">
    <w:name w:val="map_info_title"/>
    <w:basedOn w:val="a"/>
    <w:rsid w:val="003D08DD"/>
    <w:pPr>
      <w:spacing w:before="75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pinfotext">
    <w:name w:val="map_info_text"/>
    <w:basedOn w:val="a"/>
    <w:rsid w:val="003D08D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rlayer">
    <w:name w:val="map_closer_layer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">
    <w:name w:val="search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">
    <w:name w:val="search_text"/>
    <w:basedOn w:val="a"/>
    <w:rsid w:val="003D08DD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">
    <w:name w:val="search_submit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map">
    <w:name w:val="searchinmap"/>
    <w:basedOn w:val="a"/>
    <w:rsid w:val="003D08D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3D08DD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cities">
    <w:name w:val="cities"/>
    <w:basedOn w:val="a"/>
    <w:rsid w:val="003D08DD"/>
    <w:pPr>
      <w:spacing w:before="90" w:after="90" w:line="21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iddleshadow01">
    <w:name w:val="middle_shadow_01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shadow02">
    <w:name w:val="middle_shadow_02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middle">
    <w:name w:val="inner_middle"/>
    <w:basedOn w:val="a"/>
    <w:rsid w:val="003D08DD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">
    <w:name w:val="inner_left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">
    <w:name w:val="inner_left_menu"/>
    <w:basedOn w:val="a"/>
    <w:rsid w:val="003D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active">
    <w:name w:val="inner_left_menu_active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nercontent">
    <w:name w:val="inner_content"/>
    <w:basedOn w:val="a"/>
    <w:rsid w:val="003D08DD"/>
    <w:pPr>
      <w:spacing w:after="0" w:line="240" w:lineRule="auto"/>
      <w:ind w:left="27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nnertable">
    <w:name w:val="inner_table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input">
    <w:name w:val="inner_input"/>
    <w:basedOn w:val="a"/>
    <w:rsid w:val="003D08DD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innerselect">
    <w:name w:val="inner_select"/>
    <w:basedOn w:val="a"/>
    <w:rsid w:val="003D08DD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photo">
    <w:name w:val="photo"/>
    <w:basedOn w:val="a"/>
    <w:rsid w:val="003D08D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opper">
    <w:name w:val="photo_stopper"/>
    <w:basedOn w:val="a"/>
    <w:rsid w:val="003D08D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gerup">
    <w:name w:val="pager_up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none">
    <w:name w:val="pager_none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s">
    <w:name w:val="blocks"/>
    <w:basedOn w:val="a"/>
    <w:rsid w:val="003D08DD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3D08DD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blockh01">
    <w:name w:val="block_h_01"/>
    <w:basedOn w:val="a"/>
    <w:rsid w:val="003D08DD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2">
    <w:name w:val="block_h_02"/>
    <w:basedOn w:val="a"/>
    <w:rsid w:val="003D08DD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3">
    <w:name w:val="block_h_03"/>
    <w:basedOn w:val="a"/>
    <w:rsid w:val="003D08DD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date">
    <w:name w:val="block_date"/>
    <w:basedOn w:val="a"/>
    <w:rsid w:val="003D08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3D08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3D08DD"/>
    <w:pPr>
      <w:spacing w:before="150" w:after="7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locktext">
    <w:name w:val="block_text"/>
    <w:basedOn w:val="a"/>
    <w:rsid w:val="003D08DD"/>
    <w:pPr>
      <w:spacing w:before="7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3D08DD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or3">
    <w:name w:val="block_for3"/>
    <w:basedOn w:val="a"/>
    <w:rsid w:val="003D08D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3D08DD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hotlog">
    <w:name w:val="bottom_hotlog"/>
    <w:basedOn w:val="a"/>
    <w:rsid w:val="003D08DD"/>
    <w:pPr>
      <w:spacing w:after="0" w:line="240" w:lineRule="auto"/>
      <w:ind w:left="1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mibok">
    <w:name w:val="bottom_mibok"/>
    <w:basedOn w:val="a"/>
    <w:rsid w:val="003D08DD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  <w:lang w:eastAsia="ru-RU"/>
    </w:rPr>
  </w:style>
  <w:style w:type="paragraph" w:customStyle="1" w:styleId="pagesearchinput">
    <w:name w:val="page_search_input"/>
    <w:basedOn w:val="a"/>
    <w:rsid w:val="003D08DD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gesearchsubmit">
    <w:name w:val="page_search_submit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newscalendar">
    <w:name w:val="page_news_calendar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ewscalendarmonth">
    <w:name w:val="page_news_calendar_month"/>
    <w:basedOn w:val="a"/>
    <w:rsid w:val="003D08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sitelink">
    <w:name w:val="pub_site_link"/>
    <w:basedOn w:val="a"/>
    <w:rsid w:val="003D08DD"/>
    <w:pPr>
      <w:spacing w:before="37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desc">
    <w:name w:val="service_desc"/>
    <w:basedOn w:val="a"/>
    <w:rsid w:val="003D08DD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1">
    <w:name w:val="search_text1"/>
    <w:basedOn w:val="a"/>
    <w:rsid w:val="003D08DD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1">
    <w:name w:val="search_submit1"/>
    <w:basedOn w:val="a"/>
    <w:rsid w:val="003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46915"/>
    <w:rPr>
      <w:rFonts w:ascii="Times New Roman" w:hAnsi="Times New Roman" w:cs="Times New Roman"/>
      <w:sz w:val="26"/>
      <w:szCs w:val="26"/>
    </w:rPr>
  </w:style>
  <w:style w:type="paragraph" w:customStyle="1" w:styleId="-">
    <w:name w:val="Таблица-текст"/>
    <w:basedOn w:val="a"/>
    <w:autoRedefine/>
    <w:rsid w:val="00C469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3">
    <w:name w:val="Абзац списка1"/>
    <w:basedOn w:val="a"/>
    <w:rsid w:val="00553DF1"/>
    <w:pPr>
      <w:suppressAutoHyphens/>
      <w:ind w:left="720" w:firstLine="709"/>
      <w:jc w:val="both"/>
    </w:pPr>
    <w:rPr>
      <w:rFonts w:ascii="Calibri" w:eastAsia="Times New Roman" w:hAnsi="Calibri" w:cs="Times New Roman"/>
      <w:color w:val="00000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5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D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88"/>
  </w:style>
  <w:style w:type="paragraph" w:styleId="ab">
    <w:name w:val="footer"/>
    <w:basedOn w:val="a"/>
    <w:link w:val="ac"/>
    <w:uiPriority w:val="99"/>
    <w:unhideWhenUsed/>
    <w:rsid w:val="00C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2388"/>
  </w:style>
  <w:style w:type="character" w:customStyle="1" w:styleId="14">
    <w:name w:val="Основной шрифт абзаца1"/>
    <w:rsid w:val="00804540"/>
  </w:style>
  <w:style w:type="paragraph" w:customStyle="1" w:styleId="15">
    <w:name w:val="Знак1"/>
    <w:basedOn w:val="a"/>
    <w:rsid w:val="00EB6A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193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4962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444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AAF4-BB8A-42F2-89C8-3DAC9EBD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5579</Words>
  <Characters>31803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3</cp:revision>
  <dcterms:created xsi:type="dcterms:W3CDTF">2013-12-25T05:24:00Z</dcterms:created>
  <dcterms:modified xsi:type="dcterms:W3CDTF">2013-12-25T07:39:00Z</dcterms:modified>
</cp:coreProperties>
</file>