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CE" w:rsidRPr="00DD63CE" w:rsidRDefault="00E42470" w:rsidP="00DD63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3CE" w:rsidRPr="00DD63CE" w:rsidRDefault="007179DE" w:rsidP="00DD63CE">
      <w:pPr>
        <w:keepNext/>
        <w:spacing w:after="0" w:line="220" w:lineRule="exact"/>
        <w:jc w:val="right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  <w:t>Проект</w:t>
      </w:r>
      <w:r w:rsidR="00DD63CE" w:rsidRPr="00DD63CE">
        <w:rPr>
          <w:rFonts w:ascii="Times New Roman" w:eastAsia="Times New Roman" w:hAnsi="Times New Roman" w:cs="Times New Roman"/>
          <w:b/>
          <w:spacing w:val="38"/>
          <w:sz w:val="28"/>
          <w:szCs w:val="28"/>
          <w:lang w:eastAsia="ru-RU"/>
        </w:rPr>
        <w:t xml:space="preserve">    </w:t>
      </w:r>
      <w:r w:rsidR="00DD63CE" w:rsidRPr="00DD63CE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 xml:space="preserve"> </w:t>
      </w:r>
    </w:p>
    <w:p w:rsidR="00DD63CE" w:rsidRPr="00DD63CE" w:rsidRDefault="00DD63CE" w:rsidP="00DD63CE">
      <w:pPr>
        <w:keepNext/>
        <w:spacing w:after="0" w:line="240" w:lineRule="auto"/>
        <w:ind w:left="-426" w:right="-171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:rsidR="00DD63CE" w:rsidRPr="00DD63CE" w:rsidRDefault="00DD63CE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:rsidR="00DD63CE" w:rsidRDefault="00DD63CE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DD63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42470" w:rsidRPr="00DD63CE" w:rsidRDefault="00E42470" w:rsidP="00DD63CE">
      <w:pPr>
        <w:spacing w:after="0" w:line="240" w:lineRule="auto"/>
        <w:ind w:left="-426" w:right="-1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CE" w:rsidRDefault="00DD63CE" w:rsidP="00DD63CE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D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3C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E42470" w:rsidRPr="00DD63CE" w:rsidRDefault="00E42470" w:rsidP="00DD63CE">
      <w:pPr>
        <w:spacing w:after="0" w:line="240" w:lineRule="auto"/>
        <w:ind w:right="-171"/>
        <w:rPr>
          <w:rFonts w:ascii="Times New Roman" w:eastAsia="Times New Roman" w:hAnsi="Times New Roman" w:cs="Times New Roman"/>
          <w:b/>
          <w:spacing w:val="58"/>
          <w:sz w:val="24"/>
          <w:szCs w:val="24"/>
          <w:lang w:eastAsia="ru-RU"/>
        </w:rPr>
      </w:pPr>
    </w:p>
    <w:p w:rsidR="00DD63CE" w:rsidRPr="00DD63CE" w:rsidRDefault="007179DE" w:rsidP="00DD6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4B6D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Усть-Джегута</w:t>
      </w:r>
      <w:r w:rsidR="00DD63CE" w:rsidRPr="00DD6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4D5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="00DD63CE" w:rsidRPr="00DD63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D63CE" w:rsidRPr="00DD63CE" w:rsidRDefault="00DD63CE" w:rsidP="00DD6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CE" w:rsidRPr="004D5BCC" w:rsidRDefault="00DD63CE" w:rsidP="00DD6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</w:t>
      </w:r>
      <w:r w:rsidR="004D5BCC"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ждении муниципальной программы  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муниципальной службы  </w:t>
      </w:r>
      <w:r w:rsidR="0033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4D5BCC"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</w:t>
      </w:r>
      <w:r w:rsidR="0039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="004D5BCC"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39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394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63CE" w:rsidRPr="00DD63CE" w:rsidRDefault="00DD63CE" w:rsidP="00DD6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CE" w:rsidRPr="004D5BCC" w:rsidRDefault="00DD63CE" w:rsidP="004D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bookmarkStart w:id="1" w:name="_Hlk52545791"/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02 марта 2007 года N 25-ФЗ "О муниципальной службе в Российской Федерации",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Закон Карачаево-Черкесской Республики от 15.11.2007 N 75-РЗ "О некоторых вопросах муниципальной службы в Карачаево-Черкесской Республике"</w:t>
      </w:r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постановлением Правительства Карачаево-Черкесской Республики от </w:t>
      </w:r>
      <w:r w:rsidR="004D5BCC" w:rsidRPr="004D5BCC">
        <w:rPr>
          <w:rFonts w:ascii="Times New Roman" w:hAnsi="Times New Roman" w:cs="Times New Roman"/>
          <w:sz w:val="28"/>
          <w:szCs w:val="28"/>
        </w:rPr>
        <w:t>29 августа 2018 г. N 208</w:t>
      </w:r>
      <w:r w:rsidR="004D5BCC">
        <w:rPr>
          <w:rFonts w:ascii="Times New Roman" w:hAnsi="Times New Roman" w:cs="Times New Roman"/>
          <w:sz w:val="24"/>
          <w:szCs w:val="24"/>
        </w:rPr>
        <w:t xml:space="preserve"> </w:t>
      </w:r>
      <w:r w:rsidR="004D5B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 утверждении </w:t>
      </w:r>
      <w:r w:rsidR="004D5BCC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государственных программ Карачаево-Черкесской Республики</w:t>
      </w:r>
      <w:r w:rsidR="004D5B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от 03.09.2015 № 840 </w:t>
      </w:r>
      <w:r w:rsidRPr="004D5BCC">
        <w:rPr>
          <w:rFonts w:ascii="Times New Roman" w:eastAsia="Calibri" w:hAnsi="Times New Roman" w:cs="Times New Roman"/>
          <w:color w:val="FF0000"/>
          <w:sz w:val="28"/>
          <w:szCs w:val="28"/>
        </w:rPr>
        <w:t>«</w:t>
      </w:r>
      <w:r w:rsidRPr="004D5BCC">
        <w:rPr>
          <w:rFonts w:ascii="Times New Roman" w:eastAsia="Arial" w:hAnsi="Times New Roman" w:cs="Times New Roman"/>
          <w:bCs/>
          <w:color w:val="FF0000"/>
          <w:kern w:val="2"/>
          <w:sz w:val="28"/>
          <w:szCs w:val="28"/>
          <w:lang w:eastAsia="ar-SA"/>
        </w:rPr>
        <w:t>Об утверждении</w:t>
      </w:r>
      <w:r w:rsidRPr="004D5BCC">
        <w:rPr>
          <w:rFonts w:ascii="Times New Roman" w:eastAsia="Arial" w:hAnsi="Times New Roman" w:cs="Times New Roman"/>
          <w:color w:val="FF0000"/>
          <w:kern w:val="2"/>
          <w:sz w:val="28"/>
          <w:szCs w:val="28"/>
          <w:lang w:eastAsia="ar-SA"/>
        </w:rPr>
        <w:t xml:space="preserve"> Порядка  разработки,  реализации и оценки эффективности муниципальных программ Усть-Джегутинского муниципального района»</w:t>
      </w:r>
      <w:r w:rsidRPr="00DD63C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, </w:t>
      </w:r>
      <w:bookmarkEnd w:id="1"/>
      <w:r w:rsidRPr="00DD63C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руководствуясь Уставом </w:t>
      </w:r>
      <w:r w:rsidRPr="00DD63C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  <w:t>Усть-Джегутинского</w:t>
      </w:r>
      <w:r w:rsidRPr="00DD63C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муниципального района </w:t>
      </w:r>
      <w:r w:rsidRPr="00DD63C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</w:t>
      </w:r>
      <w:r w:rsidRPr="00DD63CE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 создания целостной системы муниципальной службы в администрации Усть-Джегутинского муниципального района, повышения результативности профессиональной деятельности муниципальных служащих</w:t>
      </w:r>
    </w:p>
    <w:p w:rsidR="00DD63CE" w:rsidRPr="00DD63CE" w:rsidRDefault="00DD63CE" w:rsidP="00DD63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ПОСТАНОВЛЯЮ:</w:t>
      </w:r>
    </w:p>
    <w:p w:rsidR="00DD63CE" w:rsidRPr="00DD63CE" w:rsidRDefault="00DD63CE" w:rsidP="00DD63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E" w:rsidRPr="00DD63CE" w:rsidRDefault="0077690E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 муниципальную программу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 муниципального района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муниципальной службы </w:t>
      </w:r>
      <w:r w:rsidR="003366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согласно приложению.</w:t>
      </w:r>
    </w:p>
    <w:p w:rsidR="00DD63CE" w:rsidRPr="00DD63CE" w:rsidRDefault="0077690E" w:rsidP="00DD6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Финансовому управлению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Усть-Джегутинского муниципального района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предусмотреть средства в бюджете района на реализацию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D63CE" w:rsidRPr="00DD63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программы 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</w:t>
      </w:r>
      <w:r w:rsidR="008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Усть-Джегутинско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943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63CE" w:rsidRPr="00DD63CE" w:rsidRDefault="0077690E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3CE" w:rsidRPr="00DD6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подразделениям администрации Усть-Джегутинского муниципального района обеспечить реализацию перечня мероприятий Программы.</w:t>
      </w:r>
    </w:p>
    <w:p w:rsidR="00F96CF1" w:rsidRPr="00F96CF1" w:rsidRDefault="00F96CF1" w:rsidP="00F96CF1">
      <w:pPr>
        <w:tabs>
          <w:tab w:val="left" w:pos="12572"/>
          <w:tab w:val="left" w:pos="13550"/>
        </w:tabs>
        <w:spacing w:after="0" w:line="240" w:lineRule="auto"/>
        <w:ind w:left="2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96CF1">
        <w:rPr>
          <w:rFonts w:ascii="Times New Roman" w:hAnsi="Times New Roman" w:cs="Times New Roman"/>
          <w:sz w:val="28"/>
          <w:szCs w:val="28"/>
        </w:rPr>
        <w:t>3.</w:t>
      </w:r>
      <w:r w:rsidRPr="00F96CF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F96CF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F96CF1" w:rsidRPr="00F96CF1" w:rsidRDefault="00F96CF1" w:rsidP="00F96CF1">
      <w:pPr>
        <w:tabs>
          <w:tab w:val="left" w:pos="851"/>
          <w:tab w:val="left" w:pos="1340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lang w:eastAsia="zh-CN"/>
        </w:rPr>
      </w:pPr>
      <w:r w:rsidRPr="00F96CF1">
        <w:rPr>
          <w:rFonts w:ascii="Times New Roman" w:hAnsi="Times New Roman" w:cs="Times New Roman"/>
          <w:sz w:val="28"/>
          <w:szCs w:val="28"/>
          <w:lang w:eastAsia="zh-CN"/>
        </w:rPr>
        <w:t xml:space="preserve">4. Разместить настоящее постановление на официальном сайте администрации Усть-Джегутинского муниципального района в сети «Интернет» </w:t>
      </w:r>
      <w:hyperlink r:id="rId9" w:history="1"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 w:eastAsia="zh-CN"/>
          </w:rPr>
          <w:t>www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zh-CN"/>
          </w:rPr>
          <w:t>.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 w:eastAsia="zh-CN"/>
          </w:rPr>
          <w:t>udmunicipal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zh-CN"/>
          </w:rPr>
          <w:t>.</w:t>
        </w:r>
        <w:r w:rsidRPr="00F96CF1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 w:eastAsia="zh-CN"/>
          </w:rPr>
          <w:t>ru</w:t>
        </w:r>
      </w:hyperlink>
      <w:r w:rsidRPr="00F96CF1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96CF1" w:rsidRPr="00F96CF1" w:rsidRDefault="00F96CF1" w:rsidP="00F96CF1">
      <w:pPr>
        <w:tabs>
          <w:tab w:val="left" w:pos="851"/>
          <w:tab w:val="left" w:pos="1182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CF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 (обнародования) в установленном порядке.</w:t>
      </w:r>
    </w:p>
    <w:p w:rsidR="00E42470" w:rsidRDefault="00E42470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E42470" w:rsidRDefault="00E42470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E42470" w:rsidRPr="00E42470" w:rsidRDefault="00E42470" w:rsidP="00DD63C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D63CE" w:rsidRPr="00722503" w:rsidRDefault="00DD63CE" w:rsidP="00DD63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22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Контроль за выполнением настоящего постановления возложить на первого заместителя Главы администрации.</w:t>
      </w:r>
    </w:p>
    <w:p w:rsidR="00722503" w:rsidRDefault="00722503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470" w:rsidRDefault="00E42470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470" w:rsidRDefault="00E42470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3CE" w:rsidRPr="00DD63CE" w:rsidRDefault="00DD63CE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D63CE" w:rsidRPr="00DD63CE" w:rsidRDefault="00DD63CE" w:rsidP="00DD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Усть-Джегутинского </w:t>
      </w:r>
    </w:p>
    <w:p w:rsidR="00DD63CE" w:rsidRDefault="00DD63CE" w:rsidP="004D5BCC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</w:t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района</w:t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51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</w:t>
      </w:r>
      <w:r w:rsidR="0072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Лайпанов</w:t>
      </w:r>
    </w:p>
    <w:p w:rsidR="0051791B" w:rsidRDefault="0051791B" w:rsidP="004D5BCC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91B" w:rsidRDefault="0051791B" w:rsidP="004D5BCC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91B" w:rsidRPr="0051791B" w:rsidRDefault="0051791B" w:rsidP="00517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1791B" w:rsidRPr="0051791B" w:rsidRDefault="0051791B" w:rsidP="0051791B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79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 согласован:</w:t>
      </w:r>
    </w:p>
    <w:p w:rsidR="0051791B" w:rsidRPr="0051791B" w:rsidRDefault="0051791B" w:rsidP="0051791B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Первый заместитель  </w:t>
      </w:r>
    </w:p>
    <w:p w:rsidR="0051791B" w:rsidRPr="0051791B" w:rsidRDefault="0051791B" w:rsidP="0051791B">
      <w:pPr>
        <w:tabs>
          <w:tab w:val="left" w:pos="708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администрации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>А.А. Семенов</w:t>
      </w:r>
    </w:p>
    <w:p w:rsidR="0051791B" w:rsidRPr="0051791B" w:rsidRDefault="0051791B" w:rsidP="0051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91B" w:rsidRPr="0051791B" w:rsidRDefault="0051791B" w:rsidP="0051791B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администрации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Р.Р. </w:t>
      </w:r>
      <w:proofErr w:type="spellStart"/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>Амучиев</w:t>
      </w:r>
      <w:proofErr w:type="spellEnd"/>
    </w:p>
    <w:p w:rsidR="0051791B" w:rsidRPr="0051791B" w:rsidRDefault="0051791B" w:rsidP="0051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91B" w:rsidRPr="0051791B" w:rsidRDefault="0051791B" w:rsidP="0051791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администрации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С.Н. Лещенко  </w:t>
      </w:r>
    </w:p>
    <w:p w:rsidR="0051791B" w:rsidRPr="0051791B" w:rsidRDefault="0051791B" w:rsidP="0051791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91B" w:rsidRPr="0051791B" w:rsidRDefault="0051791B" w:rsidP="0051791B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по правовым вопросам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А.Х. </w:t>
      </w:r>
      <w:proofErr w:type="spellStart"/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Байрамуков</w:t>
      </w:r>
      <w:proofErr w:type="spellEnd"/>
      <w:r w:rsidRPr="005179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51791B" w:rsidRPr="0051791B" w:rsidRDefault="0051791B" w:rsidP="00517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91B" w:rsidRPr="0051791B" w:rsidRDefault="0051791B" w:rsidP="00517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79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Проект подготовлен: </w:t>
      </w:r>
    </w:p>
    <w:p w:rsidR="0051791B" w:rsidRPr="0051791B" w:rsidRDefault="0051791B" w:rsidP="0051791B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91B" w:rsidRPr="0051791B" w:rsidRDefault="0051791B" w:rsidP="0051791B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51791B" w:rsidRPr="0051791B" w:rsidRDefault="0051791B" w:rsidP="0051791B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                  </w:t>
      </w:r>
      <w:r w:rsidR="00A4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К.Б. </w:t>
      </w:r>
      <w:proofErr w:type="spellStart"/>
      <w:r w:rsidRPr="00517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Каппушев</w:t>
      </w:r>
      <w:proofErr w:type="spellEnd"/>
    </w:p>
    <w:p w:rsidR="0051791B" w:rsidRPr="0051791B" w:rsidRDefault="0051791B" w:rsidP="004D5BCC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F75" w:rsidRPr="00072F75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F75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42470" w:rsidRPr="002437CE" w:rsidRDefault="00E42470" w:rsidP="00072F7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72F75" w:rsidRPr="00E42470" w:rsidRDefault="00072F75" w:rsidP="00E4247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F1980"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2F1980" w:rsidRPr="00E42470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администрации Усть-Джегутинского муниципального района</w:t>
      </w:r>
    </w:p>
    <w:p w:rsidR="00072F75" w:rsidRPr="00E42470" w:rsidRDefault="00072F75" w:rsidP="00E42470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79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_______2023</w:t>
      </w:r>
      <w:r w:rsidR="00E4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79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072F75" w:rsidRPr="0018799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" w:eastAsia="Times New Roman" w:hAnsi="Arial" w:cs="Times New Roman"/>
          <w:bCs/>
          <w:sz w:val="26"/>
          <w:szCs w:val="26"/>
          <w:lang w:eastAsia="ru-RU"/>
        </w:rPr>
      </w:pPr>
    </w:p>
    <w:p w:rsidR="0055332A" w:rsidRPr="004D5BCC" w:rsidRDefault="002F1980" w:rsidP="00A520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2F1980" w:rsidRPr="004D5BCC" w:rsidRDefault="00072F75" w:rsidP="00553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программы</w:t>
      </w:r>
      <w:r w:rsidR="0055332A" w:rsidRPr="004D5B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52068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муниципальной службы  </w:t>
      </w:r>
      <w:r w:rsidR="00E95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52068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A52068" w:rsidRPr="004D5BCC" w:rsidRDefault="00A52068" w:rsidP="00553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Усть-Джегутинского</w:t>
      </w:r>
      <w:r w:rsidR="002F1980"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5B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района»</w:t>
      </w:r>
    </w:p>
    <w:p w:rsidR="00A52068" w:rsidRPr="004D5BCC" w:rsidRDefault="00A52068" w:rsidP="00A520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1998"/>
        <w:gridCol w:w="2212"/>
        <w:gridCol w:w="1597"/>
        <w:gridCol w:w="1531"/>
        <w:gridCol w:w="1559"/>
        <w:gridCol w:w="1417"/>
      </w:tblGrid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   программы       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A52068" w:rsidP="00E424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муниципальной службы </w:t>
            </w:r>
            <w:r w:rsidR="008D5175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Усть-Джегутинско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2C68CC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  <w:p w:rsidR="002C68CC" w:rsidRPr="00F138A8" w:rsidRDefault="002C68CC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2C68CC" w:rsidP="00072F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Усть-Джегутинского муниципального района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2C68CC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8CC" w:rsidRPr="00F138A8" w:rsidRDefault="002C68CC" w:rsidP="002C68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1.Управление образования (со статусом юридического лица);</w:t>
            </w:r>
          </w:p>
          <w:p w:rsidR="002C68CC" w:rsidRPr="00F138A8" w:rsidRDefault="002C68CC" w:rsidP="002C68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2.Финансовое управление (со статусом юридического лица);</w:t>
            </w:r>
          </w:p>
          <w:p w:rsidR="002C68CC" w:rsidRPr="00F138A8" w:rsidRDefault="002C68CC" w:rsidP="002C68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3.Управление труда и социального развития (со статусом юридического лица  УТ и СР).</w:t>
            </w:r>
          </w:p>
          <w:p w:rsidR="00072F75" w:rsidRPr="00F138A8" w:rsidRDefault="00072F75" w:rsidP="00E424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AE5EBC" w:rsidP="00AE5EB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A18" w:rsidRPr="00F138A8" w:rsidRDefault="00AE5EBC" w:rsidP="00AE5E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Отсутствуют 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2C68CC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Цели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программы  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5A678C" w:rsidP="003943DE">
            <w:pPr>
              <w:ind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52545836"/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эффективности и результативности муниципальной службы в 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Усть-Джегутинско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End w:id="2"/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C65" w:rsidRPr="00F138A8" w:rsidRDefault="00112705" w:rsidP="005A67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</w:t>
            </w:r>
            <w:r w:rsidR="005A678C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овершенствование муниципальной нормативной правовой  базы по </w:t>
            </w:r>
            <w:r w:rsidR="0038571E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вопросам муниципальной службы;</w:t>
            </w:r>
            <w:r w:rsidR="0038571E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="008D0C65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571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8D0C65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овершенствование кадровых технологий, применяемых в системе муниципальной службы</w:t>
            </w:r>
            <w:r w:rsidR="005A678C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;</w:t>
            </w:r>
            <w:r w:rsidR="005A678C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  <w:r w:rsidR="003943DE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Повышение профессионального уровня муниципальных служащих;</w:t>
            </w:r>
          </w:p>
          <w:p w:rsidR="00072F75" w:rsidRPr="00F138A8" w:rsidRDefault="005926F4" w:rsidP="00E4247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</w:rPr>
              <w:t>- Формирование резерва управленческих кадров администрации Усть-Джегутинского муниципального  района.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554" w:rsidRPr="00F138A8" w:rsidRDefault="00AE7554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Целевые индикаторы и показатели   Программы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705" w:rsidRPr="00F138A8" w:rsidRDefault="003E6481" w:rsidP="00A71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  <w:r w:rsidR="00112705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муниципальных служащих, обучившихся на курсах повышения квалификации;</w:t>
            </w:r>
          </w:p>
          <w:p w:rsidR="00CF77E1" w:rsidRPr="00F138A8" w:rsidRDefault="00112705" w:rsidP="00A71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CF77E1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-</w:t>
            </w:r>
            <w:r w:rsidR="003943DE"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доля 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экспертиз;</w:t>
            </w:r>
          </w:p>
          <w:p w:rsidR="00AE7554" w:rsidRPr="005F4027" w:rsidRDefault="00112705" w:rsidP="005F4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-доля муниципальных служащих, подтвердивших свою квалификацию в результате аттестации</w:t>
            </w:r>
            <w:r w:rsidR="005F4027" w:rsidRPr="005F4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4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общего количества муниципальных служащих.</w:t>
            </w:r>
          </w:p>
        </w:tc>
      </w:tr>
      <w:tr w:rsidR="00187998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AE7554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роки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этапы реализации П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рограммы  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4B6D5D" w:rsidP="00072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годы</w:t>
            </w:r>
          </w:p>
          <w:p w:rsidR="005E3A63" w:rsidRPr="00F138A8" w:rsidRDefault="00072F75" w:rsidP="00072F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Этапы реализации муниципальной программы «Развитие муниц</w:t>
            </w:r>
            <w:r w:rsidR="00641A18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ипальной службы </w:t>
            </w:r>
            <w:proofErr w:type="spellStart"/>
            <w:r w:rsidR="00641A18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Усть-Джегутинско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641A18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41A18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» (далее - программа):</w:t>
            </w:r>
          </w:p>
          <w:p w:rsidR="00072F75" w:rsidRPr="00F138A8" w:rsidRDefault="00072F75" w:rsidP="0077690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этап – </w:t>
            </w:r>
            <w:r w:rsidR="004B6D5D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год;</w:t>
            </w:r>
          </w:p>
          <w:p w:rsidR="00072F75" w:rsidRPr="00F138A8" w:rsidRDefault="0077690E" w:rsidP="00776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</w:t>
            </w:r>
            <w:r w:rsidR="00BB2F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 этап – </w:t>
            </w:r>
            <w:r w:rsidR="004B6D5D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год;</w:t>
            </w:r>
          </w:p>
          <w:p w:rsidR="00722503" w:rsidRPr="00F138A8" w:rsidRDefault="00072F75" w:rsidP="007179D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этап – </w:t>
            </w:r>
            <w:r w:rsidR="004B6D5D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год.</w:t>
            </w:r>
          </w:p>
        </w:tc>
      </w:tr>
      <w:tr w:rsidR="00187998" w:rsidRPr="00F138A8" w:rsidTr="00722503">
        <w:tc>
          <w:tcPr>
            <w:tcW w:w="1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AE7554" w:rsidP="00072F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бюджетных ассигнований П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рограммы  </w:t>
            </w:r>
          </w:p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Источники     финансирования</w:t>
            </w:r>
          </w:p>
        </w:tc>
        <w:tc>
          <w:tcPr>
            <w:tcW w:w="46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Годы реализации программы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 (тыс. руб.)</w:t>
            </w:r>
          </w:p>
        </w:tc>
      </w:tr>
      <w:tr w:rsidR="00187998" w:rsidRPr="00F138A8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4B6D5D" w:rsidP="00717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4B6D5D" w:rsidP="00717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4B6D5D" w:rsidP="00717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87998" w:rsidRPr="00F138A8" w:rsidTr="00722503">
        <w:trPr>
          <w:trHeight w:val="7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федеральный </w:t>
            </w:r>
            <w:r w:rsidR="00072F75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2F75" w:rsidRPr="00F138A8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2F75" w:rsidRPr="00F138A8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2F75" w:rsidRPr="00F138A8" w:rsidRDefault="00722503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2F75" w:rsidRPr="00F138A8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87998" w:rsidRPr="00F138A8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республиканский бюджет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</w:tr>
      <w:tr w:rsidR="00722503" w:rsidRPr="00F138A8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503" w:rsidRPr="00F138A8" w:rsidRDefault="00722503" w:rsidP="0072250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503" w:rsidRPr="00F138A8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муниципальный бюджет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503" w:rsidRPr="00F138A8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2503" w:rsidRPr="00F138A8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22503" w:rsidRPr="00F138A8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503" w:rsidRPr="00F138A8" w:rsidRDefault="00722503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300, 00</w:t>
            </w:r>
          </w:p>
        </w:tc>
      </w:tr>
      <w:tr w:rsidR="00187998" w:rsidRPr="00F138A8" w:rsidTr="0072250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072F75" w:rsidP="00072F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641A18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641A18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2F75" w:rsidRPr="00F138A8" w:rsidRDefault="00641A18" w:rsidP="00072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2F75" w:rsidRPr="00F138A8" w:rsidRDefault="00641A18" w:rsidP="00722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300</w:t>
            </w:r>
            <w:r w:rsidR="006730E4"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,</w:t>
            </w:r>
            <w:r w:rsidRPr="00F138A8">
              <w:rPr>
                <w:rFonts w:ascii="Times New Roman" w:eastAsia="Times New Roman" w:hAnsi="Times New Roman" w:cs="Arial"/>
                <w:sz w:val="24"/>
                <w:szCs w:val="24"/>
              </w:rPr>
              <w:t>00</w:t>
            </w:r>
          </w:p>
        </w:tc>
      </w:tr>
      <w:tr w:rsidR="00072F75" w:rsidRPr="00F138A8" w:rsidTr="00722503"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072F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Ожидаемые результаты 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реализации программы и показатели эффективности</w:t>
            </w:r>
          </w:p>
        </w:tc>
        <w:tc>
          <w:tcPr>
            <w:tcW w:w="8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2F75" w:rsidRPr="00F138A8" w:rsidRDefault="00072F75" w:rsidP="00072F75">
            <w:pPr>
              <w:widowControl w:val="0"/>
              <w:autoSpaceDE w:val="0"/>
              <w:autoSpaceDN w:val="0"/>
              <w:adjustRightInd w:val="0"/>
              <w:ind w:firstLine="1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Реализация программы позвол</w:t>
            </w:r>
            <w:r w:rsidR="00CD6CDD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к </w:t>
            </w:r>
            <w:r w:rsidR="004B6D5D"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7179DE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F13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году: </w:t>
            </w:r>
          </w:p>
          <w:p w:rsidR="00466BEC" w:rsidRPr="00F138A8" w:rsidRDefault="00722503" w:rsidP="00466BEC">
            <w:pPr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ить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служащих и должностных лиц, 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прошедших стажировку, принявших участие в конференциях, семинарах, тренингах (в общем количестве муниципальных служащих) до </w:t>
            </w:r>
            <w:r w:rsidR="007F7D05" w:rsidRPr="007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179DE" w:rsidRPr="007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66BEC" w:rsidRPr="007F7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  <w:r w:rsidR="00466BEC" w:rsidRPr="00911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4B6D5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1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466BEC" w:rsidRPr="00F138A8" w:rsidRDefault="00722503" w:rsidP="00466BEC">
            <w:pPr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установить 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служащих, подтвердивших свою квалификацию в результате аттестации 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100% </w:t>
            </w:r>
            <w:r w:rsidR="00466BEC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 исполнения программы;</w:t>
            </w:r>
          </w:p>
          <w:p w:rsidR="00B1031F" w:rsidRPr="00F138A8" w:rsidRDefault="00722503" w:rsidP="00B10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B1031F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сни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зить</w:t>
            </w:r>
            <w:r w:rsidR="00B1031F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</w:t>
            </w:r>
            <w:r w:rsidR="00CD6CDD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B1031F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43DE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</w:t>
            </w:r>
            <w:r w:rsidR="00B1031F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72F75" w:rsidRPr="00F138A8" w:rsidRDefault="00722503" w:rsidP="00911B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увеличить количество муниципальных служащих, принятых из </w:t>
            </w:r>
            <w:r w:rsidR="003D5867"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кадрового резерва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911B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138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E82B0C" w:rsidRPr="004D5BCC" w:rsidRDefault="00E82B0C" w:rsidP="00E82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3BFB" w:rsidRPr="00F138A8" w:rsidRDefault="00AF357B" w:rsidP="00AF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D3657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Характеристика сферы реализации программы,  основные </w:t>
      </w:r>
      <w:r w:rsidR="00072F75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проблем</w:t>
      </w:r>
      <w:r w:rsidR="00CD3657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072F75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072F75" w:rsidRPr="00F138A8" w:rsidRDefault="00313BFB" w:rsidP="00AF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указанной сфере и прогноз её развития </w:t>
      </w:r>
    </w:p>
    <w:p w:rsidR="00110F35" w:rsidRPr="00F138A8" w:rsidRDefault="00110F35" w:rsidP="00AF3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206" w:rsidRPr="00F138A8" w:rsidRDefault="008D5175" w:rsidP="008D5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D2206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целях исполнения:</w:t>
      </w:r>
    </w:p>
    <w:p w:rsidR="005D2206" w:rsidRPr="00F138A8" w:rsidRDefault="005D2206" w:rsidP="00AE5EB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Pr="00F138A8">
        <w:rPr>
          <w:rFonts w:ascii="Times New Roman" w:eastAsia="Calibri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Федерального Закона от 02 марта 2007 года N 25-ФЗ "О муниципальной службе в Российской Федерации",</w:t>
      </w:r>
      <w:r w:rsidRPr="00F138A8">
        <w:rPr>
          <w:rFonts w:ascii="Times New Roman" w:eastAsia="Calibri" w:hAnsi="Times New Roman" w:cs="Times New Roman"/>
          <w:sz w:val="24"/>
          <w:szCs w:val="24"/>
        </w:rPr>
        <w:t xml:space="preserve"> Закона Карачаево-Черкесской Республики от 15.11.2007 N 75-РЗ "О некоторых вопросах муниципальной службы в Карачаево-Черкесской Республике"</w:t>
      </w:r>
      <w:r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постановлением Правительства Карачаево-Черкесской Республики </w:t>
      </w:r>
      <w:r w:rsidR="004B6D5D"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5 февраля 2019 г. N 37 </w:t>
      </w:r>
      <w:r w:rsidR="004D5BCC"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B6D5D"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государственной программы "</w:t>
      </w:r>
      <w:r w:rsidR="00CD6CDD"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Развитие муниципальной службы в Карачаево-Черкесской Республике</w:t>
      </w:r>
      <w:r w:rsidR="004D5BCC" w:rsidRPr="00F1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7179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F138A8">
        <w:rPr>
          <w:rFonts w:ascii="Times New Roman" w:eastAsia="Calibri" w:hAnsi="Times New Roman" w:cs="Times New Roman"/>
          <w:sz w:val="24"/>
          <w:szCs w:val="24"/>
        </w:rPr>
        <w:t xml:space="preserve"> Актуальность программы определена 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 создания целостной системы муниципальной службы в администрации Усть-Джегутинского  муниципального района, повышения результативности профессиональной деятельности муниципальных служащих.</w:t>
      </w:r>
    </w:p>
    <w:p w:rsidR="005E3A63" w:rsidRPr="00F138A8" w:rsidRDefault="005D2206" w:rsidP="00AE5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В структуру администрации Усть-Джегутинского муниципального района  входят отделы администрации, структурные подразделения с правом юридического лица: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1.Общий отдел;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2.Отдел по правовым вопросам;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3.Отдел социально-экономического развития и имущественных отношений;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4.Отдел информатизации и информационной безопасности;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5.Отдел бухгалтерского учёта и отчётности;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6.Отдел муниципального хозяйства и архитектуры;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7.Отдел земельных отношений, охраны окружающей среды и сельского хозяйства;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8.Отдел гражданской обороны и чрезвычайных ситуаций (ГО и ЧС); 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9.Комитет по культуре;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10.Комитет по Физической культуре, спорта и делам молодежи;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11.Архивный отдел;</w:t>
      </w:r>
    </w:p>
    <w:p w:rsidR="005D2206" w:rsidRPr="00F138A8" w:rsidRDefault="003943DE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D2206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.Управление образования (со статусом юридического лица);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43DE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.Финансовое управление (со статусом юридического лица);</w:t>
      </w:r>
    </w:p>
    <w:p w:rsidR="005D2206" w:rsidRPr="00F138A8" w:rsidRDefault="005D2206" w:rsidP="005D22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43DE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.Управление труда и социального развития (со статусом юридического лица).</w:t>
      </w:r>
    </w:p>
    <w:p w:rsidR="003943DE" w:rsidRPr="00F138A8" w:rsidRDefault="003943DE" w:rsidP="003943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число муниципальных служащих</w:t>
      </w: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Усть-Джегутинского муниципального района входят муниципальные служащие Думы Усть-Джегутинского муниципального района и Контрольно-счетной палаты Усть-Джегутинского муниципального района.</w:t>
      </w:r>
    </w:p>
    <w:p w:rsidR="005D2206" w:rsidRPr="00F138A8" w:rsidRDefault="005D2206" w:rsidP="005D2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Численность муниципальных служащих  Усть-Джегутинского муниципального района  </w:t>
      </w:r>
      <w:r w:rsidR="008549C6"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  10</w:t>
      </w:r>
      <w:r w:rsidR="00482014"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</w:t>
      </w: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человек.</w:t>
      </w:r>
    </w:p>
    <w:p w:rsidR="005D2206" w:rsidRPr="00F138A8" w:rsidRDefault="005D2206" w:rsidP="005D2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Полномочия администрации расширяются и их эффективная реализация возможна лишь при наличии высококвалифицированных специалистов. </w:t>
      </w:r>
    </w:p>
    <w:p w:rsidR="00072F75" w:rsidRPr="00F138A8" w:rsidRDefault="00072F75" w:rsidP="00040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управления социально-экономическим развитием </w:t>
      </w:r>
      <w:r w:rsidR="00FA23B7" w:rsidRPr="00F138A8">
        <w:rPr>
          <w:rFonts w:ascii="Times New Roman" w:eastAsia="Times New Roman" w:hAnsi="Times New Roman"/>
          <w:bCs/>
          <w:sz w:val="24"/>
          <w:szCs w:val="24"/>
        </w:rPr>
        <w:t xml:space="preserve">Усть-Джегутинского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FA23B7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только при наличии</w:t>
      </w:r>
      <w:r w:rsidR="00FA23B7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высокопрофессиональных кадров. </w:t>
      </w:r>
      <w:r w:rsidR="00BD668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того, насколько эффективно выстроена работа в сфере муниципальной службы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многом зависит доверие населения к власти в целом, ее успех и эффективность.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своих полномочий и функций </w:t>
      </w:r>
      <w:r w:rsidR="00040E7F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="00541C8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определяется: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состоянием системы их функционально-должностной структуры;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состоянием кадрового состава и, прежде всег</w:t>
      </w:r>
      <w:r w:rsidR="00541C8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о, профессионализмом работников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650" w:rsidRPr="00F138A8" w:rsidRDefault="00072F75" w:rsidP="00BD66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наличием инструментов и способов взаимодействия насе</w:t>
      </w:r>
      <w:r w:rsidR="00541C8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муниципального района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органов местного самоуправления.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муниципальный служащий должен результативно выполнять свои должностные обязанности, обладать широким кругозором, в своей деятельности ориентироваться на интересы населения. В основных направлениях формирования и развития кадрового потенциала необходимо выделить основные направления стратегии кадровой политики: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управление профессиональной деятельностью кадров муниципальной службы;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правовое обеспечение профессиональной деятельности муниципальной службы;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 управление подготовкой кадров муниципальной службы.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кадрового обеспечения муниципальной службы </w:t>
      </w:r>
      <w:r w:rsidR="00040E7F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несколько вопросов, решение которых необходимо для достижения результатов: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единой системы подбора кадров на муниципальную службу;</w:t>
      </w:r>
    </w:p>
    <w:p w:rsidR="00BD668D" w:rsidRPr="00F138A8" w:rsidRDefault="00072F75" w:rsidP="00AE5E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текучести кадров муниципальн</w:t>
      </w:r>
      <w:r w:rsidR="00BD668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служащих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необходимость систематического обновления профессиональных знаний большого числа муниципальных служащих в связи с изменением содержания и условий осуществления функций муниципального управления;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системы оценки профессиональной деятельности и качества работы муниципальных служащих;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отсутствие научно обоснованных критериев, профессиональных требований к муниципальным служащим.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возникает необходимость модернизации сферы муниципальной служ</w:t>
      </w:r>
      <w:r w:rsidR="00541C8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бы.  Принятия 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способных усилить кадровый состав на муниципальной службе, повысить результативность деятельности муниципальных служащих и, как следствие, обеспечить дальнейшее высокоэффективное исполнение полномочий</w:t>
      </w:r>
      <w:r w:rsidR="00541C8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структурными подразделениями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 совершенствовать основы муниципальной службы, оптимизировать их организацию и функционирование, внедрить на муниципальной службе современные кадровые, информационные, образовательные и управленческие технологии.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F75" w:rsidRPr="00F138A8" w:rsidRDefault="009C7C6F" w:rsidP="00072F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72F75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</w:t>
      </w:r>
      <w:r w:rsidR="00072F75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 </w:t>
      </w: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П</w:t>
      </w:r>
      <w:r w:rsidR="00072F75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  <w:r w:rsidR="003C23CC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2F75" w:rsidRPr="00F138A8" w:rsidRDefault="00072F75" w:rsidP="00072F7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F75" w:rsidRPr="00F138A8" w:rsidRDefault="009C7C6F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повышение эффективности исполнения возложенных полномочий путем совершенствования системы управления муниципальной службой; 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внедрение современных технологий в кадровую работу на муниципа</w:t>
      </w:r>
      <w:r w:rsidR="002437CE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службе в аппарате администрации  </w:t>
      </w:r>
      <w:r w:rsidR="003C23CC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37CE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структурные подразделения администрации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F75" w:rsidRPr="00F138A8" w:rsidRDefault="00072F75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 необходимо выполнение следующих задач:</w:t>
      </w:r>
    </w:p>
    <w:p w:rsidR="00072F75" w:rsidRPr="00F138A8" w:rsidRDefault="008C0333" w:rsidP="00072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proofErr w:type="gramStart"/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F138A8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>овершенствование муниципальной нормативной правовой  базы по вопросам муниципальной службы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7A88" w:rsidRPr="00F138A8" w:rsidRDefault="009C7C6F" w:rsidP="00E82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Задача2</w:t>
      </w:r>
      <w:r w:rsidR="008C0333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.Совершенствование кадровых технологий, применяемых в системе муниципальной службы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E18" w:rsidRPr="00F138A8" w:rsidRDefault="000C5E18" w:rsidP="000C5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Задача3.</w:t>
      </w:r>
      <w:r w:rsidR="00040E7F" w:rsidRPr="00F138A8">
        <w:rPr>
          <w:rFonts w:ascii="Times New Roman" w:eastAsia="Times New Roman" w:hAnsi="Times New Roman"/>
          <w:color w:val="2D2D2D"/>
          <w:sz w:val="24"/>
          <w:szCs w:val="24"/>
          <w:lang w:eastAsia="ru-RU"/>
        </w:rPr>
        <w:t xml:space="preserve"> </w:t>
      </w:r>
      <w:r w:rsidR="00040E7F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муниципальных служащих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926F4" w:rsidRPr="00F138A8" w:rsidRDefault="005926F4" w:rsidP="00592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Задача4. Совершенствование работы по формированию кадрового резерва для замещения должностей муниципальной службы</w:t>
      </w:r>
      <w:r w:rsidR="00BD668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31F" w:rsidRPr="00F138A8" w:rsidRDefault="00B1031F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801" w:rsidRPr="00F138A8" w:rsidRDefault="00FC7801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задач обеспечивает:</w:t>
      </w:r>
    </w:p>
    <w:p w:rsidR="00072F75" w:rsidRPr="00F138A8" w:rsidRDefault="00562AB3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обеспечение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методическим материалом по актуальным вопросам, открытости, доступности и повышения престижа муниципальной службы;</w:t>
      </w:r>
    </w:p>
    <w:p w:rsidR="00072F75" w:rsidRPr="00F138A8" w:rsidRDefault="00562AB3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соблюдения муниципальными служащими запретов и ограничений, установленных законодательством о муниципальной службе Российской Федерации;</w:t>
      </w:r>
    </w:p>
    <w:p w:rsidR="00072F75" w:rsidRPr="00F138A8" w:rsidRDefault="00562AB3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защиты персональных данных работников и информации, 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связанной с осуществлением работниками трудовой (служебной) деятел</w:t>
      </w:r>
      <w:r w:rsidR="00527D32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</w:t>
      </w:r>
      <w:r w:rsidR="00072F7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формирования привлекательного образа муниципального служащего.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профессионального развития и подготовки кадров муниципальной службы осуществляется посредством: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организации повышения квалификации муниципальных служащих;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участия муниципальных служащих в кратк</w:t>
      </w:r>
      <w:r w:rsidR="00BD668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осрочных тематических семинарах.</w:t>
      </w:r>
    </w:p>
    <w:p w:rsidR="005E3A63" w:rsidRPr="00F138A8" w:rsidRDefault="00072F75" w:rsidP="00AE5EBC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устойчивого развития кадрового потенциала и повышения эффективности муниципальной службы осуществляется: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применением современных методов при формировании кадрового потенциала на муниципальной службе;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формированием и внедрением механизмов регулирования служебного поведения и конфликта интересов на муниципальной службе;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совершенствованием системы морального, материального поощрения муниципального служащего;</w:t>
      </w:r>
    </w:p>
    <w:p w:rsidR="00072F75" w:rsidRPr="00F138A8" w:rsidRDefault="00072F75" w:rsidP="00072F75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обустройством и модернизацией материально-технического оснащения рабочих мест муниципальных служащих, укреплением материально-технической базы, необходимой для эффективного развития муниципальной службы.</w:t>
      </w:r>
    </w:p>
    <w:p w:rsidR="00072F75" w:rsidRPr="00F138A8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реализации программы: </w:t>
      </w:r>
      <w:r w:rsidR="004B6D5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6D5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072F75" w:rsidRPr="00F138A8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программы:</w:t>
      </w:r>
    </w:p>
    <w:p w:rsidR="00072F75" w:rsidRPr="00F138A8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 этап – </w:t>
      </w:r>
      <w:r w:rsidR="004B6D5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072F75" w:rsidRPr="00F138A8" w:rsidRDefault="00072F75" w:rsidP="00072F7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 этап </w:t>
      </w:r>
      <w:r w:rsidR="00A46DFA" w:rsidRPr="00A46D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D5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7D0938" w:rsidRPr="00F138A8" w:rsidRDefault="00466BEC" w:rsidP="00466BE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3 этап – </w:t>
      </w:r>
      <w:r w:rsidR="004B6D5D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22503" w:rsidRPr="00F138A8" w:rsidRDefault="00722503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938" w:rsidRPr="00F138A8" w:rsidRDefault="007D0938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основных мероприятий  Программы:</w:t>
      </w:r>
    </w:p>
    <w:p w:rsidR="007D0938" w:rsidRPr="00F138A8" w:rsidRDefault="00AF794B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938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938" w:rsidRPr="00F138A8" w:rsidRDefault="007D0938" w:rsidP="003F6FB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38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794B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F794B" w:rsidRPr="00F138A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овершенствование муниципальной нормативной правовой  базы</w:t>
      </w:r>
      <w:r w:rsidR="00110F35" w:rsidRPr="00F138A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AF794B" w:rsidRPr="00F138A8" w:rsidRDefault="007D0938" w:rsidP="003F6F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794B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F3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794B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кадровых технологий, применяемых в системе муниципальной службы;</w:t>
      </w:r>
    </w:p>
    <w:p w:rsidR="007D0938" w:rsidRPr="00F138A8" w:rsidRDefault="007D0938" w:rsidP="003F6FB9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38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794B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E7F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муниципальных служащих</w:t>
      </w:r>
      <w:r w:rsidR="00110F3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6F4" w:rsidRPr="00F138A8" w:rsidRDefault="003F6FB9" w:rsidP="00592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0F3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926F4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работы по формированию кадрового резерва для замещения должностей муниципальной службы</w:t>
      </w:r>
      <w:r w:rsidR="00110F3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6F4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FB9" w:rsidRPr="00F138A8" w:rsidRDefault="003F6FB9" w:rsidP="003F6FB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мероприятий Программы приведен в Приложении № 1 к настоящей Программе.</w:t>
      </w:r>
    </w:p>
    <w:p w:rsidR="007D0938" w:rsidRPr="00F138A8" w:rsidRDefault="007D0938" w:rsidP="007D0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7D0938" w:rsidRPr="00F138A8" w:rsidRDefault="007D0938" w:rsidP="007D09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4.Перечень  и значение целевых индикаторов оценки результатов  Программы </w:t>
      </w:r>
    </w:p>
    <w:p w:rsidR="007D0938" w:rsidRPr="00F138A8" w:rsidRDefault="007D0938" w:rsidP="0007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865" w:rsidRPr="00F138A8" w:rsidRDefault="009F2865" w:rsidP="0072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(индикаторов) для оценки эффективности реализации Программы сформирован по следующим направлениям:</w:t>
      </w:r>
    </w:p>
    <w:p w:rsidR="009F2865" w:rsidRPr="00F138A8" w:rsidRDefault="009F2865" w:rsidP="0072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кадровых технологий, применяемых в системе муниципальной службы;</w:t>
      </w:r>
    </w:p>
    <w:p w:rsidR="009F2865" w:rsidRPr="00F138A8" w:rsidRDefault="009F2865" w:rsidP="0072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0E7F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муниципальных служащих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2A20" w:rsidRPr="00F138A8" w:rsidRDefault="002F20D8" w:rsidP="00722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2503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муниципальной правовой базы по вопросам развития муниципальной службы</w:t>
      </w:r>
      <w:r w:rsidR="00110F3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2865" w:rsidRPr="00F138A8" w:rsidRDefault="007A2A20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2503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работы по формированию кадрового резерва для замещения должностей муниципальной службы</w:t>
      </w:r>
      <w:r w:rsidR="00722503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6FB9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2865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значения целевых показателей (индикаторов), характеризующих эффективность реализации мероприятий Программы, приведены в Приложении № 2 к настоящей Программе.</w:t>
      </w:r>
    </w:p>
    <w:p w:rsidR="00CF77E1" w:rsidRPr="00F138A8" w:rsidRDefault="00CF77E1" w:rsidP="0072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E1" w:rsidRPr="00F138A8" w:rsidRDefault="00CF77E1" w:rsidP="00CF7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138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5. Обоснование объема финансовых ресурсов, необходимых для реализации Программы</w:t>
      </w:r>
    </w:p>
    <w:p w:rsidR="00CF77E1" w:rsidRPr="00F138A8" w:rsidRDefault="00CF77E1" w:rsidP="00CF77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F77E1" w:rsidRPr="00F138A8" w:rsidRDefault="00CF77E1" w:rsidP="00040E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реализуются за счет средств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 xml:space="preserve"> местного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Усть-Джегутинского муниципального района. 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 xml:space="preserve">Планируемый объем финансирования программы  из средств бюджета </w:t>
      </w:r>
      <w:r w:rsidRPr="00F138A8">
        <w:rPr>
          <w:rFonts w:ascii="Times New Roman" w:eastAsia="Andale Sans UI" w:hAnsi="Times New Roman" w:cs="Times New Roman"/>
          <w:bCs/>
          <w:kern w:val="1"/>
          <w:sz w:val="24"/>
          <w:szCs w:val="24"/>
          <w:lang w:val="x-none" w:eastAsia="ar-SA"/>
        </w:rPr>
        <w:t>Усть-Джегутинского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 xml:space="preserve"> муниципального района составляет  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300,0</w:t>
      </w:r>
      <w:r w:rsidRPr="00F138A8">
        <w:rPr>
          <w:rFonts w:ascii="Times New Roman" w:eastAsia="Andale Sans UI" w:hAnsi="Times New Roman" w:cs="Times New Roman"/>
          <w:b/>
          <w:kern w:val="1"/>
          <w:sz w:val="24"/>
          <w:szCs w:val="24"/>
          <w:lang w:val="x-none" w:eastAsia="ar-SA"/>
        </w:rPr>
        <w:t xml:space="preserve"> 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>тыс. рублей: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ar-SA"/>
        </w:rPr>
      </w:pPr>
    </w:p>
    <w:tbl>
      <w:tblPr>
        <w:tblW w:w="100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48"/>
        <w:gridCol w:w="3694"/>
      </w:tblGrid>
      <w:tr w:rsidR="00CF77E1" w:rsidRPr="00F138A8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F138A8" w:rsidRDefault="00CF77E1" w:rsidP="002B091F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</w:t>
            </w:r>
            <w:r w:rsidRPr="00F138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x-none" w:eastAsia="ar-SA"/>
              </w:rPr>
              <w:t xml:space="preserve"> тыс. рублей</w:t>
            </w:r>
          </w:p>
        </w:tc>
      </w:tr>
      <w:tr w:rsidR="00CF77E1" w:rsidRPr="00F138A8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F138A8" w:rsidRDefault="00CF77E1" w:rsidP="002B091F">
            <w:pPr>
              <w:autoSpaceDE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</w:pPr>
            <w:r w:rsidRPr="00F138A8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77E1" w:rsidRPr="00F138A8" w:rsidTr="007A2A20">
        <w:trPr>
          <w:trHeight w:val="33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F138A8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F77E1" w:rsidRPr="00F138A8" w:rsidTr="007A2A20">
        <w:trPr>
          <w:trHeight w:val="345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7E1" w:rsidRPr="00F138A8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Республиканский бюджет (по согласованию)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F77E1" w:rsidRPr="00F138A8" w:rsidTr="007A2A20">
        <w:trPr>
          <w:trHeight w:val="42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 CYR" w:eastAsia="Calibri" w:hAnsi="Times New Roman CYR" w:cs="Times New Roman CYR"/>
                <w:sz w:val="24"/>
                <w:szCs w:val="24"/>
                <w:lang w:eastAsia="ar-SA"/>
              </w:rPr>
              <w:t>Бюджет Усть-Джегутинского  муниципального района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7E1" w:rsidRPr="00F138A8" w:rsidRDefault="00CF77E1" w:rsidP="002B0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</w:t>
            </w:r>
            <w:r w:rsidRPr="00F138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x-none" w:eastAsia="ar-SA"/>
              </w:rPr>
              <w:t xml:space="preserve"> тыс. рублей</w:t>
            </w:r>
          </w:p>
        </w:tc>
      </w:tr>
    </w:tbl>
    <w:p w:rsidR="00CF77E1" w:rsidRPr="00F138A8" w:rsidRDefault="00CF77E1" w:rsidP="00CF7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138A8">
        <w:rPr>
          <w:rFonts w:ascii="Times New Roman CYR" w:eastAsia="Times New Roman" w:hAnsi="Times New Roman CYR" w:cs="Times New Roman CYR"/>
          <w:bCs/>
          <w:sz w:val="24"/>
          <w:szCs w:val="24"/>
          <w:lang w:eastAsia="ar-SA"/>
        </w:rPr>
        <w:t>Информация по финансовому обеспечению, источникам финансирования реализации муниципальной программы</w:t>
      </w:r>
      <w:r w:rsidRPr="00F138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представлена в Приложении № 3 к Программе.</w:t>
      </w:r>
    </w:p>
    <w:p w:rsidR="000F5C2B" w:rsidRPr="00F138A8" w:rsidRDefault="00CF77E1" w:rsidP="00CF7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</w:p>
    <w:p w:rsidR="00CF77E1" w:rsidRPr="00F138A8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0F5C2B"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3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 и описание рисков реализации Программы </w:t>
      </w:r>
    </w:p>
    <w:p w:rsidR="00CF77E1" w:rsidRPr="00F138A8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E1" w:rsidRPr="00F138A8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рисками реализации Программы являются:</w:t>
      </w:r>
    </w:p>
    <w:p w:rsidR="00CF77E1" w:rsidRPr="00F138A8" w:rsidRDefault="00040E7F" w:rsidP="00CF77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77E1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7E1"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финансирования Программы;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>- изменение федерального и регионального законодательства по вопросам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муниципальной службы</w:t>
      </w: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>;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ab/>
        <w:t>- экономический кризис;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ab/>
        <w:t>- высокий уровень инфляции;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ab/>
        <w:t>- чрезвычайные ситуации;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  <w:tab/>
        <w:t>- несвоевременное выполнение муниципальной программы.</w:t>
      </w:r>
    </w:p>
    <w:p w:rsidR="00CF77E1" w:rsidRPr="00F138A8" w:rsidRDefault="00CF77E1" w:rsidP="00CF77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x-none" w:eastAsia="ar-SA"/>
        </w:rPr>
      </w:pPr>
      <w:r w:rsidRPr="00F138A8">
        <w:rPr>
          <w:rFonts w:ascii="Times New Roman" w:eastAsia="Andale Sans UI" w:hAnsi="Times New Roman" w:cs="Times New Roman"/>
          <w:kern w:val="1"/>
          <w:sz w:val="24"/>
          <w:szCs w:val="24"/>
          <w:lang w:val="x-none"/>
        </w:rPr>
        <w:t>В качестве механизмов минимизации негативных влияний внешних факторов предполагается</w:t>
      </w:r>
      <w:r w:rsidRPr="00F1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выделяемых на реализацию программы финансовых средств на очередной финансовый год, ежегодно уточнять целевые индикаторы, затраты на реализацию программных мероприятий, механизм реализации программы и вносить соответствующие изменения в нормативный правовой акт об утверждении программы в установленном порядке.</w:t>
      </w:r>
    </w:p>
    <w:p w:rsidR="00CF77E1" w:rsidRPr="00F138A8" w:rsidRDefault="00CF77E1" w:rsidP="00CF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7E1" w:rsidRPr="00F138A8" w:rsidRDefault="00040E7F" w:rsidP="00040E7F">
      <w:pPr>
        <w:widowControl w:val="0"/>
        <w:suppressAutoHyphens/>
        <w:spacing w:after="0" w:line="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F138A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F77E1" w:rsidRPr="00F138A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7.</w:t>
      </w:r>
      <w:r w:rsidR="00CF77E1" w:rsidRPr="00F138A8">
        <w:rPr>
          <w:rFonts w:ascii="Times New Roman" w:eastAsia="Andale Sans UI" w:hAnsi="Times New Roman" w:cs="Times New Roman"/>
          <w:b/>
          <w:kern w:val="1"/>
          <w:sz w:val="24"/>
          <w:szCs w:val="24"/>
          <w:lang w:val="x-none" w:eastAsia="ar-SA"/>
        </w:rPr>
        <w:t xml:space="preserve">Оценка социально-экономической эффективности муниципальной </w:t>
      </w:r>
      <w:r w:rsidR="00EF0D55" w:rsidRPr="00F138A8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программы</w:t>
      </w:r>
    </w:p>
    <w:p w:rsidR="00EF0D55" w:rsidRPr="00F138A8" w:rsidRDefault="00EF0D55" w:rsidP="00CF77E1">
      <w:pPr>
        <w:widowControl w:val="0"/>
        <w:suppressAutoHyphens/>
        <w:spacing w:after="0" w:line="0" w:lineRule="atLeast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CF77E1" w:rsidRPr="00F138A8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Экономическая эффективность и социально-экономические последствия реализации Программы зависят от степени достижения целевых показателей. В результате реализации Программы планируется организовать системное информационно-методическое обеспечение деятельности  администрации.</w:t>
      </w:r>
    </w:p>
    <w:p w:rsidR="00CF77E1" w:rsidRPr="00F138A8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CF77E1" w:rsidRPr="00F138A8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-усовершенствовать муниципальную нормативную правовую базу и обеспечить приведение ее в соответствие с действующим законодательством;</w:t>
      </w:r>
    </w:p>
    <w:p w:rsidR="00CF77E1" w:rsidRPr="00F138A8" w:rsidRDefault="00CF77E1" w:rsidP="00CF7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-осуществлять координацию подготовки, переподготовки и повышения квалификации кадров;</w:t>
      </w:r>
    </w:p>
    <w:p w:rsidR="005E3A63" w:rsidRPr="00F138A8" w:rsidRDefault="00CF77E1" w:rsidP="004D5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качественный уровень исполнения муниципальными служащими своих должностных обязанностей и оказываемых муниципальных услуг в результате повышения квалификации и профессиональной переподготовки;</w:t>
      </w:r>
    </w:p>
    <w:p w:rsidR="00CF77E1" w:rsidRPr="00F138A8" w:rsidRDefault="00CF77E1" w:rsidP="00CF77E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-повысить уровень организации взаимодействия администрации</w:t>
      </w:r>
      <w:r w:rsidRPr="00F138A8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Усть-Джегутинского муниципального района </w:t>
      </w: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25752D"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структурных подразделений</w:t>
      </w:r>
      <w:r w:rsidRPr="00F138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38A8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Усть-Джегутинского муниципального района. </w:t>
      </w:r>
    </w:p>
    <w:p w:rsidR="00EF0D55" w:rsidRPr="00F138A8" w:rsidRDefault="00EF0D55" w:rsidP="00CF77E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7A2A20" w:rsidRPr="00F138A8" w:rsidRDefault="007A2A20" w:rsidP="007A2A20">
      <w:pPr>
        <w:spacing w:after="0" w:line="0" w:lineRule="atLeast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38A8">
        <w:rPr>
          <w:rFonts w:ascii="Times New Roman CYR" w:eastAsia="Calibri" w:hAnsi="Times New Roman CYR" w:cs="Times New Roman CYR"/>
          <w:b/>
          <w:bCs/>
          <w:sz w:val="24"/>
          <w:szCs w:val="24"/>
          <w:lang w:eastAsia="ar-SA"/>
        </w:rPr>
        <w:t xml:space="preserve">8. </w:t>
      </w:r>
      <w:r w:rsidR="00CF77E1" w:rsidRPr="00F138A8">
        <w:rPr>
          <w:rFonts w:ascii="Times New Roman CYR" w:eastAsia="Calibri" w:hAnsi="Times New Roman CYR" w:cs="Times New Roman CYR"/>
          <w:b/>
          <w:bCs/>
          <w:sz w:val="24"/>
          <w:szCs w:val="24"/>
          <w:lang w:eastAsia="ar-SA"/>
        </w:rPr>
        <w:t xml:space="preserve">План реализации </w:t>
      </w:r>
      <w:r w:rsidRPr="00F138A8">
        <w:rPr>
          <w:rFonts w:ascii="Times New Roman CYR" w:eastAsia="Calibri" w:hAnsi="Times New Roman CYR" w:cs="Times New Roman CYR"/>
          <w:b/>
          <w:bCs/>
          <w:sz w:val="24"/>
          <w:szCs w:val="24"/>
          <w:lang w:eastAsia="ar-SA"/>
        </w:rPr>
        <w:t xml:space="preserve"> муниципальной п</w:t>
      </w:r>
      <w:r w:rsidR="00CF77E1" w:rsidRPr="00F138A8">
        <w:rPr>
          <w:rFonts w:ascii="Times New Roman CYR" w:eastAsia="Calibri" w:hAnsi="Times New Roman CYR" w:cs="Times New Roman CYR"/>
          <w:b/>
          <w:bCs/>
          <w:sz w:val="24"/>
          <w:szCs w:val="24"/>
          <w:lang w:eastAsia="ar-SA"/>
        </w:rPr>
        <w:t>рограммы</w:t>
      </w:r>
      <w:r w:rsidR="00CF77E1" w:rsidRPr="00F138A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7A2A20" w:rsidRPr="00F138A8" w:rsidRDefault="007A2A20" w:rsidP="007A2A20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  <w:r w:rsidRPr="00F138A8">
        <w:rPr>
          <w:rFonts w:ascii="Times New Roman CYR" w:eastAsia="Calibri" w:hAnsi="Times New Roman CYR" w:cs="Times New Roman CYR"/>
          <w:bCs/>
          <w:sz w:val="24"/>
          <w:szCs w:val="24"/>
          <w:lang w:eastAsia="ar-SA"/>
        </w:rPr>
        <w:t>План реализации  муниципальной</w:t>
      </w:r>
      <w:r w:rsidRPr="00F138A8">
        <w:rPr>
          <w:rFonts w:ascii="Times New Roman CYR" w:eastAsia="Calibri" w:hAnsi="Times New Roman CYR" w:cs="Times New Roman CYR"/>
          <w:bCs/>
          <w:sz w:val="24"/>
          <w:szCs w:val="24"/>
          <w:lang w:eastAsia="ar-SA"/>
        </w:rPr>
        <w:tab/>
        <w:t>программы</w:t>
      </w:r>
      <w:r w:rsidRPr="00F138A8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представлен в </w:t>
      </w:r>
      <w:r w:rsidRPr="00F138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приложении </w:t>
      </w:r>
      <w:r w:rsidRPr="00F138A8">
        <w:rPr>
          <w:rFonts w:ascii="Times New Roman" w:eastAsia="Calibri" w:hAnsi="Times New Roman" w:cs="Times New Roman"/>
          <w:sz w:val="24"/>
          <w:szCs w:val="24"/>
        </w:rPr>
        <w:t>№ 4 к</w:t>
      </w:r>
      <w:r w:rsidRPr="00F138A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138A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Программе.</w:t>
      </w:r>
    </w:p>
    <w:p w:rsidR="007A2A20" w:rsidRPr="00F138A8" w:rsidRDefault="007A2A20" w:rsidP="007A2A20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fa-IR" w:bidi="fa-IR"/>
        </w:rPr>
      </w:pPr>
    </w:p>
    <w:p w:rsidR="00CF77E1" w:rsidRPr="00F138A8" w:rsidRDefault="00CF77E1" w:rsidP="007A2A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7E1" w:rsidRPr="007A2A20" w:rsidRDefault="00CF77E1" w:rsidP="007A2A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7E1" w:rsidRPr="00187998" w:rsidRDefault="00CF77E1" w:rsidP="009F286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CF77E1" w:rsidRPr="00187998" w:rsidSect="00E42470">
          <w:pgSz w:w="11905" w:h="16837"/>
          <w:pgMar w:top="568" w:right="565" w:bottom="568" w:left="1276" w:header="426" w:footer="720" w:gutter="0"/>
          <w:cols w:space="720"/>
        </w:sectPr>
      </w:pPr>
    </w:p>
    <w:p w:rsidR="00F2621D" w:rsidRDefault="00DF71EC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94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F2621D" w:rsidRDefault="00F2621D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6B70" w:rsidRDefault="00DF71EC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940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DF71EC" w:rsidRPr="008F2940" w:rsidRDefault="00DF71EC" w:rsidP="0090133B">
      <w:pPr>
        <w:tabs>
          <w:tab w:val="left" w:pos="11295"/>
        </w:tabs>
        <w:autoSpaceDE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94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E203E0" w:rsidRPr="008F294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F2940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DF71EC" w:rsidRPr="008F2940" w:rsidRDefault="008F2940" w:rsidP="0090133B">
      <w:pPr>
        <w:tabs>
          <w:tab w:val="left" w:pos="12270"/>
        </w:tabs>
        <w:autoSpaceDE w:val="0"/>
        <w:spacing w:line="240" w:lineRule="auto"/>
        <w:contextualSpacing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203E0" w:rsidRPr="008F29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133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F71EC" w:rsidRPr="008F2940">
        <w:rPr>
          <w:rFonts w:ascii="Times New Roman" w:eastAsia="Times New Roman" w:hAnsi="Times New Roman" w:cs="Times New Roman"/>
          <w:sz w:val="20"/>
          <w:szCs w:val="20"/>
        </w:rPr>
        <w:t>к Программе</w:t>
      </w:r>
    </w:p>
    <w:p w:rsidR="00DF71EC" w:rsidRPr="00E42470" w:rsidRDefault="00DF71EC" w:rsidP="00E203E0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47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основных мероприятий муниципальной программы </w:t>
      </w:r>
    </w:p>
    <w:p w:rsidR="00DF71EC" w:rsidRDefault="00DF71EC" w:rsidP="009C543A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47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203E0" w:rsidRPr="00E42470">
        <w:rPr>
          <w:rFonts w:ascii="Times New Roman" w:hAnsi="Times New Roman" w:cs="Times New Roman"/>
          <w:b/>
          <w:color w:val="000000"/>
          <w:sz w:val="28"/>
          <w:szCs w:val="28"/>
        </w:rPr>
        <w:t>Развитие муниципальной службы</w:t>
      </w:r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</w:t>
      </w:r>
      <w:r w:rsidR="00040E7F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040E7F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7A2A20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40E7F" w:rsidRPr="00E4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A2A20" w:rsidRPr="00E4247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42470" w:rsidRPr="00E42470" w:rsidRDefault="00E42470" w:rsidP="009C543A">
      <w:pPr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95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565"/>
        <w:gridCol w:w="2115"/>
        <w:gridCol w:w="1918"/>
        <w:gridCol w:w="1451"/>
        <w:gridCol w:w="1485"/>
        <w:gridCol w:w="2660"/>
        <w:gridCol w:w="1969"/>
        <w:gridCol w:w="2632"/>
      </w:tblGrid>
      <w:tr w:rsidR="00DF71EC" w:rsidRPr="00F138A8" w:rsidTr="002B091F">
        <w:trPr>
          <w:trHeight w:val="482"/>
        </w:trPr>
        <w:tc>
          <w:tcPr>
            <w:tcW w:w="5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F138A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Номер и наименование основного мероприятия и мероприятия</w:t>
            </w:r>
          </w:p>
        </w:tc>
        <w:tc>
          <w:tcPr>
            <w:tcW w:w="19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</w:t>
            </w:r>
          </w:p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участники</w:t>
            </w:r>
            <w:r w:rsidRPr="00F138A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9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2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F138A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Последствия не</w:t>
            </w:r>
            <w:r w:rsidR="00E203E0" w:rsidRPr="00F138A8">
              <w:rPr>
                <w:rFonts w:ascii="Times New Roman" w:hAnsi="Times New Roman" w:cs="Times New Roman"/>
              </w:rPr>
              <w:t xml:space="preserve"> </w:t>
            </w:r>
            <w:r w:rsidRPr="00F138A8">
              <w:rPr>
                <w:rFonts w:ascii="Times New Roman" w:hAnsi="Times New Roman" w:cs="Times New Roman"/>
              </w:rPr>
              <w:t>реализации  основного мероприятия</w:t>
            </w:r>
          </w:p>
        </w:tc>
        <w:tc>
          <w:tcPr>
            <w:tcW w:w="26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Связь с показателями результатов муниципальной программы - № показателя </w:t>
            </w:r>
          </w:p>
        </w:tc>
      </w:tr>
      <w:tr w:rsidR="00DF71EC" w:rsidRPr="00F138A8" w:rsidTr="002B091F">
        <w:trPr>
          <w:trHeight w:val="483"/>
        </w:trPr>
        <w:tc>
          <w:tcPr>
            <w:tcW w:w="5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F138A8">
              <w:rPr>
                <w:rFonts w:ascii="Times New Roman CYR" w:hAnsi="Times New Roman CYR" w:cs="Times New Roman CYR"/>
              </w:rPr>
              <w:t>начала реализации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F138A8">
              <w:rPr>
                <w:rFonts w:ascii="Times New Roman CYR" w:hAnsi="Times New Roman CYR" w:cs="Times New Roman CYR"/>
              </w:rPr>
              <w:t>окончания реализации</w:t>
            </w:r>
          </w:p>
        </w:tc>
        <w:tc>
          <w:tcPr>
            <w:tcW w:w="2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3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napToGri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F71EC" w:rsidRPr="00F138A8" w:rsidTr="002B091F">
        <w:trPr>
          <w:trHeight w:val="144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2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3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4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5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6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  <w:rPr>
                <w:lang w:val="en-US"/>
              </w:rPr>
            </w:pPr>
            <w:r w:rsidRPr="00F138A8">
              <w:rPr>
                <w:lang w:val="en-US"/>
              </w:rPr>
              <w:t>7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lang w:val="en-US"/>
              </w:rPr>
              <w:t>8</w:t>
            </w:r>
          </w:p>
        </w:tc>
      </w:tr>
      <w:tr w:rsidR="00DF71EC" w:rsidRPr="00F138A8" w:rsidTr="002B091F">
        <w:trPr>
          <w:trHeight w:val="254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2470" w:rsidRPr="00F138A8" w:rsidRDefault="008103EF" w:rsidP="00F2621D">
            <w:pPr>
              <w:widowControl w:val="0"/>
              <w:autoSpaceDE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</w:t>
            </w:r>
          </w:p>
          <w:p w:rsidR="00DF71EC" w:rsidRPr="00F138A8" w:rsidRDefault="008103EF" w:rsidP="00F2621D">
            <w:pPr>
              <w:widowControl w:val="0"/>
              <w:autoSpaceDE w:val="0"/>
              <w:spacing w:after="0" w:line="240" w:lineRule="auto"/>
              <w:ind w:left="720"/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A7480" w:rsidRPr="00F138A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муниципальной правовой базы по вопросам развития муниципальной службы</w:t>
            </w:r>
          </w:p>
        </w:tc>
      </w:tr>
      <w:tr w:rsidR="00DF71EC" w:rsidRPr="00F138A8" w:rsidTr="002B091F">
        <w:trPr>
          <w:trHeight w:val="299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F71EC" w:rsidRPr="00F138A8" w:rsidRDefault="00DF71EC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rFonts w:ascii="Calibri" w:hAnsi="Calibri" w:cs="Calibri"/>
              </w:rPr>
              <w:t>1.1.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9A7480" w:rsidP="00EF6F4E">
            <w:pPr>
              <w:autoSpaceDE w:val="0"/>
              <w:spacing w:after="0" w:line="240" w:lineRule="auto"/>
              <w:rPr>
                <w:kern w:val="1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принятие муниципальных правовых актов 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ED697A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О</w:t>
            </w:r>
            <w:r w:rsidR="0008142C" w:rsidRPr="00F138A8">
              <w:rPr>
                <w:rFonts w:ascii="Times New Roman" w:eastAsia="Times New Roman" w:hAnsi="Times New Roman" w:cs="Times New Roman"/>
              </w:rPr>
              <w:t xml:space="preserve">тделы и </w:t>
            </w:r>
            <w:r w:rsidR="009A7480" w:rsidRPr="00F138A8">
              <w:rPr>
                <w:rFonts w:ascii="Times New Roman" w:eastAsia="Times New Roman" w:hAnsi="Times New Roman" w:cs="Times New Roman"/>
              </w:rPr>
              <w:t>структурные подразделения</w:t>
            </w:r>
            <w:r w:rsidR="0008142C" w:rsidRPr="00F138A8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DF71EC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</w:p>
          <w:p w:rsidR="00DF71EC" w:rsidRPr="00F138A8" w:rsidRDefault="004B6D5D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DF71EC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DF71EC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9A7480" w:rsidP="00F2621D">
            <w:pPr>
              <w:pStyle w:val="ab"/>
              <w:spacing w:before="0" w:after="0"/>
              <w:jc w:val="center"/>
              <w:rPr>
                <w:sz w:val="22"/>
                <w:szCs w:val="22"/>
              </w:rPr>
            </w:pPr>
            <w:r w:rsidRPr="00F138A8">
              <w:rPr>
                <w:sz w:val="22"/>
                <w:szCs w:val="22"/>
                <w:lang w:eastAsia="ru-RU"/>
              </w:rPr>
              <w:t>Приведение правовой базы в соответствие с действующим законодательством РФ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9A7480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Нарушение законодательства РФ о муниципальной службе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DF71EC" w:rsidRPr="00F138A8" w:rsidRDefault="00040E7F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rFonts w:ascii="Times New Roman" w:eastAsia="Times New Roman" w:hAnsi="Times New Roman"/>
                <w:color w:val="2D2D2D"/>
                <w:lang w:eastAsia="ru-RU"/>
              </w:rPr>
              <w:t>доля муниципальных нормативных правовых актов подготовленных и представленных на экспертизу с нарушением действующего законодательства от общего количества проведенных экспертиз</w:t>
            </w:r>
          </w:p>
        </w:tc>
      </w:tr>
      <w:tr w:rsidR="00E203E0" w:rsidRPr="00F138A8" w:rsidTr="005F04F4">
        <w:trPr>
          <w:trHeight w:val="299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2470" w:rsidRPr="00F138A8" w:rsidRDefault="00E42470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3E0" w:rsidRPr="00F138A8" w:rsidRDefault="00E203E0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 2. Совершенствование кадровых технологий, применяемых в системе муниципальной службы </w:t>
            </w:r>
          </w:p>
        </w:tc>
      </w:tr>
      <w:tr w:rsidR="008103EF" w:rsidRPr="00F138A8" w:rsidTr="002B091F">
        <w:trPr>
          <w:trHeight w:val="299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03EF" w:rsidRPr="00F138A8" w:rsidRDefault="008103EF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38A8">
              <w:rPr>
                <w:rFonts w:ascii="Calibri" w:hAnsi="Calibri" w:cs="Calibri"/>
              </w:rPr>
              <w:t>2.1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по вопросам аттестации муниципальных служащих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</w:p>
          <w:p w:rsidR="008103EF" w:rsidRPr="00F138A8" w:rsidRDefault="004B6D5D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8103EF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103EF" w:rsidRPr="00F138A8" w:rsidRDefault="008103EF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pStyle w:val="ab"/>
              <w:spacing w:before="0" w:after="0"/>
              <w:contextualSpacing/>
              <w:rPr>
                <w:sz w:val="22"/>
                <w:szCs w:val="22"/>
                <w:lang w:eastAsia="ru-RU"/>
              </w:rPr>
            </w:pPr>
            <w:r w:rsidRPr="00F138A8">
              <w:rPr>
                <w:sz w:val="22"/>
                <w:szCs w:val="22"/>
                <w:lang w:eastAsia="ru-RU"/>
              </w:rPr>
              <w:t>Положительные результаты аттестации муниципальных служащих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Снижение уровня профессиональной подготовки муниципальных служащих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E82B0C" w:rsidP="00A46DFA">
            <w:pPr>
              <w:autoSpaceDE w:val="0"/>
              <w:spacing w:after="0" w:line="240" w:lineRule="auto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подтвердивших свою квалификацию в результате аттестации</w:t>
            </w:r>
          </w:p>
        </w:tc>
      </w:tr>
      <w:tr w:rsidR="008103EF" w:rsidRPr="00F138A8" w:rsidTr="00E42470">
        <w:trPr>
          <w:trHeight w:val="1347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03EF" w:rsidRPr="00F138A8" w:rsidRDefault="008103EF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38A8">
              <w:rPr>
                <w:rFonts w:ascii="Calibri" w:hAnsi="Calibri" w:cs="Calibri"/>
              </w:rPr>
              <w:t>2.2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972661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по вопросам муниципальной службы на официальном сайте администрации района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</w:p>
          <w:p w:rsidR="008103EF" w:rsidRPr="00F138A8" w:rsidRDefault="004B6D5D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8103EF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103EF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103EF" w:rsidRPr="00F138A8" w:rsidRDefault="008103EF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972661" w:rsidP="00F2621D">
            <w:pPr>
              <w:pStyle w:val="ab"/>
              <w:spacing w:before="0" w:after="0"/>
              <w:contextualSpacing/>
              <w:rPr>
                <w:sz w:val="22"/>
                <w:szCs w:val="22"/>
                <w:lang w:eastAsia="ru-RU"/>
              </w:rPr>
            </w:pPr>
            <w:r w:rsidRPr="00F138A8">
              <w:rPr>
                <w:sz w:val="22"/>
                <w:szCs w:val="22"/>
                <w:lang w:eastAsia="ru-RU"/>
              </w:rPr>
              <w:t>Повышение  э</w:t>
            </w:r>
            <w:r w:rsidR="00EB461C" w:rsidRPr="00F138A8">
              <w:rPr>
                <w:sz w:val="22"/>
                <w:szCs w:val="22"/>
                <w:lang w:eastAsia="ru-RU"/>
              </w:rPr>
              <w:t>ф</w:t>
            </w:r>
            <w:r w:rsidRPr="00F138A8">
              <w:rPr>
                <w:sz w:val="22"/>
                <w:szCs w:val="22"/>
                <w:lang w:eastAsia="ru-RU"/>
              </w:rPr>
              <w:t xml:space="preserve">фективности </w:t>
            </w:r>
            <w:r w:rsidR="00EB461C" w:rsidRPr="00F138A8">
              <w:rPr>
                <w:sz w:val="22"/>
                <w:szCs w:val="22"/>
                <w:lang w:eastAsia="ru-RU"/>
              </w:rPr>
              <w:t xml:space="preserve"> </w:t>
            </w:r>
            <w:r w:rsidRPr="00F138A8">
              <w:rPr>
                <w:sz w:val="22"/>
                <w:szCs w:val="22"/>
                <w:lang w:eastAsia="ru-RU"/>
              </w:rPr>
              <w:t>муниципальных служащих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103EF" w:rsidRPr="00F138A8" w:rsidRDefault="008F2940" w:rsidP="00F2621D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Снижение имиджа муниципального служащего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7422C" w:rsidRPr="00F138A8" w:rsidRDefault="00E7422C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926F4" w:rsidRPr="00F138A8" w:rsidRDefault="005926F4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138A8">
              <w:rPr>
                <w:rFonts w:ascii="Times New Roman" w:eastAsia="Times New Roman" w:hAnsi="Times New Roman"/>
                <w:lang w:eastAsia="ru-RU"/>
              </w:rPr>
              <w:t>Обеспечение открытости, гласности и равного доступа граждан к муниципальной службе;</w:t>
            </w:r>
          </w:p>
          <w:p w:rsidR="008103EF" w:rsidRPr="00F138A8" w:rsidRDefault="008103EF" w:rsidP="00F2621D">
            <w:pPr>
              <w:autoSpaceDE w:val="0"/>
              <w:spacing w:after="0" w:line="240" w:lineRule="auto"/>
              <w:jc w:val="center"/>
            </w:pPr>
          </w:p>
        </w:tc>
      </w:tr>
      <w:tr w:rsidR="00E203E0" w:rsidRPr="00F138A8" w:rsidTr="005F04F4">
        <w:trPr>
          <w:trHeight w:val="299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42470" w:rsidRPr="00F138A8" w:rsidRDefault="00E42470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3E0" w:rsidRPr="00F138A8" w:rsidRDefault="001D6EF5" w:rsidP="00F2621D">
            <w:pPr>
              <w:autoSpaceDE w:val="0"/>
              <w:spacing w:after="0" w:line="240" w:lineRule="auto"/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</w:t>
            </w:r>
            <w:r w:rsidR="00040E7F" w:rsidRPr="00F138A8">
              <w:rPr>
                <w:rFonts w:ascii="Times New Roman" w:eastAsia="Times New Roman" w:hAnsi="Times New Roman" w:cs="Times New Roman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1D6EF5" w:rsidRPr="00F138A8" w:rsidTr="00BA6B70">
        <w:trPr>
          <w:trHeight w:val="430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D6EF5" w:rsidRPr="00F138A8" w:rsidRDefault="001D6EF5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38A8">
              <w:rPr>
                <w:rFonts w:ascii="Calibri" w:hAnsi="Calibri" w:cs="Calibri"/>
              </w:rPr>
              <w:lastRenderedPageBreak/>
              <w:t>3.1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1D6EF5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Определение потребности и организация курсов повышения квалификации муниципальных служащих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1D6EF5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1D6EF5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</w:p>
          <w:p w:rsidR="001D6EF5" w:rsidRPr="00F138A8" w:rsidRDefault="004B6D5D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1D6EF5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1D6EF5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6EF5" w:rsidRPr="00F138A8" w:rsidRDefault="001D6EF5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1D6EF5" w:rsidP="00F2621D">
            <w:pPr>
              <w:pStyle w:val="ab"/>
              <w:spacing w:before="0" w:after="0"/>
              <w:jc w:val="center"/>
              <w:rPr>
                <w:sz w:val="22"/>
                <w:szCs w:val="22"/>
                <w:lang w:eastAsia="ru-RU"/>
              </w:rPr>
            </w:pPr>
            <w:r w:rsidRPr="00F138A8">
              <w:rPr>
                <w:sz w:val="22"/>
                <w:szCs w:val="22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9C543A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Отсутствие системы мониторинга и контроля потребности в дополнительном образовании кадров администрации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1D6EF5" w:rsidRPr="00F138A8" w:rsidRDefault="00E82B0C" w:rsidP="00A46DFA">
            <w:pPr>
              <w:autoSpaceDE w:val="0"/>
              <w:spacing w:after="0" w:line="240" w:lineRule="auto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Увеличени</w:t>
            </w:r>
            <w:r w:rsidR="0085411C"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количеств</w:t>
            </w:r>
            <w:r w:rsidR="0085411C" w:rsidRPr="00F138A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D5867"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муниципальных служащих, обучившихся на курсах повышения квалификации</w:t>
            </w:r>
          </w:p>
        </w:tc>
      </w:tr>
      <w:tr w:rsidR="005926F4" w:rsidRPr="00F138A8" w:rsidTr="00E42470">
        <w:trPr>
          <w:trHeight w:val="177"/>
        </w:trPr>
        <w:tc>
          <w:tcPr>
            <w:tcW w:w="1479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2621D" w:rsidRPr="00F138A8" w:rsidRDefault="00F2621D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26F4" w:rsidRPr="00F138A8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4. Совершенствование работы по формированию кадрового резерва для замещения должностей муниципальной службы </w:t>
            </w:r>
          </w:p>
        </w:tc>
      </w:tr>
      <w:tr w:rsidR="005926F4" w:rsidRPr="00F138A8" w:rsidTr="00E42470">
        <w:trPr>
          <w:trHeight w:val="1486"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926F4" w:rsidRPr="00F138A8" w:rsidRDefault="005926F4" w:rsidP="00F2621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138A8">
              <w:rPr>
                <w:rFonts w:ascii="Calibri" w:hAnsi="Calibri" w:cs="Calibri"/>
              </w:rPr>
              <w:t>4.1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Эффективное использование кадрового резерва для замещения вакантных должностей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1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926F4" w:rsidRPr="00F138A8" w:rsidRDefault="005926F4" w:rsidP="00F2621D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</w:p>
          <w:p w:rsidR="005926F4" w:rsidRPr="00F138A8" w:rsidRDefault="004B6D5D" w:rsidP="00500FE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5926F4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26F4" w:rsidRPr="00F138A8" w:rsidRDefault="005926F4" w:rsidP="00500FE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pStyle w:val="ab"/>
              <w:spacing w:before="0" w:after="0"/>
              <w:jc w:val="center"/>
              <w:rPr>
                <w:sz w:val="22"/>
                <w:szCs w:val="22"/>
                <w:lang w:eastAsia="ru-RU"/>
              </w:rPr>
            </w:pPr>
            <w:r w:rsidRPr="00F138A8">
              <w:rPr>
                <w:sz w:val="22"/>
                <w:szCs w:val="22"/>
                <w:lang w:eastAsia="ru-RU"/>
              </w:rPr>
              <w:t>Повышение профессионализма и эффективности работников, принятых на вакантные должности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Невысокая эффективность муниципальных служащих, впервые принятых  на работу.</w:t>
            </w:r>
          </w:p>
        </w:tc>
        <w:tc>
          <w:tcPr>
            <w:tcW w:w="2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926F4" w:rsidRPr="00F138A8" w:rsidRDefault="005926F4" w:rsidP="00F26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Формирование резерва управленческих кадров администрации Усть-Джегутинского муниципального  района.</w:t>
            </w:r>
          </w:p>
        </w:tc>
      </w:tr>
    </w:tbl>
    <w:p w:rsidR="00803B0E" w:rsidRDefault="00803B0E" w:rsidP="00ED6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72661" w:rsidRDefault="00972661" w:rsidP="00DF7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1031F" w:rsidRDefault="00B1031F" w:rsidP="00DF7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72661" w:rsidRDefault="00972661" w:rsidP="008F2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03B0E" w:rsidRDefault="00803B0E" w:rsidP="00DF71E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803B0E" w:rsidRDefault="00803B0E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82B0C" w:rsidRDefault="00E82B0C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A6B70" w:rsidRDefault="00BA6B70" w:rsidP="00E34E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6F5973" w:rsidRDefault="002E143F" w:rsidP="002E143F">
      <w:pPr>
        <w:tabs>
          <w:tab w:val="left" w:pos="12270"/>
          <w:tab w:val="left" w:pos="13183"/>
        </w:tabs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B091F" w:rsidRPr="0090133B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2B091F" w:rsidRPr="0090133B" w:rsidRDefault="006F5973" w:rsidP="002E143F">
      <w:pPr>
        <w:tabs>
          <w:tab w:val="left" w:pos="12270"/>
          <w:tab w:val="left" w:pos="13183"/>
        </w:tabs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E14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091F" w:rsidRPr="0090133B">
        <w:rPr>
          <w:rFonts w:ascii="Times New Roman" w:eastAsia="Times New Roman" w:hAnsi="Times New Roman" w:cs="Times New Roman"/>
          <w:sz w:val="20"/>
          <w:szCs w:val="20"/>
        </w:rPr>
        <w:t>к Программе</w:t>
      </w:r>
    </w:p>
    <w:p w:rsidR="002B091F" w:rsidRPr="000A4D75" w:rsidRDefault="002B091F" w:rsidP="000A4D75">
      <w:pPr>
        <w:autoSpaceDE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A4D7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и значения целевых индикаторов муниципальной программы</w:t>
      </w:r>
    </w:p>
    <w:p w:rsidR="002B091F" w:rsidRPr="000A4D75" w:rsidRDefault="002B091F" w:rsidP="000A4D75">
      <w:pPr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D7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A4D75" w:rsidRPr="000A4D75">
        <w:rPr>
          <w:rFonts w:ascii="Times New Roman" w:hAnsi="Times New Roman" w:cs="Times New Roman"/>
          <w:b/>
          <w:color w:val="000000"/>
          <w:sz w:val="24"/>
          <w:szCs w:val="24"/>
        </w:rPr>
        <w:t>Развитие муниципальной службы</w:t>
      </w:r>
      <w:r w:rsidR="0085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4D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8541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Усть-Джегутинско</w:t>
      </w:r>
      <w:r w:rsidR="0004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spellEnd"/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</w:t>
      </w:r>
      <w:r w:rsidR="0004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  <w:r w:rsidR="0004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500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2024-2026 годы</w:t>
      </w:r>
      <w:r w:rsidRPr="000A4D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331"/>
        <w:gridCol w:w="3190"/>
        <w:gridCol w:w="992"/>
        <w:gridCol w:w="851"/>
        <w:gridCol w:w="850"/>
        <w:gridCol w:w="851"/>
        <w:gridCol w:w="850"/>
        <w:gridCol w:w="851"/>
        <w:gridCol w:w="2213"/>
      </w:tblGrid>
      <w:tr w:rsidR="002B091F" w:rsidRPr="00F138A8" w:rsidTr="00FE487B">
        <w:trPr>
          <w:trHeight w:val="29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F138A8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F138A8">
              <w:rPr>
                <w:rFonts w:eastAsia="Times New Roman"/>
                <w:lang w:val="en-US"/>
              </w:rPr>
              <w:t xml:space="preserve">№ </w:t>
            </w:r>
            <w:r w:rsidRPr="00F138A8">
              <w:rPr>
                <w:rFonts w:eastAsia="Times New Roman"/>
                <w:lang w:val="en-US"/>
              </w:rPr>
              <w:br/>
            </w:r>
            <w:r w:rsidRPr="00F138A8">
              <w:rPr>
                <w:rFonts w:ascii="Times New Roman CYR" w:eastAsia="Times New Roman" w:hAnsi="Times New Roman CYR" w:cs="Times New Roman CYR"/>
              </w:rPr>
              <w:t>п/п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F138A8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F138A8">
              <w:rPr>
                <w:rFonts w:ascii="Times New Roman CYR" w:eastAsia="Times New Roman" w:hAnsi="Times New Roman CYR" w:cs="Times New Roman CYR"/>
              </w:rPr>
              <w:t>Наименование цели (задачи)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F138A8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F138A8">
              <w:rPr>
                <w:rFonts w:ascii="Times New Roman CYR" w:eastAsia="Times New Roman" w:hAnsi="Times New Roman CYR" w:cs="Times New Roman CYR"/>
              </w:rPr>
              <w:t>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F138A8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F138A8">
              <w:rPr>
                <w:rFonts w:ascii="Times New Roman CYR" w:eastAsia="Times New Roman" w:hAnsi="Times New Roman CYR" w:cs="Times New Roman CYR"/>
              </w:rPr>
              <w:t>Ед. изм</w:t>
            </w:r>
            <w:r w:rsidR="000A4D75" w:rsidRPr="00F138A8">
              <w:rPr>
                <w:rFonts w:ascii="Times New Roman CYR" w:eastAsia="Times New Roman" w:hAnsi="Times New Roman CYR" w:cs="Times New Roman CYR"/>
              </w:rPr>
              <w:t>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091F" w:rsidRPr="00F138A8" w:rsidRDefault="002B091F" w:rsidP="00501A79">
            <w:pPr>
              <w:autoSpaceDE w:val="0"/>
              <w:spacing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F138A8">
              <w:rPr>
                <w:rFonts w:ascii="Times New Roman CYR" w:eastAsia="Times New Roman" w:hAnsi="Times New Roman CYR" w:cs="Times New Roman CYR"/>
              </w:rPr>
              <w:t>Значения показателей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B091F" w:rsidRPr="00F138A8" w:rsidRDefault="002B091F" w:rsidP="00501A79">
            <w:pPr>
              <w:autoSpaceDE w:val="0"/>
              <w:spacing w:after="20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 CYR" w:eastAsia="Times New Roman" w:hAnsi="Times New Roman CYR" w:cs="Times New Roman CYR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FE487B" w:rsidRPr="00F138A8" w:rsidTr="00FE487B">
        <w:trPr>
          <w:trHeight w:val="252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487B" w:rsidRPr="00F138A8" w:rsidRDefault="00FE487B" w:rsidP="00FE487B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487B" w:rsidRPr="00F138A8" w:rsidRDefault="00FE487B" w:rsidP="00FE487B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487B" w:rsidRPr="00F138A8" w:rsidRDefault="00FE487B" w:rsidP="00FE487B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487B" w:rsidRPr="00F138A8" w:rsidRDefault="00FE487B" w:rsidP="00FE487B">
            <w:pPr>
              <w:spacing w:line="240" w:lineRule="auto"/>
              <w:contextualSpacing/>
              <w:rPr>
                <w:rFonts w:ascii="Times New Roman CYR" w:eastAsia="Times New Roman" w:hAnsi="Times New Roman CYR" w:cs="Times New Roman CYR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E487B" w:rsidP="00FE487B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lang w:val="en-US" w:eastAsia="ar-SA"/>
              </w:rPr>
            </w:pPr>
            <w:r w:rsidRPr="00FE487B">
              <w:rPr>
                <w:rFonts w:ascii="Calibri" w:eastAsia="Times New Roman" w:hAnsi="Calibri" w:cs="Calibri"/>
                <w:lang w:eastAsia="ar-SA"/>
              </w:rPr>
              <w:t>202</w:t>
            </w:r>
            <w:r>
              <w:rPr>
                <w:rFonts w:ascii="Calibri" w:eastAsia="Times New Roman" w:hAnsi="Calibri" w:cs="Calibri"/>
                <w:lang w:eastAsia="ar-SA"/>
              </w:rPr>
              <w:t>2</w:t>
            </w:r>
            <w:r w:rsidRPr="00FE487B">
              <w:rPr>
                <w:rFonts w:ascii="Calibri" w:eastAsia="Times New Roman" w:hAnsi="Calibri" w:cs="Calibri"/>
                <w:lang w:eastAsia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FE487B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lang w:val="en-US" w:eastAsia="ar-SA"/>
              </w:rPr>
            </w:pPr>
            <w:r w:rsidRPr="00FE487B">
              <w:rPr>
                <w:rFonts w:ascii="Calibri" w:eastAsia="Times New Roman" w:hAnsi="Calibri" w:cs="Calibri"/>
                <w:lang w:eastAsia="ar-SA"/>
              </w:rPr>
              <w:t>202</w:t>
            </w:r>
            <w:r>
              <w:rPr>
                <w:rFonts w:ascii="Calibri" w:eastAsia="Times New Roman" w:hAnsi="Calibri" w:cs="Calibri"/>
                <w:lang w:eastAsia="ar-SA"/>
              </w:rPr>
              <w:t>3</w:t>
            </w:r>
            <w:r w:rsidRPr="00FE487B">
              <w:rPr>
                <w:rFonts w:ascii="Calibri" w:eastAsia="Times New Roman" w:hAnsi="Calibri" w:cs="Calibri"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E487B" w:rsidP="00FE487B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lang w:val="en-US" w:eastAsia="ar-SA"/>
              </w:rPr>
            </w:pPr>
            <w:r w:rsidRPr="00FE487B">
              <w:rPr>
                <w:rFonts w:ascii="Calibri" w:eastAsia="Times New Roman" w:hAnsi="Calibri" w:cs="Calibri"/>
                <w:lang w:eastAsia="ar-SA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FE487B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lang w:val="en-US" w:eastAsia="ar-SA"/>
              </w:rPr>
            </w:pPr>
            <w:r w:rsidRPr="00FE487B">
              <w:rPr>
                <w:rFonts w:ascii="Calibri" w:eastAsia="Times New Roman" w:hAnsi="Calibri" w:cs="Calibri"/>
                <w:lang w:eastAsia="ar-SA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FE487B">
            <w:pPr>
              <w:autoSpaceDE w:val="0"/>
              <w:spacing w:after="200" w:line="240" w:lineRule="auto"/>
              <w:contextualSpacing/>
              <w:jc w:val="center"/>
              <w:rPr>
                <w:rFonts w:ascii="Calibri" w:eastAsia="Times New Roman" w:hAnsi="Calibri" w:cs="Calibri"/>
                <w:u w:val="single"/>
                <w:lang w:eastAsia="ar-SA"/>
              </w:rPr>
            </w:pPr>
            <w:r w:rsidRPr="00F138A8">
              <w:rPr>
                <w:rFonts w:ascii="Calibri" w:eastAsia="Times New Roman" w:hAnsi="Calibri" w:cs="Calibri"/>
              </w:rPr>
              <w:t>202</w:t>
            </w:r>
            <w:r>
              <w:rPr>
                <w:rFonts w:ascii="Calibri" w:eastAsia="Times New Roman" w:hAnsi="Calibri" w:cs="Calibri"/>
              </w:rPr>
              <w:t>6</w:t>
            </w:r>
            <w:r w:rsidRPr="00F138A8">
              <w:rPr>
                <w:rFonts w:ascii="Calibri" w:eastAsia="Times New Roman" w:hAnsi="Calibri" w:cs="Calibri"/>
              </w:rPr>
              <w:t xml:space="preserve"> год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E487B" w:rsidRPr="00F138A8" w:rsidRDefault="00FE487B" w:rsidP="00FE487B">
            <w:pPr>
              <w:autoSpaceDE w:val="0"/>
              <w:snapToGrid w:val="0"/>
              <w:spacing w:after="200" w:line="240" w:lineRule="auto"/>
              <w:contextualSpacing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FE487B" w:rsidRPr="00F138A8" w:rsidTr="00FE487B">
        <w:trPr>
          <w:trHeight w:val="8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 w:rsidRPr="00F138A8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 w:rsidRPr="00F138A8"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 w:rsidRPr="00F138A8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 w:rsidRPr="00F138A8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 w:rsidRPr="00F138A8"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E487B" w:rsidRPr="00FE487B" w:rsidRDefault="00FE487B" w:rsidP="00FE487B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E487B" w:rsidRPr="00F138A8" w:rsidRDefault="00FE487B" w:rsidP="00FE487B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val="en-US" w:eastAsia="ar-SA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E487B" w:rsidRPr="00FE487B" w:rsidRDefault="00FE487B" w:rsidP="00FE487B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487B" w:rsidRPr="00F138A8" w:rsidRDefault="00FE487B" w:rsidP="00FE487B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</w:tr>
      <w:tr w:rsidR="00FE487B" w:rsidRPr="00F138A8" w:rsidTr="00FE487B">
        <w:trPr>
          <w:trHeight w:val="64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bCs/>
                <w:color w:val="000000"/>
                <w:spacing w:val="-1"/>
                <w:kern w:val="2"/>
                <w:lang w:eastAsia="ar-SA"/>
              </w:rPr>
            </w:pPr>
            <w:r w:rsidRPr="00F138A8">
              <w:rPr>
                <w:rFonts w:eastAsia="Times New Roman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кадровых технологий, применяемых в системе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подтвердивших свою квалификацию в результате аттестации</w:t>
            </w:r>
            <w:r w:rsidRPr="005F4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4027">
              <w:rPr>
                <w:rFonts w:ascii="Times New Roman" w:eastAsia="Times New Roman" w:hAnsi="Times New Roman" w:cs="Times New Roman"/>
                <w:lang w:eastAsia="ru-RU"/>
              </w:rPr>
              <w:t>от общего количества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Calibri" w:eastAsia="Times New Roman" w:hAnsi="Calibri" w:cs="Calibri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100</w:t>
            </w:r>
          </w:p>
        </w:tc>
      </w:tr>
      <w:tr w:rsidR="00FE487B" w:rsidRPr="00F138A8" w:rsidTr="00FE487B">
        <w:trPr>
          <w:trHeight w:val="2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Times New Roman"/>
              </w:rPr>
              <w:t>2.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Профессиональное развитие кадрового потенциала администрации Усть-Джегутинского муниципального района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муниципальных служащих, обучившихся на курсах повышения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 w:rsidRPr="00F138A8">
              <w:rPr>
                <w:rFonts w:eastAsia="Times New Roman"/>
                <w:lang w:eastAsia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 w:rsidRPr="00F138A8">
              <w:rPr>
                <w:rFonts w:eastAsia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487B" w:rsidRPr="00F138A8" w:rsidRDefault="00F343E0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343E0" w:rsidP="00F343E0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E487B" w:rsidRPr="00F138A8" w:rsidRDefault="00F343E0" w:rsidP="00501A79">
            <w:pPr>
              <w:autoSpaceDE w:val="0"/>
              <w:spacing w:line="240" w:lineRule="auto"/>
              <w:contextualSpacing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eastAsia="Calibri"/>
                <w:lang w:eastAsia="ar-SA"/>
              </w:rPr>
              <w:t>100</w:t>
            </w:r>
          </w:p>
        </w:tc>
      </w:tr>
      <w:tr w:rsidR="00FE487B" w:rsidRPr="00F138A8" w:rsidTr="00FE487B">
        <w:trPr>
          <w:trHeight w:val="20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bCs/>
                <w:color w:val="000000"/>
                <w:spacing w:val="-1"/>
                <w:kern w:val="2"/>
                <w:lang w:eastAsia="ar-SA"/>
              </w:rPr>
            </w:pPr>
            <w:r w:rsidRPr="00F138A8">
              <w:rPr>
                <w:rFonts w:eastAsia="Calibri"/>
                <w:bCs/>
                <w:color w:val="000000"/>
                <w:spacing w:val="-1"/>
                <w:kern w:val="2"/>
                <w:lang w:eastAsia="ar-SA"/>
              </w:rPr>
              <w:t>3.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138A8">
              <w:rPr>
                <w:rFonts w:ascii="Times New Roman" w:eastAsia="Times New Roman" w:hAnsi="Times New Roman"/>
                <w:color w:val="2D2D2D"/>
                <w:lang w:eastAsia="ru-RU"/>
              </w:rPr>
              <w:t>овершенствование муниципальной нормативной правовой  базы.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040E7F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Доля муниципальных нормативных правовых актов подготовленных и представленных на экспертизу </w:t>
            </w:r>
            <w:r w:rsidR="002E143F">
              <w:rPr>
                <w:rFonts w:ascii="Times New Roman" w:eastAsia="Times New Roman" w:hAnsi="Times New Roman"/>
                <w:color w:val="2D2D2D"/>
                <w:lang w:eastAsia="ru-RU"/>
              </w:rPr>
              <w:t xml:space="preserve">     </w:t>
            </w:r>
            <w:r w:rsidRPr="00F138A8">
              <w:rPr>
                <w:rFonts w:ascii="Times New Roman" w:eastAsia="Times New Roman" w:hAnsi="Times New Roman"/>
                <w:color w:val="2D2D2D"/>
                <w:lang w:eastAsia="ru-RU"/>
              </w:rPr>
              <w:t>с нарушением действующего законодательства от общего количества проведенных экспертиз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FE487B" w:rsidP="00501A79">
            <w:pPr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138A8">
              <w:rPr>
                <w:rFonts w:ascii="Calibri" w:eastAsia="Times New Roman" w:hAnsi="Calibri" w:cs="Calibri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87B" w:rsidRPr="000514B6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0514B6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0514B6">
              <w:rPr>
                <w:rFonts w:ascii="Calibri" w:eastAsia="Times New Roman" w:hAnsi="Calibri" w:cs="Calibri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87B" w:rsidRPr="00F138A8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E487B" w:rsidRPr="00F138A8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16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87B" w:rsidRPr="00F138A8" w:rsidRDefault="000514B6" w:rsidP="00501A79">
            <w:pPr>
              <w:autoSpaceDE w:val="0"/>
              <w:spacing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8</w:t>
            </w:r>
            <w:r w:rsidR="00FE487B" w:rsidRPr="00F138A8">
              <w:rPr>
                <w:rFonts w:eastAsia="Calibri"/>
                <w:lang w:eastAsia="ar-SA"/>
              </w:rPr>
              <w:t>0</w:t>
            </w:r>
          </w:p>
        </w:tc>
      </w:tr>
      <w:tr w:rsidR="00FE487B" w:rsidRPr="00F138A8" w:rsidTr="00FE48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05" w:type="dxa"/>
          </w:tcPr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</w:pPr>
          </w:p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</w:pPr>
          </w:p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</w:pPr>
          </w:p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</w:pPr>
            <w:r w:rsidRPr="00F138A8">
              <w:t>4</w:t>
            </w:r>
          </w:p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ind w:left="13"/>
              <w:contextualSpacing/>
            </w:pPr>
          </w:p>
        </w:tc>
        <w:tc>
          <w:tcPr>
            <w:tcW w:w="3331" w:type="dxa"/>
          </w:tcPr>
          <w:p w:rsidR="00FE487B" w:rsidRPr="00F138A8" w:rsidRDefault="00FE487B" w:rsidP="00040E7F">
            <w:pPr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работы по формированию кадрового резерва для замещения должностей муниципальной службы</w:t>
            </w:r>
          </w:p>
        </w:tc>
        <w:tc>
          <w:tcPr>
            <w:tcW w:w="3190" w:type="dxa"/>
          </w:tcPr>
          <w:p w:rsidR="00FE487B" w:rsidRPr="00F138A8" w:rsidRDefault="00FE487B" w:rsidP="00037CB9">
            <w:pPr>
              <w:jc w:val="center"/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муниципальных служащих, принятых из  кадрового резерва</w:t>
            </w:r>
          </w:p>
          <w:p w:rsidR="00FE487B" w:rsidRPr="00F138A8" w:rsidRDefault="00FE487B"/>
          <w:p w:rsidR="00FE487B" w:rsidRPr="00F138A8" w:rsidRDefault="00FE487B" w:rsidP="00501A79">
            <w:pPr>
              <w:tabs>
                <w:tab w:val="left" w:pos="12572"/>
                <w:tab w:val="left" w:pos="13550"/>
              </w:tabs>
              <w:autoSpaceDE w:val="0"/>
              <w:spacing w:line="240" w:lineRule="auto"/>
              <w:contextualSpacing/>
            </w:pPr>
          </w:p>
        </w:tc>
        <w:tc>
          <w:tcPr>
            <w:tcW w:w="992" w:type="dxa"/>
          </w:tcPr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E42470">
            <w:pPr>
              <w:jc w:val="center"/>
            </w:pPr>
            <w:r w:rsidRPr="00F138A8">
              <w:t>чел.</w:t>
            </w:r>
          </w:p>
        </w:tc>
        <w:tc>
          <w:tcPr>
            <w:tcW w:w="851" w:type="dxa"/>
          </w:tcPr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037CB9">
            <w:pPr>
              <w:jc w:val="center"/>
            </w:pPr>
          </w:p>
          <w:p w:rsidR="00FE487B" w:rsidRPr="00F138A8" w:rsidRDefault="00F343E0" w:rsidP="00E4247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E487B" w:rsidRDefault="00FE487B"/>
          <w:p w:rsidR="002E143F" w:rsidRDefault="002E143F" w:rsidP="00E42470">
            <w:pPr>
              <w:jc w:val="center"/>
            </w:pPr>
          </w:p>
          <w:p w:rsidR="00FE487B" w:rsidRPr="00F138A8" w:rsidRDefault="002E143F" w:rsidP="00E42470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037CB9">
            <w:pPr>
              <w:jc w:val="center"/>
            </w:pPr>
          </w:p>
          <w:p w:rsidR="00FE487B" w:rsidRPr="00F138A8" w:rsidRDefault="002E143F" w:rsidP="00E42470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E487B" w:rsidRDefault="00FE487B"/>
          <w:p w:rsidR="002E143F" w:rsidRDefault="002E143F" w:rsidP="00E42470">
            <w:pPr>
              <w:jc w:val="center"/>
            </w:pPr>
          </w:p>
          <w:p w:rsidR="002E143F" w:rsidRPr="00F138A8" w:rsidRDefault="00F343E0" w:rsidP="00E4247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037CB9">
            <w:pPr>
              <w:jc w:val="center"/>
            </w:pPr>
          </w:p>
          <w:p w:rsidR="00FE487B" w:rsidRPr="00F138A8" w:rsidRDefault="00F343E0" w:rsidP="00E42470">
            <w:pPr>
              <w:jc w:val="center"/>
            </w:pPr>
            <w:r>
              <w:t>1</w:t>
            </w:r>
          </w:p>
        </w:tc>
        <w:tc>
          <w:tcPr>
            <w:tcW w:w="2213" w:type="dxa"/>
          </w:tcPr>
          <w:p w:rsidR="00FE487B" w:rsidRPr="00F138A8" w:rsidRDefault="00FE487B" w:rsidP="00037CB9">
            <w:pPr>
              <w:jc w:val="center"/>
            </w:pPr>
          </w:p>
          <w:p w:rsidR="00FE487B" w:rsidRPr="00F138A8" w:rsidRDefault="00FE487B" w:rsidP="00037CB9">
            <w:pPr>
              <w:jc w:val="center"/>
            </w:pPr>
          </w:p>
          <w:p w:rsidR="00FE487B" w:rsidRPr="00F138A8" w:rsidRDefault="00F343E0" w:rsidP="00E42470">
            <w:pPr>
              <w:jc w:val="center"/>
            </w:pPr>
            <w:r>
              <w:t>2</w:t>
            </w:r>
            <w:r w:rsidR="00FE487B" w:rsidRPr="00F138A8">
              <w:t>00</w:t>
            </w:r>
          </w:p>
        </w:tc>
      </w:tr>
    </w:tbl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6730E4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2E143F">
      <w:pPr>
        <w:tabs>
          <w:tab w:val="left" w:pos="12572"/>
          <w:tab w:val="left" w:pos="13550"/>
        </w:tabs>
        <w:autoSpaceDE w:val="0"/>
        <w:spacing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6730E4" w:rsidRDefault="002E143F" w:rsidP="002E143F">
      <w:pPr>
        <w:tabs>
          <w:tab w:val="left" w:pos="12572"/>
          <w:tab w:val="left" w:pos="13550"/>
        </w:tabs>
        <w:autoSpaceDE w:val="0"/>
        <w:spacing w:line="240" w:lineRule="auto"/>
        <w:contextualSpacing/>
        <w:jc w:val="center"/>
        <w:rPr>
          <w:rFonts w:ascii="Times New Roman CYR" w:eastAsia="Times New Roman" w:hAnsi="Times New Roman CYR" w:cs="Times New Roman CYR"/>
          <w:sz w:val="20"/>
          <w:szCs w:val="20"/>
        </w:rPr>
      </w:pPr>
      <w:r>
        <w:rPr>
          <w:rFonts w:ascii="Times New Roman CYR" w:eastAsia="Times New Roman" w:hAnsi="Times New Roman CYR" w:cs="Times New Roman CYR"/>
          <w:sz w:val="20"/>
          <w:szCs w:val="20"/>
        </w:rPr>
        <w:tab/>
      </w:r>
      <w:r w:rsidR="005F04F4" w:rsidRPr="00ED697A">
        <w:rPr>
          <w:rFonts w:ascii="Times New Roman CYR" w:eastAsia="Times New Roman" w:hAnsi="Times New Roman CYR" w:cs="Times New Roman CYR"/>
          <w:sz w:val="20"/>
          <w:szCs w:val="20"/>
        </w:rPr>
        <w:t>Приложение 3</w:t>
      </w:r>
      <w:r>
        <w:rPr>
          <w:rFonts w:ascii="Times New Roman CYR" w:eastAsia="Times New Roman" w:hAnsi="Times New Roman CYR" w:cs="Times New Roman CYR"/>
          <w:sz w:val="20"/>
          <w:szCs w:val="20"/>
        </w:rPr>
        <w:t xml:space="preserve"> </w:t>
      </w:r>
      <w:r w:rsidR="005F04F4" w:rsidRPr="00ED697A">
        <w:rPr>
          <w:rFonts w:ascii="Times New Roman CYR" w:eastAsia="Times New Roman" w:hAnsi="Times New Roman CYR" w:cs="Times New Roman CYR"/>
          <w:sz w:val="20"/>
          <w:szCs w:val="20"/>
        </w:rPr>
        <w:t>к Программе</w:t>
      </w:r>
    </w:p>
    <w:p w:rsidR="005F04F4" w:rsidRPr="00ED697A" w:rsidRDefault="005F04F4" w:rsidP="00ED697A">
      <w:pPr>
        <w:autoSpaceDE w:val="0"/>
        <w:spacing w:line="240" w:lineRule="auto"/>
        <w:contextualSpacing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</w:rPr>
      </w:pPr>
      <w:r w:rsidRPr="00ED697A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 xml:space="preserve"> </w:t>
      </w:r>
    </w:p>
    <w:p w:rsidR="00A46DFA" w:rsidRDefault="005F04F4" w:rsidP="00673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E42470">
        <w:rPr>
          <w:rFonts w:ascii="Times New Roman CYR" w:eastAsia="Times New Roman" w:hAnsi="Times New Roman CYR" w:cs="Times New Roman CYR"/>
          <w:bCs/>
          <w:sz w:val="24"/>
          <w:szCs w:val="24"/>
        </w:rPr>
        <w:t>Информация по финансовому обеспечению, источникам финансирования реализации муниципальной программы</w:t>
      </w:r>
    </w:p>
    <w:p w:rsidR="00BA6B70" w:rsidRDefault="005F04F4" w:rsidP="00673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70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муниципальной службы  </w:t>
      </w:r>
      <w:r w:rsidR="0050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Усть-Джегутинско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40E7F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697A" w:rsidRPr="00E424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04F4" w:rsidRPr="00E42470" w:rsidRDefault="00BA6B70" w:rsidP="00BA6B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F04F4" w:rsidRPr="00E42470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(тыс. руб.)</w:t>
      </w:r>
      <w:r w:rsidR="005F04F4" w:rsidRPr="00E4247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tbl>
      <w:tblPr>
        <w:tblW w:w="15458" w:type="dxa"/>
        <w:tblInd w:w="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1672"/>
        <w:gridCol w:w="29"/>
        <w:gridCol w:w="1918"/>
        <w:gridCol w:w="2249"/>
        <w:gridCol w:w="590"/>
        <w:gridCol w:w="571"/>
        <w:gridCol w:w="571"/>
        <w:gridCol w:w="571"/>
        <w:gridCol w:w="571"/>
        <w:gridCol w:w="571"/>
        <w:gridCol w:w="571"/>
        <w:gridCol w:w="571"/>
        <w:gridCol w:w="575"/>
        <w:gridCol w:w="452"/>
        <w:gridCol w:w="709"/>
        <w:gridCol w:w="36"/>
        <w:gridCol w:w="672"/>
        <w:gridCol w:w="20"/>
        <w:gridCol w:w="677"/>
        <w:gridCol w:w="95"/>
      </w:tblGrid>
      <w:tr w:rsidR="005F04F4" w:rsidRPr="00F138A8" w:rsidTr="0053481B">
        <w:trPr>
          <w:gridAfter w:val="1"/>
          <w:wAfter w:w="95" w:type="dxa"/>
          <w:trHeight w:val="489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Наименование муниципальной программы, (подпрограммы) муниципальной программы,  основных мероприятий и мероприятий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Ответственный  </w:t>
            </w:r>
            <w:r w:rsidRPr="00F138A8">
              <w:rPr>
                <w:rFonts w:ascii="Times New Roman" w:hAnsi="Times New Roman" w:cs="Times New Roman"/>
              </w:rPr>
              <w:br/>
              <w:t xml:space="preserve">исполнитель,  </w:t>
            </w:r>
            <w:r w:rsidRPr="00F138A8">
              <w:rPr>
                <w:rFonts w:ascii="Times New Roman" w:hAnsi="Times New Roman" w:cs="Times New Roman"/>
              </w:rPr>
              <w:br/>
              <w:t xml:space="preserve">соисполнители, участники </w:t>
            </w:r>
            <w:r w:rsidRPr="00F138A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Источники финансового</w:t>
            </w:r>
            <w:r w:rsidRPr="00F138A8">
              <w:rPr>
                <w:rFonts w:ascii="Times New Roman" w:hAnsi="Times New Roman" w:cs="Times New Roman"/>
              </w:rPr>
              <w:br/>
              <w:t>обеспечения</w:t>
            </w:r>
          </w:p>
        </w:tc>
        <w:tc>
          <w:tcPr>
            <w:tcW w:w="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Код бюджетной </w:t>
            </w:r>
            <w:r w:rsidRPr="00F138A8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04F4" w:rsidRPr="00F138A8" w:rsidRDefault="005F04F4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Расходы   </w:t>
            </w:r>
            <w:r w:rsidRPr="00F138A8">
              <w:rPr>
                <w:rFonts w:ascii="Times New Roman" w:hAnsi="Times New Roman" w:cs="Times New Roman"/>
              </w:rPr>
              <w:br/>
            </w:r>
            <w:r w:rsidR="00025429" w:rsidRPr="00F138A8">
              <w:rPr>
                <w:rFonts w:ascii="Times New Roman" w:hAnsi="Times New Roman" w:cs="Times New Roman"/>
              </w:rPr>
              <w:t>на 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025429" w:rsidRPr="00F138A8">
              <w:rPr>
                <w:rFonts w:ascii="Times New Roman" w:hAnsi="Times New Roman" w:cs="Times New Roman"/>
              </w:rPr>
              <w:t>-202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="00025429" w:rsidRPr="00F138A8">
              <w:rPr>
                <w:rFonts w:ascii="Times New Roman" w:hAnsi="Times New Roman" w:cs="Times New Roman"/>
              </w:rPr>
              <w:t xml:space="preserve"> годы </w:t>
            </w:r>
            <w:r w:rsidRPr="00F138A8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5F04F4" w:rsidRPr="00F138A8" w:rsidTr="0053481B">
        <w:trPr>
          <w:gridAfter w:val="1"/>
          <w:wAfter w:w="95" w:type="dxa"/>
          <w:trHeight w:val="1231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4F4" w:rsidRPr="00F138A8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4F4" w:rsidRPr="00F138A8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04F4" w:rsidRPr="00F138A8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F4" w:rsidRPr="00F138A8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F04F4" w:rsidRPr="00F138A8" w:rsidRDefault="005F04F4" w:rsidP="00E42470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4F4" w:rsidRPr="00F138A8" w:rsidRDefault="005F04F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</w:tr>
      <w:tr w:rsidR="00582DB3" w:rsidRPr="00F138A8" w:rsidTr="0053481B">
        <w:trPr>
          <w:gridAfter w:val="1"/>
          <w:wAfter w:w="95" w:type="dxa"/>
          <w:trHeight w:val="30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rPr>
                <w:lang w:val="en-US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  <w:r w:rsidRPr="00F138A8">
              <w:t>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13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lang w:val="en-US"/>
              </w:rPr>
              <w:t>1</w:t>
            </w:r>
            <w:r w:rsidRPr="00F138A8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2DB3" w:rsidRPr="00F138A8" w:rsidRDefault="00582DB3" w:rsidP="00582DB3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2023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2DB3" w:rsidRPr="00F138A8" w:rsidRDefault="00582DB3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2024 год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DB3" w:rsidRPr="00F138A8" w:rsidRDefault="00582DB3" w:rsidP="00582DB3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2025 год</w:t>
            </w:r>
          </w:p>
        </w:tc>
      </w:tr>
      <w:tr w:rsidR="0053481B" w:rsidTr="0053481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3439" w:type="dxa"/>
          <w:trHeight w:val="100"/>
        </w:trPr>
        <w:tc>
          <w:tcPr>
            <w:tcW w:w="12019" w:type="dxa"/>
            <w:gridSpan w:val="19"/>
          </w:tcPr>
          <w:p w:rsidR="0053481B" w:rsidRDefault="0053481B" w:rsidP="00E42470">
            <w:pPr>
              <w:autoSpaceDE w:val="0"/>
              <w:spacing w:after="0" w:line="240" w:lineRule="auto"/>
              <w:jc w:val="center"/>
            </w:pPr>
          </w:p>
        </w:tc>
      </w:tr>
      <w:tr w:rsidR="00603325" w:rsidRPr="00F138A8" w:rsidTr="00F343E0">
        <w:trPr>
          <w:gridAfter w:val="1"/>
          <w:wAfter w:w="95" w:type="dxa"/>
          <w:trHeight w:val="578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eastAsia="Calibri"/>
                <w:color w:val="000000"/>
                <w:lang w:eastAsia="ar-SA"/>
              </w:rPr>
            </w:pPr>
            <w:r w:rsidRPr="00F138A8">
              <w:t>Муниципальная</w:t>
            </w:r>
            <w:r w:rsidRPr="00F138A8">
              <w:br/>
              <w:t>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3325" w:rsidRDefault="00603325" w:rsidP="0060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муниципальной службы  </w:t>
            </w:r>
          </w:p>
          <w:p w:rsidR="00603325" w:rsidRPr="00F138A8" w:rsidRDefault="00603325" w:rsidP="0060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Усть-Джегутинском</w:t>
            </w:r>
            <w:proofErr w:type="spellEnd"/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325" w:rsidRPr="00C8451C" w:rsidRDefault="00603325" w:rsidP="00603325">
            <w:r w:rsidRPr="00C8451C"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Pr="00C8451C" w:rsidRDefault="00603325" w:rsidP="00603325">
            <w:r w:rsidRPr="00C8451C">
              <w:t>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325" w:rsidRPr="00C8451C" w:rsidRDefault="00603325" w:rsidP="00603325">
            <w:r w:rsidRPr="00C8451C"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325" w:rsidRDefault="00603325" w:rsidP="00603325">
            <w:r w:rsidRPr="00C8451C">
              <w:t>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100,0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100,0</w:t>
            </w:r>
          </w:p>
        </w:tc>
      </w:tr>
      <w:tr w:rsidR="0053481B" w:rsidRPr="00F138A8" w:rsidTr="0053481B">
        <w:trPr>
          <w:gridAfter w:val="1"/>
          <w:wAfter w:w="95" w:type="dxa"/>
          <w:trHeight w:val="558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</w:tr>
      <w:tr w:rsidR="0053481B" w:rsidRPr="00F138A8" w:rsidTr="0053481B">
        <w:trPr>
          <w:gridAfter w:val="1"/>
          <w:wAfter w:w="95" w:type="dxa"/>
          <w:trHeight w:val="574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</w:tr>
      <w:tr w:rsidR="00603325" w:rsidRPr="00F138A8" w:rsidTr="00F343E0">
        <w:trPr>
          <w:gridAfter w:val="1"/>
          <w:wAfter w:w="95" w:type="dxa"/>
          <w:trHeight w:val="1133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03325" w:rsidRPr="00F138A8" w:rsidRDefault="00603325" w:rsidP="00603325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03325" w:rsidRPr="00F138A8" w:rsidRDefault="00603325" w:rsidP="00603325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3325" w:rsidRPr="00F138A8" w:rsidRDefault="00603325" w:rsidP="00603325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325" w:rsidRPr="00F138A8" w:rsidRDefault="00603325" w:rsidP="00603325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3325" w:rsidRPr="00866D57" w:rsidRDefault="00603325" w:rsidP="00603325">
            <w:r w:rsidRPr="00866D57"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Pr="00866D57" w:rsidRDefault="00603325" w:rsidP="00603325">
            <w:r w:rsidRPr="00866D57">
              <w:t>3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03325" w:rsidRPr="00866D57" w:rsidRDefault="00603325" w:rsidP="00603325">
            <w:r w:rsidRPr="00866D57">
              <w:t>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603325" w:rsidRDefault="00603325" w:rsidP="00603325">
            <w:r w:rsidRPr="00866D57">
              <w:t>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3325" w:rsidRPr="00423187" w:rsidRDefault="00603325" w:rsidP="00603325">
            <w:r w:rsidRPr="00423187">
              <w:t>100,0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325" w:rsidRPr="00423187" w:rsidRDefault="00603325" w:rsidP="00603325">
            <w:r w:rsidRPr="00423187">
              <w:t>100,0</w:t>
            </w:r>
          </w:p>
        </w:tc>
        <w:tc>
          <w:tcPr>
            <w:tcW w:w="697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03325" w:rsidRDefault="00603325" w:rsidP="00603325">
            <w:r w:rsidRPr="00423187">
              <w:t>100,0</w:t>
            </w:r>
          </w:p>
        </w:tc>
      </w:tr>
      <w:tr w:rsidR="0053481B" w:rsidRPr="00F138A8" w:rsidTr="00C24E63">
        <w:trPr>
          <w:gridAfter w:val="1"/>
          <w:wAfter w:w="95" w:type="dxa"/>
          <w:trHeight w:val="1248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481B" w:rsidRPr="00452959" w:rsidRDefault="0053481B" w:rsidP="0053481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481B" w:rsidRPr="00452959" w:rsidRDefault="0053481B" w:rsidP="0053481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959">
              <w:rPr>
                <w:rFonts w:ascii="Times New Roman" w:eastAsia="Times New Roman" w:hAnsi="Times New Roman" w:cs="Times New Roman"/>
              </w:rPr>
              <w:t>Администрация Усть-Джегутинского муниципального района</w:t>
            </w:r>
          </w:p>
          <w:p w:rsidR="0053481B" w:rsidRPr="00452959" w:rsidRDefault="0053481B" w:rsidP="0053481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481B" w:rsidRPr="00452959" w:rsidRDefault="0053481B" w:rsidP="0053481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3481B" w:rsidRPr="00F138A8" w:rsidRDefault="00C24E63" w:rsidP="00582DB3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45295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</w:tr>
      <w:tr w:rsidR="0053481B" w:rsidRPr="00F138A8" w:rsidTr="0053481B">
        <w:trPr>
          <w:gridAfter w:val="1"/>
          <w:wAfter w:w="95" w:type="dxa"/>
          <w:trHeight w:val="334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481B" w:rsidRPr="00F138A8" w:rsidRDefault="0053481B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481B" w:rsidRPr="00452959" w:rsidRDefault="0053481B" w:rsidP="0053481B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3481B" w:rsidRPr="00452959" w:rsidRDefault="0053481B" w:rsidP="005348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3481B" w:rsidRPr="00F138A8" w:rsidRDefault="00C24E63" w:rsidP="00582DB3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3481B" w:rsidRPr="00F138A8" w:rsidRDefault="00133AB6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3481B" w:rsidRPr="00F138A8" w:rsidRDefault="0053481B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</w:tr>
      <w:tr w:rsidR="00133AB6" w:rsidRPr="00F138A8" w:rsidTr="00F343E0">
        <w:trPr>
          <w:gridAfter w:val="1"/>
          <w:wAfter w:w="95" w:type="dxa"/>
          <w:trHeight w:val="873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33AB6" w:rsidRPr="00F138A8" w:rsidRDefault="00133AB6" w:rsidP="00133AB6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33AB6" w:rsidRPr="00F138A8" w:rsidRDefault="00133AB6" w:rsidP="00133AB6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3AB6" w:rsidRPr="00452959" w:rsidRDefault="00133AB6" w:rsidP="00133AB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Финансовое управление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F138A8" w:rsidRDefault="00C24E63" w:rsidP="00133AB6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</w:tr>
      <w:tr w:rsidR="00133AB6" w:rsidRPr="00F138A8" w:rsidTr="00F343E0">
        <w:trPr>
          <w:gridAfter w:val="1"/>
          <w:wAfter w:w="95" w:type="dxa"/>
          <w:trHeight w:val="984"/>
        </w:trPr>
        <w:tc>
          <w:tcPr>
            <w:tcW w:w="17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3AB6" w:rsidRPr="00F138A8" w:rsidRDefault="00133AB6" w:rsidP="00133AB6">
            <w:pPr>
              <w:spacing w:after="0" w:line="240" w:lineRule="auto"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3AB6" w:rsidRPr="00F138A8" w:rsidRDefault="00133AB6" w:rsidP="00133AB6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33AB6" w:rsidRPr="00452959" w:rsidRDefault="00133AB6" w:rsidP="00133AB6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Управление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F138A8" w:rsidRDefault="00C24E63" w:rsidP="00133AB6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133AB6" w:rsidRPr="00074828" w:rsidRDefault="00133AB6" w:rsidP="00133AB6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33AB6" w:rsidRPr="00F138A8" w:rsidRDefault="00133AB6" w:rsidP="00133AB6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3F9E">
              <w:rPr>
                <w:rFonts w:ascii="Times New Roman" w:hAnsi="Times New Roman" w:cs="Times New Roman"/>
              </w:rPr>
              <w:t>,0</w:t>
            </w:r>
          </w:p>
        </w:tc>
      </w:tr>
      <w:tr w:rsidR="005F04F4" w:rsidRPr="00F138A8" w:rsidTr="0053481B">
        <w:trPr>
          <w:gridAfter w:val="1"/>
          <w:wAfter w:w="95" w:type="dxa"/>
          <w:trHeight w:val="456"/>
        </w:trPr>
        <w:tc>
          <w:tcPr>
            <w:tcW w:w="15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04F4" w:rsidRPr="00F138A8" w:rsidRDefault="005F04F4" w:rsidP="00E42470">
            <w:pPr>
              <w:autoSpaceDE w:val="0"/>
              <w:spacing w:after="0" w:line="240" w:lineRule="auto"/>
              <w:ind w:left="720"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hAnsi="Times New Roman" w:cs="Times New Roman"/>
                <w:bCs/>
                <w:color w:val="000000"/>
                <w:spacing w:val="-1"/>
                <w:kern w:val="2"/>
              </w:rPr>
              <w:t xml:space="preserve">1. </w:t>
            </w:r>
            <w:r w:rsidR="001068E9" w:rsidRPr="00F138A8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муниципальной правовой базы по вопросам развития муниципальной службы</w:t>
            </w:r>
          </w:p>
        </w:tc>
      </w:tr>
      <w:tr w:rsidR="00E7422C" w:rsidRPr="00F138A8" w:rsidTr="0053481B">
        <w:trPr>
          <w:gridAfter w:val="1"/>
          <w:wAfter w:w="95" w:type="dxa"/>
          <w:trHeight w:val="315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094A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E7422C" w:rsidRPr="00F138A8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муниципальных правовых актов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0133B" w:rsidRPr="00F138A8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C62ECB" w:rsidRPr="00F138A8" w:rsidRDefault="0090133B" w:rsidP="00E42470">
            <w:pPr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:rsidR="00E7422C" w:rsidRPr="00F138A8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759A" w:rsidRDefault="0038759A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E7422C" w:rsidRPr="0038759A" w:rsidRDefault="0038759A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E7422C" w:rsidRPr="00F138A8" w:rsidTr="0053481B">
        <w:trPr>
          <w:gridAfter w:val="1"/>
          <w:wAfter w:w="95" w:type="dxa"/>
          <w:trHeight w:val="184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759A" w:rsidRPr="0038759A" w:rsidRDefault="0038759A" w:rsidP="0038759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E7422C" w:rsidRPr="00F138A8" w:rsidRDefault="0038759A" w:rsidP="0038759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E7422C" w:rsidRPr="00F138A8" w:rsidTr="0053481B">
        <w:trPr>
          <w:gridAfter w:val="1"/>
          <w:wAfter w:w="95" w:type="dxa"/>
          <w:trHeight w:val="340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7422C" w:rsidRPr="00F138A8" w:rsidRDefault="00E7422C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7422C" w:rsidRPr="00F138A8" w:rsidRDefault="00E7422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759A" w:rsidRPr="0038759A" w:rsidRDefault="0038759A" w:rsidP="0038759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E7422C" w:rsidRPr="00F138A8" w:rsidRDefault="0038759A" w:rsidP="0038759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025429" w:rsidRPr="00F138A8" w:rsidTr="0038759A">
        <w:trPr>
          <w:gridAfter w:val="1"/>
          <w:wAfter w:w="95" w:type="dxa"/>
          <w:trHeight w:val="1460"/>
        </w:trPr>
        <w:tc>
          <w:tcPr>
            <w:tcW w:w="176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25429" w:rsidRPr="00F138A8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25429" w:rsidRPr="00F138A8" w:rsidRDefault="00025429" w:rsidP="00E42470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25429" w:rsidRPr="00F138A8" w:rsidRDefault="00025429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025429" w:rsidRPr="00F138A8" w:rsidRDefault="00025429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025429" w:rsidRPr="00F138A8" w:rsidRDefault="0002542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759A" w:rsidRPr="0038759A" w:rsidRDefault="0038759A" w:rsidP="0038759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</w:t>
            </w: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025429" w:rsidRPr="00F138A8" w:rsidRDefault="0038759A" w:rsidP="0038759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5F04F4" w:rsidRPr="00F138A8" w:rsidTr="0053481B">
        <w:trPr>
          <w:gridAfter w:val="1"/>
          <w:wAfter w:w="95" w:type="dxa"/>
          <w:trHeight w:val="339"/>
        </w:trPr>
        <w:tc>
          <w:tcPr>
            <w:tcW w:w="1536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926F4" w:rsidRPr="00F138A8" w:rsidRDefault="001068E9" w:rsidP="00E42470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 2. Совершенствование кадровых технологий, применяемых в системе муниципальной службы </w:t>
            </w:r>
          </w:p>
        </w:tc>
      </w:tr>
      <w:tr w:rsidR="00A03F9E" w:rsidRPr="00F138A8" w:rsidTr="00F343E0">
        <w:trPr>
          <w:gridAfter w:val="1"/>
          <w:wAfter w:w="95" w:type="dxa"/>
          <w:trHeight w:val="641"/>
        </w:trPr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t>Основное мероприятие 2.1.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по вопросам аттестации муниципальных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служащих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A03F9E" w:rsidRPr="00F138A8" w:rsidRDefault="00A03F9E" w:rsidP="00A03F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:rsidR="00A03F9E" w:rsidRPr="00F138A8" w:rsidRDefault="00A03F9E" w:rsidP="00A03F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Всего,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636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3F9E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  <w:p w:rsidR="00F343E0" w:rsidRDefault="00F343E0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343E0" w:rsidRPr="00F138A8" w:rsidRDefault="00F343E0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429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3F9E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Республиканский бюджет (по согласованию)</w:t>
            </w:r>
          </w:p>
          <w:p w:rsidR="00F343E0" w:rsidRPr="00F138A8" w:rsidRDefault="00F343E0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1015"/>
        </w:trPr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kern w:val="2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3F9E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  <w:p w:rsidR="00F343E0" w:rsidRPr="00F138A8" w:rsidRDefault="00F343E0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</w:t>
            </w: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168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F9E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 2.2.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по вопросам муниципальной службы на официальном сайте администрации района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A03F9E" w:rsidRPr="00F138A8" w:rsidRDefault="00A03F9E" w:rsidP="00D827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973" w:rsidRDefault="006F5973" w:rsidP="00D827BA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973" w:rsidRDefault="006F5973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03F9E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275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F343E0">
        <w:trPr>
          <w:gridAfter w:val="1"/>
          <w:wAfter w:w="95" w:type="dxa"/>
          <w:trHeight w:val="245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Республиканский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val="en-US"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A03F9E" w:rsidRPr="00F138A8" w:rsidTr="00D827BA">
        <w:trPr>
          <w:gridAfter w:val="1"/>
          <w:wAfter w:w="95" w:type="dxa"/>
          <w:trHeight w:val="1581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9E" w:rsidRPr="00F138A8" w:rsidRDefault="00A03F9E" w:rsidP="00A03F9E">
            <w:pPr>
              <w:spacing w:after="0" w:line="240" w:lineRule="auto"/>
              <w:rPr>
                <w:rFonts w:eastAsia="Calibri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F9E" w:rsidRPr="00F138A8" w:rsidRDefault="00A03F9E" w:rsidP="00A03F9E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3F9E" w:rsidRPr="0038759A" w:rsidRDefault="00A03F9E" w:rsidP="00A03F9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   </w:t>
            </w:r>
            <w:r w:rsidRPr="0038759A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A03F9E" w:rsidRPr="00F138A8" w:rsidRDefault="00A03F9E" w:rsidP="00A03F9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38759A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F2540C" w:rsidRPr="00F138A8" w:rsidTr="0053481B">
        <w:trPr>
          <w:gridAfter w:val="1"/>
          <w:wAfter w:w="95" w:type="dxa"/>
          <w:trHeight w:val="259"/>
        </w:trPr>
        <w:tc>
          <w:tcPr>
            <w:tcW w:w="15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4A" w:rsidRDefault="00F5094A" w:rsidP="00A03F9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26F4" w:rsidRPr="00F138A8" w:rsidRDefault="00E7422C" w:rsidP="00E42470">
            <w:pPr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F2540C" w:rsidRPr="00F138A8">
              <w:rPr>
                <w:rFonts w:ascii="Times New Roman" w:eastAsia="Times New Roman" w:hAnsi="Times New Roman" w:cs="Times New Roman"/>
                <w:lang w:eastAsia="ru-RU"/>
              </w:rPr>
              <w:t>Профессиональное развитие кадрового потенциала администрации Усть-Джегутинского муниципального района</w:t>
            </w:r>
          </w:p>
        </w:tc>
      </w:tr>
      <w:tr w:rsidR="000F12C4" w:rsidRPr="00F138A8" w:rsidTr="0053481B">
        <w:trPr>
          <w:gridAfter w:val="1"/>
          <w:wAfter w:w="95" w:type="dxa"/>
          <w:trHeight w:val="30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Default="000F12C4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</w:t>
            </w:r>
          </w:p>
          <w:p w:rsidR="000F12C4" w:rsidRPr="00F138A8" w:rsidRDefault="000F12C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 3.1.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eastAsia="Calibri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Определение потребности и организация курсов повышения квалификации муниципальных служащих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0F12C4" w:rsidRPr="00F138A8" w:rsidRDefault="000F12C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0F12C4" w:rsidRPr="00F138A8" w:rsidRDefault="000F12C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0F12C4" w:rsidRPr="00C24E63" w:rsidRDefault="000F12C4" w:rsidP="00C24E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F138A8" w:rsidRDefault="000F12C4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:rsidR="000F12C4" w:rsidRPr="00F138A8" w:rsidRDefault="000F12C4" w:rsidP="00E42470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582DB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100,0</w:t>
            </w:r>
          </w:p>
        </w:tc>
      </w:tr>
      <w:tr w:rsidR="000F12C4" w:rsidRPr="00F138A8" w:rsidTr="0053481B">
        <w:trPr>
          <w:gridAfter w:val="1"/>
          <w:wAfter w:w="95" w:type="dxa"/>
          <w:trHeight w:val="39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F138A8" w:rsidRDefault="000F12C4" w:rsidP="00FD3199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</w:tr>
      <w:tr w:rsidR="000F12C4" w:rsidRPr="00F138A8" w:rsidTr="0053481B">
        <w:trPr>
          <w:gridAfter w:val="1"/>
          <w:wAfter w:w="95" w:type="dxa"/>
          <w:trHeight w:val="285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F138A8" w:rsidRDefault="000F12C4" w:rsidP="00FD3199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  <w:p w:rsidR="000F12C4" w:rsidRPr="00F138A8" w:rsidRDefault="000F12C4" w:rsidP="00FD3199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</w:tr>
      <w:tr w:rsidR="000F12C4" w:rsidRPr="00F138A8" w:rsidTr="00F343E0">
        <w:trPr>
          <w:gridAfter w:val="1"/>
          <w:wAfter w:w="95" w:type="dxa"/>
          <w:trHeight w:val="1179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F138A8" w:rsidRDefault="000F12C4" w:rsidP="00FD3199">
            <w:pPr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Pr="00D827BA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0F12C4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0F12C4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100,0</w:t>
            </w:r>
          </w:p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lang w:eastAsia="ar-SA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 100,0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E42470">
            <w:pPr>
              <w:autoSpaceDE w:val="0"/>
              <w:snapToGrid w:val="0"/>
              <w:spacing w:after="0" w:line="240" w:lineRule="auto"/>
              <w:contextualSpacing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100,0</w:t>
            </w:r>
          </w:p>
        </w:tc>
      </w:tr>
      <w:tr w:rsidR="000F12C4" w:rsidRPr="00F138A8" w:rsidTr="00F343E0">
        <w:trPr>
          <w:gridAfter w:val="1"/>
          <w:wAfter w:w="95" w:type="dxa"/>
          <w:trHeight w:val="1179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12C4" w:rsidRPr="000F12C4" w:rsidRDefault="000F12C4" w:rsidP="00C24E6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959">
              <w:rPr>
                <w:rFonts w:ascii="Times New Roman" w:eastAsia="Times New Roman" w:hAnsi="Times New Roman" w:cs="Times New Roman"/>
              </w:rPr>
              <w:t>Администрация Усть-Джегутинского муниципального района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2C4" w:rsidRPr="00F138A8" w:rsidRDefault="00C24E63" w:rsidP="000F12C4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0F12C4" w:rsidRPr="00F138A8" w:rsidTr="00C24E63">
        <w:trPr>
          <w:gridAfter w:val="1"/>
          <w:wAfter w:w="95" w:type="dxa"/>
          <w:trHeight w:val="417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12C4" w:rsidRPr="00452959" w:rsidRDefault="000F12C4" w:rsidP="00C2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Управление образования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2C4" w:rsidRPr="00F138A8" w:rsidRDefault="00C24E63" w:rsidP="000F12C4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F12C4" w:rsidRPr="00D827BA" w:rsidRDefault="000F12C4" w:rsidP="000F12C4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827BA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F12C4" w:rsidRPr="00F138A8" w:rsidTr="00C24E63">
        <w:trPr>
          <w:gridAfter w:val="1"/>
          <w:wAfter w:w="95" w:type="dxa"/>
          <w:trHeight w:val="844"/>
        </w:trPr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24E63" w:rsidRDefault="00C24E63" w:rsidP="00C24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12C4" w:rsidRDefault="000F12C4" w:rsidP="00C24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Финансовое управление</w:t>
            </w:r>
          </w:p>
          <w:p w:rsidR="00C24E63" w:rsidRDefault="00C24E63" w:rsidP="00C24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24E63" w:rsidRDefault="00C24E63" w:rsidP="00C24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24E63" w:rsidRPr="00452959" w:rsidRDefault="00C24E63" w:rsidP="00C24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F12C4" w:rsidRPr="00F138A8" w:rsidRDefault="00C24E63" w:rsidP="000F12C4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lastRenderedPageBreak/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827BA" w:rsidRDefault="00D827BA" w:rsidP="000F12C4">
            <w:pPr>
              <w:jc w:val="center"/>
              <w:rPr>
                <w:rFonts w:ascii="Times New Roman" w:hAnsi="Times New Roman" w:cs="Times New Roman"/>
              </w:rPr>
            </w:pPr>
          </w:p>
          <w:p w:rsidR="000F12C4" w:rsidRPr="00D827BA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D827B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0F12C4" w:rsidRPr="00F138A8" w:rsidTr="00C24E63">
        <w:trPr>
          <w:gridAfter w:val="1"/>
          <w:wAfter w:w="95" w:type="dxa"/>
          <w:trHeight w:val="549"/>
        </w:trPr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C4" w:rsidRPr="00F138A8" w:rsidRDefault="000F12C4" w:rsidP="000F12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F12C4" w:rsidRPr="00452959" w:rsidRDefault="000F12C4" w:rsidP="00C24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52959">
              <w:rPr>
                <w:rFonts w:ascii="Times New Roman" w:eastAsia="Calibri" w:hAnsi="Times New Roman" w:cs="Times New Roman"/>
                <w:lang w:eastAsia="ar-SA"/>
              </w:rPr>
              <w:t>Управление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F138A8" w:rsidRDefault="00C24E63" w:rsidP="000F12C4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E63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</w:tcPr>
          <w:p w:rsidR="000F12C4" w:rsidRPr="00074828" w:rsidRDefault="000F12C4" w:rsidP="000F12C4">
            <w:pPr>
              <w:jc w:val="center"/>
              <w:rPr>
                <w:rFonts w:ascii="Times New Roman" w:hAnsi="Times New Roman" w:cs="Times New Roman"/>
              </w:rPr>
            </w:pPr>
            <w:r w:rsidRPr="0007482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12C4" w:rsidRPr="00F138A8" w:rsidRDefault="000F12C4" w:rsidP="000F12C4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85411C" w:rsidRPr="00F138A8" w:rsidTr="0053481B">
        <w:trPr>
          <w:gridAfter w:val="1"/>
          <w:wAfter w:w="95" w:type="dxa"/>
          <w:trHeight w:val="180"/>
        </w:trPr>
        <w:tc>
          <w:tcPr>
            <w:tcW w:w="153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70" w:rsidRDefault="00BA6B70" w:rsidP="00E42470">
            <w:pPr>
              <w:pStyle w:val="aa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24E63" w:rsidRPr="00F138A8" w:rsidRDefault="00C24E63" w:rsidP="00E42470">
            <w:pPr>
              <w:pStyle w:val="aa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85411C" w:rsidRPr="00F138A8" w:rsidRDefault="00621819" w:rsidP="00E42470">
            <w:pPr>
              <w:pStyle w:val="aa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4. Совершенствование работы по формированию кадрового резерва для замещения должностей муниципальной службы</w:t>
            </w:r>
          </w:p>
        </w:tc>
      </w:tr>
      <w:tr w:rsidR="0085411C" w:rsidRPr="00F138A8" w:rsidTr="0053481B">
        <w:trPr>
          <w:gridAfter w:val="1"/>
          <w:wAfter w:w="95" w:type="dxa"/>
          <w:trHeight w:val="180"/>
        </w:trPr>
        <w:tc>
          <w:tcPr>
            <w:tcW w:w="17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94A" w:rsidRDefault="0085411C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</w:t>
            </w:r>
          </w:p>
          <w:p w:rsidR="0085411C" w:rsidRPr="00F138A8" w:rsidRDefault="0085411C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 4.1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Эффективное использование  кадрового резерва для замещения вакантных должностей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85411C" w:rsidRPr="00F138A8" w:rsidRDefault="0085411C" w:rsidP="00BB5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</w:t>
            </w:r>
            <w:r w:rsidR="00BB5FC6">
              <w:rPr>
                <w:rFonts w:ascii="Times New Roman" w:eastAsia="Times New Roman" w:hAnsi="Times New Roman" w:cs="Times New Roman"/>
              </w:rPr>
              <w:t>ие труда и социального развития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Всего, </w:t>
            </w:r>
          </w:p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63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85411C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85411C" w:rsidRPr="00F138A8" w:rsidTr="0053481B">
        <w:trPr>
          <w:gridAfter w:val="1"/>
          <w:wAfter w:w="95" w:type="dxa"/>
          <w:trHeight w:val="18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63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85411C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85411C" w:rsidRPr="00F138A8" w:rsidTr="0053481B">
        <w:trPr>
          <w:gridAfter w:val="1"/>
          <w:wAfter w:w="95" w:type="dxa"/>
          <w:trHeight w:val="180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  <w:p w:rsidR="0085411C" w:rsidRPr="00F138A8" w:rsidRDefault="0085411C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F138A8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63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85411C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621819" w:rsidRPr="00F138A8" w:rsidTr="0053481B">
        <w:trPr>
          <w:gridAfter w:val="1"/>
          <w:wAfter w:w="95" w:type="dxa"/>
          <w:trHeight w:val="781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19" w:rsidRPr="00F138A8" w:rsidRDefault="00621819" w:rsidP="00E42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19" w:rsidRPr="00F138A8" w:rsidRDefault="0062181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819" w:rsidRPr="00F138A8" w:rsidRDefault="00621819" w:rsidP="00E424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Бюджет Усть-Джегутинского  муниципального района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819" w:rsidRPr="00F138A8" w:rsidRDefault="00621819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E63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 xml:space="preserve">финансирование </w:t>
            </w:r>
          </w:p>
          <w:p w:rsidR="00621819" w:rsidRPr="00C24E63" w:rsidRDefault="00C24E63" w:rsidP="00C24E63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24E63">
              <w:rPr>
                <w:rFonts w:ascii="Times New Roman" w:eastAsia="Calibri" w:hAnsi="Times New Roman" w:cs="Times New Roman"/>
                <w:lang w:eastAsia="ar-SA"/>
              </w:rPr>
              <w:t>не требуется</w:t>
            </w:r>
          </w:p>
        </w:tc>
      </w:tr>
      <w:tr w:rsidR="0085411C" w:rsidRPr="00F138A8" w:rsidTr="0053481B">
        <w:trPr>
          <w:gridAfter w:val="1"/>
          <w:wAfter w:w="95" w:type="dxa"/>
          <w:trHeight w:val="428"/>
        </w:trPr>
        <w:tc>
          <w:tcPr>
            <w:tcW w:w="132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eastAsia="Calibri"/>
                <w:b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b/>
                <w:lang w:eastAsia="ar-SA"/>
              </w:rPr>
              <w:t>Итого по муниципальной программе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11C" w:rsidRPr="00F138A8" w:rsidRDefault="0085411C" w:rsidP="00E42470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b/>
                <w:lang w:eastAsia="ar-SA"/>
              </w:rPr>
              <w:t>300,00</w:t>
            </w:r>
          </w:p>
        </w:tc>
      </w:tr>
    </w:tbl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BA6B70" w:rsidRDefault="00BA6B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F138A8" w:rsidRDefault="00F138A8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F138A8" w:rsidRDefault="00F138A8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63" w:rsidRDefault="00C24E63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B72E1" w:rsidRDefault="005B72E1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B72E1" w:rsidRDefault="005B72E1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B72E1" w:rsidRDefault="005B72E1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B72E1" w:rsidRDefault="005B72E1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5B72E1" w:rsidRDefault="005B72E1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F138A8" w:rsidRDefault="00F138A8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F138A8" w:rsidRDefault="00F138A8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E42470" w:rsidRDefault="00E42470" w:rsidP="00C24E29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right"/>
        <w:rPr>
          <w:rFonts w:ascii="Times New Roman CYR" w:eastAsia="Times New Roman" w:hAnsi="Times New Roman CYR" w:cs="Times New Roman CYR"/>
          <w:sz w:val="20"/>
          <w:szCs w:val="20"/>
        </w:rPr>
      </w:pPr>
    </w:p>
    <w:p w:rsidR="00C24E29" w:rsidRPr="00C24E29" w:rsidRDefault="00F5094A" w:rsidP="00F5094A">
      <w:pPr>
        <w:tabs>
          <w:tab w:val="left" w:pos="12572"/>
          <w:tab w:val="left" w:pos="13550"/>
        </w:tabs>
        <w:autoSpaceDE w:val="0"/>
        <w:spacing w:line="240" w:lineRule="auto"/>
        <w:ind w:left="2"/>
        <w:contextualSpacing/>
        <w:jc w:val="center"/>
        <w:rPr>
          <w:rFonts w:eastAsia="Calibri"/>
          <w:sz w:val="20"/>
          <w:szCs w:val="20"/>
        </w:rPr>
      </w:pPr>
      <w:r>
        <w:rPr>
          <w:rFonts w:ascii="Times New Roman CYR" w:eastAsia="Times New Roman" w:hAnsi="Times New Roman CYR" w:cs="Times New Roman CYR"/>
          <w:sz w:val="20"/>
          <w:szCs w:val="20"/>
        </w:rPr>
        <w:tab/>
      </w:r>
      <w:r w:rsidR="00C24E29" w:rsidRPr="00C24E29">
        <w:rPr>
          <w:rFonts w:ascii="Times New Roman CYR" w:eastAsia="Times New Roman" w:hAnsi="Times New Roman CYR" w:cs="Times New Roman CYR"/>
          <w:sz w:val="20"/>
          <w:szCs w:val="20"/>
        </w:rPr>
        <w:t>Приложение 4</w:t>
      </w:r>
      <w:r>
        <w:rPr>
          <w:rFonts w:ascii="Times New Roman CYR" w:eastAsia="Times New Roman" w:hAnsi="Times New Roman CYR" w:cs="Times New Roman CYR"/>
          <w:sz w:val="20"/>
          <w:szCs w:val="20"/>
        </w:rPr>
        <w:t xml:space="preserve"> </w:t>
      </w:r>
      <w:r w:rsidR="00C24E29" w:rsidRPr="00C24E29">
        <w:rPr>
          <w:rFonts w:ascii="Times New Roman CYR" w:eastAsia="Times New Roman" w:hAnsi="Times New Roman CYR" w:cs="Times New Roman CYR"/>
          <w:sz w:val="20"/>
          <w:szCs w:val="20"/>
        </w:rPr>
        <w:t>к Программе</w:t>
      </w:r>
    </w:p>
    <w:p w:rsidR="00C24E29" w:rsidRDefault="00C24E29" w:rsidP="00C24E29">
      <w:pPr>
        <w:shd w:val="clear" w:color="auto" w:fill="FFFFFF"/>
        <w:spacing w:line="240" w:lineRule="auto"/>
        <w:contextualSpacing/>
        <w:jc w:val="center"/>
      </w:pPr>
    </w:p>
    <w:p w:rsidR="00C24E29" w:rsidRPr="00311D35" w:rsidRDefault="00C24E29" w:rsidP="00037C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D35">
        <w:rPr>
          <w:rFonts w:ascii="Times New Roman" w:hAnsi="Times New Roman" w:cs="Times New Roman"/>
          <w:bCs/>
          <w:sz w:val="28"/>
          <w:szCs w:val="28"/>
        </w:rPr>
        <w:t>План реализации</w:t>
      </w:r>
      <w:r w:rsidRPr="00311D35">
        <w:rPr>
          <w:rFonts w:ascii="Times New Roman" w:hAnsi="Times New Roman" w:cs="Times New Roman"/>
          <w:b/>
          <w:bCs/>
        </w:rPr>
        <w:t xml:space="preserve"> </w:t>
      </w:r>
      <w:r w:rsidRPr="00311D35">
        <w:rPr>
          <w:rFonts w:ascii="Times New Roman" w:hAnsi="Times New Roman" w:cs="Times New Roman"/>
          <w:sz w:val="28"/>
          <w:szCs w:val="28"/>
        </w:rPr>
        <w:t>муниципальной  программы «</w:t>
      </w:r>
      <w:r w:rsidR="00311D35" w:rsidRPr="00311D35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</w:p>
    <w:p w:rsidR="00C24E29" w:rsidRPr="00311D35" w:rsidRDefault="00C24E29" w:rsidP="00037CB9">
      <w:pPr>
        <w:pStyle w:val="ad"/>
        <w:spacing w:after="0"/>
        <w:contextualSpacing/>
        <w:jc w:val="center"/>
        <w:rPr>
          <w:bCs/>
          <w:sz w:val="28"/>
          <w:szCs w:val="28"/>
          <w:lang w:val="ru-RU"/>
        </w:rPr>
      </w:pPr>
      <w:r w:rsidRPr="00311D35">
        <w:rPr>
          <w:sz w:val="28"/>
          <w:szCs w:val="28"/>
        </w:rPr>
        <w:t xml:space="preserve"> в </w:t>
      </w:r>
      <w:r w:rsidR="00037CB9">
        <w:rPr>
          <w:sz w:val="28"/>
          <w:szCs w:val="28"/>
          <w:lang w:val="ru-RU"/>
        </w:rPr>
        <w:t xml:space="preserve"> </w:t>
      </w:r>
      <w:r w:rsidRPr="00311D35">
        <w:rPr>
          <w:bCs/>
          <w:sz w:val="28"/>
          <w:szCs w:val="28"/>
        </w:rPr>
        <w:t>Усть-Джегутинско</w:t>
      </w:r>
      <w:r w:rsidR="00C62ECB">
        <w:rPr>
          <w:bCs/>
          <w:sz w:val="28"/>
          <w:szCs w:val="28"/>
          <w:lang w:val="ru-RU"/>
        </w:rPr>
        <w:t xml:space="preserve">м </w:t>
      </w:r>
      <w:r w:rsidRPr="00311D35">
        <w:rPr>
          <w:bCs/>
          <w:sz w:val="28"/>
          <w:szCs w:val="28"/>
        </w:rPr>
        <w:t>муниципально</w:t>
      </w:r>
      <w:r w:rsidR="00C62ECB">
        <w:rPr>
          <w:bCs/>
          <w:sz w:val="28"/>
          <w:szCs w:val="28"/>
          <w:lang w:val="ru-RU"/>
        </w:rPr>
        <w:t>м</w:t>
      </w:r>
      <w:r w:rsidRPr="00311D35">
        <w:rPr>
          <w:bCs/>
          <w:sz w:val="28"/>
          <w:szCs w:val="28"/>
        </w:rPr>
        <w:t xml:space="preserve"> район</w:t>
      </w:r>
      <w:r w:rsidR="00C62ECB">
        <w:rPr>
          <w:bCs/>
          <w:sz w:val="28"/>
          <w:szCs w:val="28"/>
          <w:lang w:val="ru-RU"/>
        </w:rPr>
        <w:t>е</w:t>
      </w:r>
      <w:r w:rsidRPr="00311D35">
        <w:rPr>
          <w:bCs/>
          <w:sz w:val="28"/>
          <w:szCs w:val="28"/>
        </w:rPr>
        <w:t>»</w:t>
      </w:r>
    </w:p>
    <w:tbl>
      <w:tblPr>
        <w:tblW w:w="15416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2661"/>
        <w:gridCol w:w="1727"/>
        <w:gridCol w:w="1017"/>
        <w:gridCol w:w="992"/>
        <w:gridCol w:w="1960"/>
        <w:gridCol w:w="876"/>
        <w:gridCol w:w="699"/>
        <w:gridCol w:w="709"/>
        <w:gridCol w:w="704"/>
        <w:gridCol w:w="811"/>
        <w:gridCol w:w="1417"/>
        <w:gridCol w:w="834"/>
        <w:gridCol w:w="1009"/>
      </w:tblGrid>
      <w:tr w:rsidR="00C24E29" w:rsidRPr="00F138A8" w:rsidTr="00DD5E7F">
        <w:trPr>
          <w:trHeight w:val="525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Наименование муниципальной программы,  основного    мероприятия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Ответственный исполнитель, соисполнители,</w:t>
            </w:r>
          </w:p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участники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4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3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Расходы (тыс. рублей.)</w:t>
            </w:r>
          </w:p>
        </w:tc>
      </w:tr>
      <w:tr w:rsidR="00C24E29" w:rsidRPr="00F138A8" w:rsidTr="00DD5E7F">
        <w:trPr>
          <w:trHeight w:val="354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Значение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вид расходов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24E29" w:rsidRPr="00F138A8" w:rsidTr="00DD5E7F">
        <w:trPr>
          <w:trHeight w:val="831"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4B6D5D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="00C24E29" w:rsidRPr="00F138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4B6D5D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5</w:t>
            </w:r>
            <w:r w:rsidR="00C24E29" w:rsidRPr="00F138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24E29" w:rsidRPr="00F138A8" w:rsidRDefault="004B6D5D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="00C24E29" w:rsidRPr="00F138A8">
              <w:rPr>
                <w:rFonts w:ascii="Times New Roman" w:hAnsi="Times New Roman" w:cs="Times New Roman"/>
              </w:rPr>
              <w:t xml:space="preserve"> год</w:t>
            </w:r>
          </w:p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C24E29" w:rsidRPr="00F138A8" w:rsidTr="00DD5E7F">
        <w:trPr>
          <w:trHeight w:val="31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13</w:t>
            </w:r>
          </w:p>
        </w:tc>
      </w:tr>
      <w:tr w:rsidR="00C24E29" w:rsidRPr="00F138A8" w:rsidTr="00DD5E7F">
        <w:trPr>
          <w:trHeight w:val="28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C24E29" w:rsidRPr="00F138A8" w:rsidRDefault="00D75096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муниципальных правовых актов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C62EC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</w:t>
            </w:r>
            <w:r w:rsidR="00C62ECB" w:rsidRPr="00F138A8">
              <w:rPr>
                <w:rFonts w:ascii="Times New Roman" w:eastAsia="Times New Roman" w:hAnsi="Times New Roman" w:cs="Times New Roman"/>
              </w:rPr>
              <w:t>ия</w:t>
            </w:r>
          </w:p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2C1A" w:rsidRDefault="00C24E29" w:rsidP="00637288">
            <w:pPr>
              <w:autoSpaceDE w:val="0"/>
              <w:spacing w:after="0" w:line="240" w:lineRule="auto"/>
              <w:ind w:right="-133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</w:p>
          <w:p w:rsidR="00C24E29" w:rsidRPr="00F138A8" w:rsidRDefault="00C24E29" w:rsidP="00637288">
            <w:pPr>
              <w:autoSpaceDE w:val="0"/>
              <w:spacing w:after="0" w:line="240" w:lineRule="auto"/>
              <w:ind w:right="-133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311D35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="00C24E29"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A557E4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доля </w:t>
            </w:r>
            <w:r w:rsidR="00D75096" w:rsidRPr="00F138A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муниципальных нормативных правовых актов, принятых с нарушением действующего законодательства, от общего количества проведенных экспертиз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C24E2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500FE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500FE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4E29" w:rsidRPr="00F138A8" w:rsidRDefault="00FD319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E29" w:rsidRPr="00F138A8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E29" w:rsidRPr="00F138A8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E29" w:rsidRPr="00F138A8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29" w:rsidRPr="00F138A8" w:rsidRDefault="00C24E29" w:rsidP="00E42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11D35" w:rsidRPr="00F138A8" w:rsidTr="00DD5E7F">
        <w:trPr>
          <w:trHeight w:val="2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по вопросам аттестации муниципальных служащих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311D35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 xml:space="preserve">-Управление </w:t>
            </w:r>
            <w:r w:rsidRPr="00F138A8">
              <w:rPr>
                <w:rFonts w:ascii="Times New Roman" w:eastAsia="Times New Roman" w:hAnsi="Times New Roman" w:cs="Times New Roman"/>
              </w:rPr>
              <w:lastRenderedPageBreak/>
              <w:t>труда и социального развития</w:t>
            </w:r>
          </w:p>
          <w:p w:rsidR="00C62ECB" w:rsidRPr="00F138A8" w:rsidRDefault="00C62ECB" w:rsidP="005F402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 xml:space="preserve">- Дума </w:t>
            </w:r>
            <w:proofErr w:type="spellStart"/>
            <w:r w:rsidRPr="00F138A8"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 w:rsidRPr="00F138A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4027" w:rsidRDefault="00311D35" w:rsidP="00637288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lastRenderedPageBreak/>
              <w:t xml:space="preserve">Январь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</w:p>
          <w:p w:rsidR="00311D35" w:rsidRPr="00F138A8" w:rsidRDefault="00311D35" w:rsidP="00637288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подтвердивших свою квалификацию в результате аттестации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35" w:rsidRPr="00F138A8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311D35" w:rsidRPr="00F138A8" w:rsidTr="00DD5E7F">
        <w:trPr>
          <w:trHeight w:val="18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lastRenderedPageBreak/>
              <w:t>Основное мероприятие 2.2.</w:t>
            </w:r>
          </w:p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по вопросам муниципальной службы на официал</w:t>
            </w:r>
            <w:r w:rsidR="00C24E6D" w:rsidRPr="00F138A8">
              <w:rPr>
                <w:rFonts w:ascii="Times New Roman" w:eastAsia="Times New Roman" w:hAnsi="Times New Roman" w:cs="Times New Roman"/>
                <w:lang w:eastAsia="ru-RU"/>
              </w:rPr>
              <w:t>ьном сайте администрации района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90133B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311D35" w:rsidRPr="00F138A8" w:rsidRDefault="0090133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:rsidR="00C62ECB" w:rsidRPr="00F138A8" w:rsidRDefault="00C62ECB" w:rsidP="005F402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Январь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4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Декабрь </w:t>
            </w:r>
            <w:r w:rsidR="004B6D5D" w:rsidRPr="00F138A8">
              <w:rPr>
                <w:rFonts w:ascii="Times New Roman" w:hAnsi="Times New Roman" w:cs="Times New Roman"/>
              </w:rPr>
              <w:t>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Повышение  эффективности  муниципальных служащих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1D35" w:rsidRPr="00F138A8" w:rsidRDefault="00311D35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1D35" w:rsidRPr="00F138A8" w:rsidRDefault="00311D3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35" w:rsidRPr="00F138A8" w:rsidRDefault="00311D35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A505E" w:rsidRPr="00F138A8" w:rsidTr="00DD5E7F">
        <w:trPr>
          <w:trHeight w:val="238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 3.1.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Определение потребности и организация курсов повышения квалификации муниципальных служащих</w:t>
            </w:r>
            <w:r w:rsidRPr="00F13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E487B" w:rsidRDefault="00BA505E" w:rsidP="00FE487B">
            <w:pPr>
              <w:autoSpaceDE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</w:t>
            </w:r>
          </w:p>
          <w:p w:rsidR="00BA505E" w:rsidRDefault="00BA505E" w:rsidP="00FE487B">
            <w:pPr>
              <w:autoSpaceDE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Администрация Усть-Джегутинского муниципального района</w:t>
            </w:r>
          </w:p>
          <w:p w:rsidR="00911B54" w:rsidRPr="00F138A8" w:rsidRDefault="00911B54" w:rsidP="00FE487B">
            <w:pPr>
              <w:autoSpaceDE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505E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911B54" w:rsidRPr="00F138A8" w:rsidRDefault="00911B54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BA6B70" w:rsidRPr="00F138A8" w:rsidRDefault="00BA6B7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822C1A" w:rsidRDefault="00BA505E" w:rsidP="00637288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Январь 202</w:t>
            </w:r>
            <w:r w:rsidR="00500FE4">
              <w:rPr>
                <w:rFonts w:ascii="Times New Roman" w:hAnsi="Times New Roman" w:cs="Times New Roman"/>
              </w:rPr>
              <w:t>4</w:t>
            </w:r>
          </w:p>
          <w:p w:rsidR="00BA505E" w:rsidRPr="00F138A8" w:rsidRDefault="00BA505E" w:rsidP="00637288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A505E" w:rsidRPr="00F138A8" w:rsidRDefault="00BA505E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Декабрь 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 xml:space="preserve">Повышение уровня профессиональной подготовки муниципальных служащих, 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4D6D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4D6D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4D6D45">
              <w:rPr>
                <w:rFonts w:ascii="Times New Roman" w:eastAsia="Calibri" w:hAnsi="Times New Roman" w:cs="Times New Roman"/>
                <w:lang w:eastAsia="ar-SA"/>
              </w:rPr>
              <w:t>090039138Д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4D6D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300,00</w:t>
            </w:r>
          </w:p>
        </w:tc>
      </w:tr>
      <w:tr w:rsidR="00BA505E" w:rsidRPr="00F138A8" w:rsidTr="00DD5E7F">
        <w:trPr>
          <w:trHeight w:val="238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Администрация Усть-Джегутинского муниципального района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F343E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090039138Д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5E" w:rsidRPr="00F138A8" w:rsidRDefault="00FE487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150</w:t>
            </w:r>
          </w:p>
        </w:tc>
      </w:tr>
      <w:tr w:rsidR="00BA505E" w:rsidRPr="00F138A8" w:rsidTr="00DD5E7F">
        <w:trPr>
          <w:trHeight w:val="28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6962D6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090039138</w:t>
            </w:r>
            <w:r w:rsidRPr="00D51345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05E" w:rsidRPr="00F138A8" w:rsidRDefault="00FE487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</w:tr>
      <w:tr w:rsidR="00BA505E" w:rsidRPr="00F138A8" w:rsidTr="00DD5E7F">
        <w:trPr>
          <w:trHeight w:val="37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6B70" w:rsidRPr="00F138A8" w:rsidRDefault="00BA6B70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A6B70" w:rsidRPr="00F138A8" w:rsidRDefault="00BA6B70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Финансовое управление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090039138</w:t>
            </w:r>
            <w:r w:rsidRPr="00D51345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505E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505E" w:rsidRPr="00F138A8" w:rsidRDefault="00FE487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45</w:t>
            </w:r>
          </w:p>
        </w:tc>
      </w:tr>
      <w:tr w:rsidR="00C62ECB" w:rsidRPr="00F138A8" w:rsidTr="00DD5E7F">
        <w:trPr>
          <w:trHeight w:val="37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hAnsi="Times New Roman" w:cs="Times New Roman"/>
                <w:lang w:eastAsia="ru-RU"/>
              </w:rPr>
              <w:t>Управление труда и социального развития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C62EC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0134DB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138A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F343E0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090039138</w:t>
            </w:r>
            <w:r w:rsidRPr="00D51345">
              <w:rPr>
                <w:rFonts w:ascii="Times New Roman" w:eastAsia="Calibri" w:hAnsi="Times New Roman" w:cs="Times New Roman"/>
                <w:lang w:eastAsia="ar-SA"/>
              </w:rPr>
              <w:t>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ECB" w:rsidRPr="00F138A8" w:rsidRDefault="00D51345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CB" w:rsidRPr="00F138A8" w:rsidRDefault="00FE487B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60</w:t>
            </w:r>
          </w:p>
        </w:tc>
      </w:tr>
      <w:tr w:rsidR="005F4027" w:rsidRPr="00F138A8" w:rsidTr="00DD5E7F">
        <w:trPr>
          <w:trHeight w:val="865"/>
        </w:trPr>
        <w:tc>
          <w:tcPr>
            <w:tcW w:w="2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5F4027" w:rsidRPr="00F138A8" w:rsidRDefault="005F4027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4027" w:rsidRPr="00F138A8" w:rsidRDefault="005F4027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A505E" w:rsidRPr="00F138A8" w:rsidTr="00DD5E7F">
        <w:trPr>
          <w:trHeight w:val="2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Основное мероприятие 4.1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4. Совершенствование работы по формированию кадрового резерва для замещения должностей муниципальной службы 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F86866">
            <w:pPr>
              <w:autoSpaceDE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-Администрация Усть-Джегутинского муниципального района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образования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-Финансовое управление</w:t>
            </w:r>
          </w:p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38A8">
              <w:rPr>
                <w:rFonts w:ascii="Times New Roman" w:eastAsia="Times New Roman" w:hAnsi="Times New Roman" w:cs="Times New Roman"/>
              </w:rPr>
              <w:t>-Управление труда и социального развития</w:t>
            </w:r>
          </w:p>
          <w:p w:rsidR="003A13D2" w:rsidRPr="00F138A8" w:rsidRDefault="003A13D2" w:rsidP="00FE487B">
            <w:pPr>
              <w:autoSpaceDE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C1A" w:rsidRDefault="00BA505E" w:rsidP="00822C1A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</w:rPr>
            </w:pPr>
            <w:r w:rsidRPr="00F138A8">
              <w:rPr>
                <w:rFonts w:ascii="Times New Roman" w:hAnsi="Times New Roman" w:cs="Times New Roman"/>
              </w:rPr>
              <w:t>Январь 202</w:t>
            </w:r>
            <w:r w:rsidR="00500FE4">
              <w:rPr>
                <w:rFonts w:ascii="Times New Roman" w:hAnsi="Times New Roman" w:cs="Times New Roman"/>
              </w:rPr>
              <w:t>4</w:t>
            </w:r>
          </w:p>
          <w:p w:rsidR="00BA505E" w:rsidRPr="00F138A8" w:rsidRDefault="00BA505E" w:rsidP="00822C1A">
            <w:pPr>
              <w:autoSpaceDE w:val="0"/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500FE4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138A8">
              <w:rPr>
                <w:rFonts w:ascii="Times New Roman" w:hAnsi="Times New Roman" w:cs="Times New Roman"/>
              </w:rPr>
              <w:t>Декабрь 202</w:t>
            </w:r>
            <w:r w:rsidR="00500FE4">
              <w:rPr>
                <w:rFonts w:ascii="Times New Roman" w:hAnsi="Times New Roman" w:cs="Times New Roman"/>
              </w:rPr>
              <w:t>6</w:t>
            </w:r>
            <w:r w:rsidRPr="00F138A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38A8">
              <w:rPr>
                <w:rFonts w:ascii="Times New Roman" w:eastAsia="Times New Roman" w:hAnsi="Times New Roman" w:cs="Times New Roman"/>
                <w:lang w:eastAsia="ru-RU"/>
              </w:rPr>
              <w:t>Эффективное использование кадрового резерва для замещения вакантных должностей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D3199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Чел.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D319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D319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FD3199" w:rsidP="00E424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05E" w:rsidRPr="00F138A8" w:rsidRDefault="00BA505E" w:rsidP="00E42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5E" w:rsidRPr="00F138A8" w:rsidRDefault="00BA505E" w:rsidP="00E42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566373" w:rsidRDefault="00566373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51791B" w:rsidRPr="0051791B" w:rsidRDefault="0051791B" w:rsidP="0051791B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51791B" w:rsidRPr="0051791B" w:rsidRDefault="0051791B" w:rsidP="0051791B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К.Б. </w:t>
      </w:r>
      <w:proofErr w:type="spellStart"/>
      <w:r w:rsidRPr="005179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Каппушев</w:t>
      </w:r>
      <w:proofErr w:type="spellEnd"/>
    </w:p>
    <w:p w:rsidR="0051791B" w:rsidRPr="0051791B" w:rsidRDefault="0051791B" w:rsidP="0051791B">
      <w:pPr>
        <w:tabs>
          <w:tab w:val="left" w:pos="6804"/>
          <w:tab w:val="left" w:pos="6946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70" w:rsidRDefault="00E42470" w:rsidP="00E42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sectPr w:rsidR="00E42470" w:rsidSect="00F2621D">
      <w:headerReference w:type="default" r:id="rId10"/>
      <w:pgSz w:w="16837" w:h="11905" w:orient="landscape"/>
      <w:pgMar w:top="-134" w:right="535" w:bottom="568" w:left="1100" w:header="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66" w:rsidRDefault="00786B66">
      <w:pPr>
        <w:spacing w:after="0" w:line="240" w:lineRule="auto"/>
      </w:pPr>
      <w:r>
        <w:separator/>
      </w:r>
    </w:p>
  </w:endnote>
  <w:endnote w:type="continuationSeparator" w:id="0">
    <w:p w:rsidR="00786B66" w:rsidRDefault="0078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66" w:rsidRDefault="00786B66">
      <w:pPr>
        <w:spacing w:after="0" w:line="240" w:lineRule="auto"/>
      </w:pPr>
      <w:r>
        <w:separator/>
      </w:r>
    </w:p>
  </w:footnote>
  <w:footnote w:type="continuationSeparator" w:id="0">
    <w:p w:rsidR="00786B66" w:rsidRDefault="0078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E0" w:rsidRDefault="00F343E0" w:rsidP="00541C8C">
    <w:pPr>
      <w:pStyle w:val="a3"/>
      <w:tabs>
        <w:tab w:val="left" w:pos="3660"/>
      </w:tabs>
    </w:pPr>
    <w:r>
      <w:tab/>
    </w:r>
    <w:r>
      <w:tab/>
    </w:r>
  </w:p>
  <w:p w:rsidR="00F343E0" w:rsidRDefault="00F343E0" w:rsidP="00541C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">
    <w:nsid w:val="54700FE6"/>
    <w:multiLevelType w:val="hybridMultilevel"/>
    <w:tmpl w:val="AAEC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59"/>
    <w:rsid w:val="000134DB"/>
    <w:rsid w:val="00025429"/>
    <w:rsid w:val="00037CB9"/>
    <w:rsid w:val="00040E7F"/>
    <w:rsid w:val="00042ACD"/>
    <w:rsid w:val="00046ECF"/>
    <w:rsid w:val="000514B6"/>
    <w:rsid w:val="00056D1C"/>
    <w:rsid w:val="00064A42"/>
    <w:rsid w:val="00065239"/>
    <w:rsid w:val="00072F75"/>
    <w:rsid w:val="00074828"/>
    <w:rsid w:val="0008142C"/>
    <w:rsid w:val="000A4D75"/>
    <w:rsid w:val="000C5E18"/>
    <w:rsid w:val="000F12C4"/>
    <w:rsid w:val="000F5C2B"/>
    <w:rsid w:val="00105BA6"/>
    <w:rsid w:val="001068E9"/>
    <w:rsid w:val="00110F35"/>
    <w:rsid w:val="00112705"/>
    <w:rsid w:val="001261CD"/>
    <w:rsid w:val="00133AB6"/>
    <w:rsid w:val="00134408"/>
    <w:rsid w:val="00140EED"/>
    <w:rsid w:val="001442C0"/>
    <w:rsid w:val="001618E5"/>
    <w:rsid w:val="00166760"/>
    <w:rsid w:val="00187998"/>
    <w:rsid w:val="00197283"/>
    <w:rsid w:val="001A1ABA"/>
    <w:rsid w:val="001A38FE"/>
    <w:rsid w:val="001D6EF5"/>
    <w:rsid w:val="001E061F"/>
    <w:rsid w:val="001E1659"/>
    <w:rsid w:val="00204908"/>
    <w:rsid w:val="002437CE"/>
    <w:rsid w:val="0025752D"/>
    <w:rsid w:val="00261D20"/>
    <w:rsid w:val="00277084"/>
    <w:rsid w:val="002A0495"/>
    <w:rsid w:val="002B091F"/>
    <w:rsid w:val="002B493F"/>
    <w:rsid w:val="002C58D1"/>
    <w:rsid w:val="002C68CC"/>
    <w:rsid w:val="002E143F"/>
    <w:rsid w:val="002E1F6E"/>
    <w:rsid w:val="002E4C1A"/>
    <w:rsid w:val="002F1980"/>
    <w:rsid w:val="002F20D8"/>
    <w:rsid w:val="00303C87"/>
    <w:rsid w:val="003061BA"/>
    <w:rsid w:val="00311D35"/>
    <w:rsid w:val="00313587"/>
    <w:rsid w:val="00313BFB"/>
    <w:rsid w:val="00314B94"/>
    <w:rsid w:val="0032191D"/>
    <w:rsid w:val="00332389"/>
    <w:rsid w:val="003366FD"/>
    <w:rsid w:val="00346604"/>
    <w:rsid w:val="003506AB"/>
    <w:rsid w:val="00357885"/>
    <w:rsid w:val="0038571E"/>
    <w:rsid w:val="00386E60"/>
    <w:rsid w:val="0038759A"/>
    <w:rsid w:val="00391C7A"/>
    <w:rsid w:val="003943DE"/>
    <w:rsid w:val="00397886"/>
    <w:rsid w:val="003A13D2"/>
    <w:rsid w:val="003B7BD5"/>
    <w:rsid w:val="003C23CC"/>
    <w:rsid w:val="003D41C3"/>
    <w:rsid w:val="003D5867"/>
    <w:rsid w:val="003E6481"/>
    <w:rsid w:val="003F6FB9"/>
    <w:rsid w:val="004516A5"/>
    <w:rsid w:val="00452959"/>
    <w:rsid w:val="00466BEC"/>
    <w:rsid w:val="004804B0"/>
    <w:rsid w:val="00482014"/>
    <w:rsid w:val="00491268"/>
    <w:rsid w:val="00491B0B"/>
    <w:rsid w:val="004A101E"/>
    <w:rsid w:val="004B6D5D"/>
    <w:rsid w:val="004D5903"/>
    <w:rsid w:val="004D5BCC"/>
    <w:rsid w:val="004D6D45"/>
    <w:rsid w:val="00500FE4"/>
    <w:rsid w:val="00501A79"/>
    <w:rsid w:val="0051791B"/>
    <w:rsid w:val="00527D32"/>
    <w:rsid w:val="0053481B"/>
    <w:rsid w:val="00541C8C"/>
    <w:rsid w:val="0055332A"/>
    <w:rsid w:val="00555CB0"/>
    <w:rsid w:val="00560EC7"/>
    <w:rsid w:val="00562AB3"/>
    <w:rsid w:val="00566373"/>
    <w:rsid w:val="00567A88"/>
    <w:rsid w:val="00582AA3"/>
    <w:rsid w:val="00582DB3"/>
    <w:rsid w:val="00584B9F"/>
    <w:rsid w:val="00584E25"/>
    <w:rsid w:val="005926F4"/>
    <w:rsid w:val="00592D56"/>
    <w:rsid w:val="005A2F71"/>
    <w:rsid w:val="005A678C"/>
    <w:rsid w:val="005B72E1"/>
    <w:rsid w:val="005D0920"/>
    <w:rsid w:val="005D2206"/>
    <w:rsid w:val="005E3A63"/>
    <w:rsid w:val="005F04F4"/>
    <w:rsid w:val="005F13FB"/>
    <w:rsid w:val="005F1AE9"/>
    <w:rsid w:val="005F4027"/>
    <w:rsid w:val="00603325"/>
    <w:rsid w:val="00606E93"/>
    <w:rsid w:val="00621819"/>
    <w:rsid w:val="006271F3"/>
    <w:rsid w:val="00637288"/>
    <w:rsid w:val="00641A18"/>
    <w:rsid w:val="00641F5E"/>
    <w:rsid w:val="006608B7"/>
    <w:rsid w:val="006730E4"/>
    <w:rsid w:val="006962D6"/>
    <w:rsid w:val="006A321C"/>
    <w:rsid w:val="006A4FF9"/>
    <w:rsid w:val="006B492D"/>
    <w:rsid w:val="006F5973"/>
    <w:rsid w:val="007179DE"/>
    <w:rsid w:val="00722503"/>
    <w:rsid w:val="0072445F"/>
    <w:rsid w:val="00733AD8"/>
    <w:rsid w:val="00744650"/>
    <w:rsid w:val="00746B0A"/>
    <w:rsid w:val="007650E7"/>
    <w:rsid w:val="0077690E"/>
    <w:rsid w:val="00781B9A"/>
    <w:rsid w:val="00786B66"/>
    <w:rsid w:val="007A2A20"/>
    <w:rsid w:val="007B12F0"/>
    <w:rsid w:val="007C6561"/>
    <w:rsid w:val="007C7213"/>
    <w:rsid w:val="007D0938"/>
    <w:rsid w:val="007E4061"/>
    <w:rsid w:val="007F415F"/>
    <w:rsid w:val="007F7D05"/>
    <w:rsid w:val="00803B0E"/>
    <w:rsid w:val="008103EF"/>
    <w:rsid w:val="0081392B"/>
    <w:rsid w:val="00822C1A"/>
    <w:rsid w:val="008236B6"/>
    <w:rsid w:val="008239BF"/>
    <w:rsid w:val="00826282"/>
    <w:rsid w:val="0085411C"/>
    <w:rsid w:val="008549C6"/>
    <w:rsid w:val="008625DC"/>
    <w:rsid w:val="00886190"/>
    <w:rsid w:val="00892C5B"/>
    <w:rsid w:val="008B0F32"/>
    <w:rsid w:val="008B64F3"/>
    <w:rsid w:val="008B680C"/>
    <w:rsid w:val="008C0333"/>
    <w:rsid w:val="008D0C65"/>
    <w:rsid w:val="008D5175"/>
    <w:rsid w:val="008E34BD"/>
    <w:rsid w:val="008E58E4"/>
    <w:rsid w:val="008F2940"/>
    <w:rsid w:val="0090133B"/>
    <w:rsid w:val="009041C5"/>
    <w:rsid w:val="00911B54"/>
    <w:rsid w:val="00944303"/>
    <w:rsid w:val="00970833"/>
    <w:rsid w:val="00972661"/>
    <w:rsid w:val="00976BD1"/>
    <w:rsid w:val="009942C0"/>
    <w:rsid w:val="009A7480"/>
    <w:rsid w:val="009B2DC9"/>
    <w:rsid w:val="009C543A"/>
    <w:rsid w:val="009C7C6F"/>
    <w:rsid w:val="009F2865"/>
    <w:rsid w:val="00A03F9E"/>
    <w:rsid w:val="00A46DFA"/>
    <w:rsid w:val="00A52068"/>
    <w:rsid w:val="00A557E4"/>
    <w:rsid w:val="00A655D4"/>
    <w:rsid w:val="00A71103"/>
    <w:rsid w:val="00A854F5"/>
    <w:rsid w:val="00AB1D1B"/>
    <w:rsid w:val="00AD22CC"/>
    <w:rsid w:val="00AE5EBC"/>
    <w:rsid w:val="00AE7554"/>
    <w:rsid w:val="00AF357B"/>
    <w:rsid w:val="00AF3D75"/>
    <w:rsid w:val="00AF794B"/>
    <w:rsid w:val="00B1031F"/>
    <w:rsid w:val="00B2397D"/>
    <w:rsid w:val="00B332FE"/>
    <w:rsid w:val="00B36C92"/>
    <w:rsid w:val="00B84963"/>
    <w:rsid w:val="00B8617B"/>
    <w:rsid w:val="00B900D4"/>
    <w:rsid w:val="00B94FA0"/>
    <w:rsid w:val="00B96269"/>
    <w:rsid w:val="00BA505E"/>
    <w:rsid w:val="00BA6B70"/>
    <w:rsid w:val="00BB2F18"/>
    <w:rsid w:val="00BB5FC6"/>
    <w:rsid w:val="00BC198E"/>
    <w:rsid w:val="00BD668D"/>
    <w:rsid w:val="00BE20C2"/>
    <w:rsid w:val="00BE52F7"/>
    <w:rsid w:val="00BF5CEC"/>
    <w:rsid w:val="00C1777F"/>
    <w:rsid w:val="00C24E29"/>
    <w:rsid w:val="00C24E63"/>
    <w:rsid w:val="00C24E6D"/>
    <w:rsid w:val="00C50D8D"/>
    <w:rsid w:val="00C62ECB"/>
    <w:rsid w:val="00C82A84"/>
    <w:rsid w:val="00C93900"/>
    <w:rsid w:val="00CA1BC3"/>
    <w:rsid w:val="00CC1B31"/>
    <w:rsid w:val="00CD3657"/>
    <w:rsid w:val="00CD6CDD"/>
    <w:rsid w:val="00CE11E0"/>
    <w:rsid w:val="00CE3CE3"/>
    <w:rsid w:val="00CF77E1"/>
    <w:rsid w:val="00D35CFC"/>
    <w:rsid w:val="00D36E08"/>
    <w:rsid w:val="00D51345"/>
    <w:rsid w:val="00D75096"/>
    <w:rsid w:val="00D819E6"/>
    <w:rsid w:val="00D81F3C"/>
    <w:rsid w:val="00D827BA"/>
    <w:rsid w:val="00D852B0"/>
    <w:rsid w:val="00DB057F"/>
    <w:rsid w:val="00DD5E7F"/>
    <w:rsid w:val="00DD63CE"/>
    <w:rsid w:val="00DF093C"/>
    <w:rsid w:val="00DF0D72"/>
    <w:rsid w:val="00DF71EC"/>
    <w:rsid w:val="00E10883"/>
    <w:rsid w:val="00E11696"/>
    <w:rsid w:val="00E203E0"/>
    <w:rsid w:val="00E34E5C"/>
    <w:rsid w:val="00E42470"/>
    <w:rsid w:val="00E45392"/>
    <w:rsid w:val="00E51EF6"/>
    <w:rsid w:val="00E608EE"/>
    <w:rsid w:val="00E6748D"/>
    <w:rsid w:val="00E7422C"/>
    <w:rsid w:val="00E82B0C"/>
    <w:rsid w:val="00E9541A"/>
    <w:rsid w:val="00EA0B4E"/>
    <w:rsid w:val="00EB461C"/>
    <w:rsid w:val="00EB6BE4"/>
    <w:rsid w:val="00EC59FB"/>
    <w:rsid w:val="00EC7931"/>
    <w:rsid w:val="00ED697A"/>
    <w:rsid w:val="00EF0D55"/>
    <w:rsid w:val="00EF6F4E"/>
    <w:rsid w:val="00EF7064"/>
    <w:rsid w:val="00F138A8"/>
    <w:rsid w:val="00F23B56"/>
    <w:rsid w:val="00F2540C"/>
    <w:rsid w:val="00F2621D"/>
    <w:rsid w:val="00F343E0"/>
    <w:rsid w:val="00F47E33"/>
    <w:rsid w:val="00F5094A"/>
    <w:rsid w:val="00F57771"/>
    <w:rsid w:val="00F57834"/>
    <w:rsid w:val="00F85A55"/>
    <w:rsid w:val="00F86866"/>
    <w:rsid w:val="00F96CF1"/>
    <w:rsid w:val="00FA23B7"/>
    <w:rsid w:val="00FA7E53"/>
    <w:rsid w:val="00FC7801"/>
    <w:rsid w:val="00FC7C84"/>
    <w:rsid w:val="00FD3199"/>
    <w:rsid w:val="00FD52CA"/>
    <w:rsid w:val="00FE0291"/>
    <w:rsid w:val="00FE31A7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0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5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A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C87"/>
  </w:style>
  <w:style w:type="table" w:customStyle="1" w:styleId="1">
    <w:name w:val="Сетка таблицы1"/>
    <w:basedOn w:val="a1"/>
    <w:next w:val="a9"/>
    <w:uiPriority w:val="59"/>
    <w:rsid w:val="00072F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7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0495"/>
    <w:pPr>
      <w:ind w:left="720"/>
      <w:contextualSpacing/>
    </w:pPr>
  </w:style>
  <w:style w:type="paragraph" w:styleId="ab">
    <w:name w:val="Normal (Web)"/>
    <w:basedOn w:val="a"/>
    <w:rsid w:val="00DF71E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5F04F4"/>
    <w:rPr>
      <w:b/>
      <w:bCs/>
    </w:rPr>
  </w:style>
  <w:style w:type="paragraph" w:styleId="ad">
    <w:name w:val="Body Text"/>
    <w:basedOn w:val="a"/>
    <w:link w:val="ae"/>
    <w:semiHidden/>
    <w:unhideWhenUsed/>
    <w:rsid w:val="00C24E2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semiHidden/>
    <w:rsid w:val="00C24E29"/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0F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5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6A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03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C87"/>
  </w:style>
  <w:style w:type="table" w:customStyle="1" w:styleId="1">
    <w:name w:val="Сетка таблицы1"/>
    <w:basedOn w:val="a1"/>
    <w:next w:val="a9"/>
    <w:uiPriority w:val="59"/>
    <w:rsid w:val="00072F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07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A0495"/>
    <w:pPr>
      <w:ind w:left="720"/>
      <w:contextualSpacing/>
    </w:pPr>
  </w:style>
  <w:style w:type="paragraph" w:styleId="ab">
    <w:name w:val="Normal (Web)"/>
    <w:basedOn w:val="a"/>
    <w:rsid w:val="00DF71E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qFormat/>
    <w:rsid w:val="005F04F4"/>
    <w:rPr>
      <w:b/>
      <w:bCs/>
    </w:rPr>
  </w:style>
  <w:style w:type="paragraph" w:styleId="ad">
    <w:name w:val="Body Text"/>
    <w:basedOn w:val="a"/>
    <w:link w:val="ae"/>
    <w:semiHidden/>
    <w:unhideWhenUsed/>
    <w:rsid w:val="00C24E2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  <w:style w:type="character" w:customStyle="1" w:styleId="ae">
    <w:name w:val="Основной текст Знак"/>
    <w:basedOn w:val="a0"/>
    <w:link w:val="ad"/>
    <w:semiHidden/>
    <w:rsid w:val="00C24E29"/>
    <w:rPr>
      <w:rFonts w:ascii="Times New Roman" w:eastAsia="Andale Sans UI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4EFF-5097-4327-A5B9-92B4F033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asiat</dc:creator>
  <cp:lastModifiedBy>Ткаченко</cp:lastModifiedBy>
  <cp:revision>2</cp:revision>
  <cp:lastPrinted>2023-10-03T07:59:00Z</cp:lastPrinted>
  <dcterms:created xsi:type="dcterms:W3CDTF">2023-10-27T11:26:00Z</dcterms:created>
  <dcterms:modified xsi:type="dcterms:W3CDTF">2023-10-27T11:26:00Z</dcterms:modified>
</cp:coreProperties>
</file>