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2D" w:rsidRPr="007F00AD" w:rsidRDefault="00EE64D6" w:rsidP="00EE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="0047602D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="0047602D" w:rsidRPr="007F00A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47602D" w:rsidRPr="007F00AD" w:rsidRDefault="0047602D" w:rsidP="0047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47602D" w:rsidRPr="007F00AD" w:rsidRDefault="0047602D" w:rsidP="007F00AD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7F00A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47602D" w:rsidRPr="007F00AD" w:rsidRDefault="0047602D" w:rsidP="007F0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47602D" w:rsidRPr="007F00AD" w:rsidRDefault="007F00AD" w:rsidP="00476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29.07.</w:t>
      </w:r>
      <w:r w:rsidR="0047602D"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2011г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602D"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47602D"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7602D"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Усть-Джегута</w:t>
      </w:r>
      <w:r w:rsidR="0047602D" w:rsidRPr="007F0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="0047602D" w:rsidRPr="007F00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47602D"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864</w:t>
      </w:r>
    </w:p>
    <w:p w:rsidR="00FF7282" w:rsidRPr="007F00AD" w:rsidRDefault="00FF7282" w:rsidP="0038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EF" w:rsidRPr="003C242D" w:rsidRDefault="00380BEF" w:rsidP="0038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разработки и утверждения </w:t>
      </w:r>
    </w:p>
    <w:p w:rsidR="00380BEF" w:rsidRPr="003C242D" w:rsidRDefault="00380BEF" w:rsidP="0038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регламентов </w:t>
      </w:r>
    </w:p>
    <w:p w:rsidR="00380BEF" w:rsidRPr="003C242D" w:rsidRDefault="00380BEF" w:rsidP="0038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</w:t>
      </w:r>
      <w:r w:rsidR="00CB57C7" w:rsidRPr="003C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доставления муниципальных услуг, </w:t>
      </w:r>
    </w:p>
    <w:p w:rsidR="00FF7282" w:rsidRPr="003C242D" w:rsidRDefault="00CB57C7" w:rsidP="007F0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муниципальных функций.</w:t>
      </w:r>
      <w:bookmarkStart w:id="0" w:name="_GoBack"/>
      <w:bookmarkEnd w:id="0"/>
    </w:p>
    <w:p w:rsidR="007F00AD" w:rsidRDefault="007F00AD" w:rsidP="007F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02D" w:rsidRPr="00FF7282" w:rsidRDefault="00380BEF" w:rsidP="0047602D">
      <w:pPr>
        <w:tabs>
          <w:tab w:val="left" w:pos="13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 210-ФЗ «Об организации предоставления государственных и муниципальны</w:t>
      </w:r>
      <w:r w:rsidR="0047602D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услуг», </w:t>
      </w:r>
      <w:r w:rsidR="00581BBB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</w:t>
      </w:r>
      <w:r w:rsid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16.05.2011 № 373  «</w:t>
      </w:r>
      <w:r w:rsidR="00581BBB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</w:t>
      </w:r>
      <w:r w:rsid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581BBB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47602D" w:rsidRPr="00F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 Карачаево-Черкесской республики  </w:t>
      </w:r>
      <w:r w:rsidR="00581BBB" w:rsidRPr="00F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07.06. 2011 № 159 </w:t>
      </w:r>
      <w:r w:rsidR="0047602D" w:rsidRPr="00F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плане мероприятий Карачаево-Черкесской республики по переходу на межведомственное и межуровневое взаимодействие при предоставле</w:t>
      </w:r>
      <w:r w:rsidR="007F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государственных  </w:t>
      </w:r>
      <w:r w:rsidR="0047602D" w:rsidRPr="00FF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(муниципальных)   услуг</w:t>
      </w:r>
      <w:r w:rsidR="0047602D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целях приведения в соответствие с действующим законодательством:</w:t>
      </w:r>
    </w:p>
    <w:p w:rsidR="005C3796" w:rsidRPr="007F00AD" w:rsidRDefault="005C3796" w:rsidP="005C3796">
      <w:pPr>
        <w:tabs>
          <w:tab w:val="left" w:pos="1356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B57C7" w:rsidRPr="00FF7282" w:rsidRDefault="005C3796" w:rsidP="00CB5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57C7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80BEF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разработки и утверждения административных регламентов пре</w:t>
      </w:r>
      <w:r w:rsidR="0047602D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муниципальных услуг </w:t>
      </w:r>
      <w:r w:rsidR="00CB57C7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02D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B57C7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02D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CB57C7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47602D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796" w:rsidRPr="00FF7282" w:rsidRDefault="005C3796" w:rsidP="005C3796">
      <w:pPr>
        <w:tabs>
          <w:tab w:val="left" w:pos="13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2.</w:t>
      </w:r>
      <w:r w:rsidRPr="00FF728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Утвердить Порядок </w:t>
      </w:r>
      <w:r w:rsidRPr="00FF7282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 xml:space="preserve">разработки и утверждения административных регламентов  </w:t>
      </w:r>
      <w:r w:rsidRPr="00FF7282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исполнения  муниципальных  функций  согласно  приложению № 2.</w:t>
      </w:r>
    </w:p>
    <w:p w:rsidR="00FF7282" w:rsidRPr="00FF7282" w:rsidRDefault="00C37A1E" w:rsidP="00F252DE">
      <w:pPr>
        <w:ind w:right="-42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7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3.Утвердить Порядок </w:t>
      </w:r>
      <w:proofErr w:type="gramStart"/>
      <w:r w:rsidRPr="00FF7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экспертизы проектов  административных </w:t>
      </w:r>
      <w:r w:rsidR="00F252DE" w:rsidRPr="00FF728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FF7282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егламентов  предоставления муниципальных услуг</w:t>
      </w:r>
      <w:proofErr w:type="gramEnd"/>
      <w:r w:rsidRPr="00FF7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согласно приложению №</w:t>
      </w:r>
      <w:r w:rsidR="00F252DE" w:rsidRPr="00FF7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</w:t>
      </w:r>
      <w:r w:rsidRPr="00FF72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F00AD" w:rsidRDefault="00FF7282" w:rsidP="00FF72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D483F">
        <w:rPr>
          <w:rFonts w:ascii="Times New Roman" w:hAnsi="Times New Roman" w:cs="Times New Roman"/>
          <w:sz w:val="28"/>
          <w:szCs w:val="28"/>
          <w:lang w:eastAsia="ru-RU"/>
        </w:rPr>
        <w:t xml:space="preserve">.Начальникам отделов и </w:t>
      </w:r>
      <w:r w:rsidRPr="00FF728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управлений администрации</w:t>
      </w:r>
      <w:r w:rsidR="00ED48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F7282">
        <w:rPr>
          <w:rFonts w:ascii="Times New Roman" w:hAnsi="Times New Roman" w:cs="Times New Roman"/>
          <w:sz w:val="28"/>
          <w:szCs w:val="28"/>
          <w:lang w:eastAsia="ru-RU"/>
        </w:rPr>
        <w:t xml:space="preserve"> Усть-Джегутинского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7282">
        <w:rPr>
          <w:rFonts w:ascii="Times New Roman" w:hAnsi="Times New Roman" w:cs="Times New Roman"/>
          <w:sz w:val="28"/>
          <w:szCs w:val="28"/>
          <w:lang w:eastAsia="ru-RU"/>
        </w:rPr>
        <w:t>ри разработке и утверждении административных реглам</w:t>
      </w:r>
      <w:r>
        <w:rPr>
          <w:rFonts w:ascii="Times New Roman" w:hAnsi="Times New Roman" w:cs="Times New Roman"/>
          <w:sz w:val="28"/>
          <w:szCs w:val="28"/>
          <w:lang w:eastAsia="ru-RU"/>
        </w:rPr>
        <w:t>ентов исполнения муниципальных</w:t>
      </w:r>
      <w:r w:rsidRPr="00FF7282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 (предоставления муниципальных услуг), необходимо учитывать требования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 в приложении</w:t>
      </w:r>
      <w:r w:rsidRPr="00FF7282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FF7282">
        <w:rPr>
          <w:rFonts w:ascii="Times New Roman" w:hAnsi="Times New Roman" w:cs="Times New Roman"/>
          <w:sz w:val="28"/>
          <w:szCs w:val="28"/>
          <w:lang w:eastAsia="ru-RU"/>
        </w:rPr>
        <w:t xml:space="preserve"> 1.2.3.</w:t>
      </w:r>
    </w:p>
    <w:p w:rsidR="005C3796" w:rsidRDefault="005C3796" w:rsidP="00FF72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5.Рекомендовать органам местного самоуправления руководствоваться Порядком, утвержденным настоящим Постановлением.</w:t>
      </w:r>
    </w:p>
    <w:p w:rsidR="00380BEF" w:rsidRDefault="005C3796" w:rsidP="00FF7282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7602D" w:rsidRP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Опубликовать настоящее </w:t>
      </w:r>
      <w:r w:rsidR="00380BEF" w:rsidRP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поста</w:t>
      </w:r>
      <w:r w:rsidR="0047602D" w:rsidRP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новление в районной газете «Джегутинская неделя»</w:t>
      </w:r>
      <w:r w:rsidR="009737CF" w:rsidRP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600A2B" w:rsidRDefault="006235F0" w:rsidP="00FF7282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6.</w:t>
      </w:r>
      <w:r w:rsidR="00600A2B" w:rsidRPr="00600A2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600A2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Признать утратившим силу:</w:t>
      </w:r>
    </w:p>
    <w:p w:rsidR="00E67585" w:rsidRDefault="00600A2B" w:rsidP="00FF7282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6.1.П</w:t>
      </w:r>
      <w:r w:rsidR="006235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остановление  главы Усть-Джегутинского муниципального района от 27.05.2008 № 419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органами местного самоуправления Усть-Джегутинского муниципального района»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600A2B" w:rsidRPr="00600A2B" w:rsidRDefault="00600A2B" w:rsidP="00600A2B">
      <w:pPr>
        <w:widowControl w:val="0"/>
        <w:shd w:val="clear" w:color="auto" w:fill="FFFFFF"/>
        <w:autoSpaceDE w:val="0"/>
        <w:autoSpaceDN w:val="0"/>
        <w:adjustRightInd w:val="0"/>
        <w:spacing w:before="216" w:after="0" w:line="370" w:lineRule="exact"/>
        <w:ind w:left="24" w:right="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6.2.Постановление администрации Усть-Джегутинского муниципального района от 21.12.2009 № 1870 «</w:t>
      </w:r>
      <w:r w:rsidRPr="00600A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 комиссии по проведению </w:t>
      </w:r>
      <w:proofErr w:type="gramStart"/>
      <w:r w:rsidRPr="00600A2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экспертизы проектов административных </w:t>
      </w:r>
      <w:r w:rsidRPr="006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 исполнения муниципальных функций</w:t>
      </w:r>
      <w:proofErr w:type="gramEnd"/>
      <w:r w:rsidRPr="0060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административных </w:t>
      </w:r>
      <w:r w:rsidRPr="00600A2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регламентов предоставления муниципальных услуг органами </w:t>
      </w:r>
      <w:r w:rsidRPr="00600A2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исполнительной власти Усть-Джегутинского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</w:p>
    <w:p w:rsidR="00600A2B" w:rsidRDefault="00600A2B" w:rsidP="00FF7282">
      <w:pPr>
        <w:spacing w:after="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FF7282" w:rsidRPr="00FF7282" w:rsidRDefault="006235F0" w:rsidP="00FF728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7</w:t>
      </w:r>
      <w:r w:rsid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  <w:proofErr w:type="gramStart"/>
      <w:r w:rsid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Контроль за</w:t>
      </w:r>
      <w:proofErr w:type="gramEnd"/>
      <w:r w:rsid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</w:t>
      </w:r>
      <w:r w:rsidR="00600A2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инистрации курирующего данные </w:t>
      </w:r>
      <w:r w:rsidR="00FF728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вопросы.</w:t>
      </w:r>
    </w:p>
    <w:p w:rsidR="00EE64D6" w:rsidRDefault="00380BEF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00AD" w:rsidRDefault="007F00AD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Pr="00FF7282" w:rsidRDefault="007F00AD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EE64D6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E6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4D6" w:rsidRPr="00FF7282" w:rsidRDefault="00EE64D6" w:rsidP="00EE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Усть-Джегутинского </w:t>
      </w:r>
    </w:p>
    <w:p w:rsidR="00EE64D6" w:rsidRPr="00FF7282" w:rsidRDefault="00EE64D6" w:rsidP="00EE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</w:t>
      </w:r>
      <w:r w:rsid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37A1E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7A1E"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Лайпанов</w:t>
      </w:r>
      <w:proofErr w:type="spellEnd"/>
      <w:r w:rsidRPr="00F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A1E" w:rsidRPr="00FF7282" w:rsidRDefault="00C37A1E" w:rsidP="00EE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Pr="00FF7282" w:rsidRDefault="007F00AD" w:rsidP="00380BEF">
      <w:pPr>
        <w:autoSpaceDE w:val="0"/>
        <w:autoSpaceDN w:val="0"/>
        <w:adjustRightInd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7EF" w:rsidRPr="00FF7282" w:rsidRDefault="006747EF" w:rsidP="00CB5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82" w:rsidRDefault="00C37A1E" w:rsidP="00CB5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F7282" w:rsidRDefault="00FF7282" w:rsidP="00CB5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83F" w:rsidRDefault="00ED483F" w:rsidP="00ED4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D4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D4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Pr="007F00AD" w:rsidRDefault="007F00AD" w:rsidP="007F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D9D9D9" w:themeColor="background1" w:themeShade="D9"/>
          <w:sz w:val="18"/>
          <w:szCs w:val="18"/>
          <w:lang w:eastAsia="ru-RU"/>
        </w:rPr>
      </w:pPr>
      <w:r w:rsidRPr="007F00AD">
        <w:rPr>
          <w:rFonts w:ascii="Times New Roman" w:eastAsia="Times New Roman" w:hAnsi="Times New Roman" w:cs="Times New Roman"/>
          <w:color w:val="D9D9D9" w:themeColor="background1" w:themeShade="D9"/>
          <w:sz w:val="18"/>
          <w:szCs w:val="18"/>
          <w:lang w:eastAsia="ru-RU"/>
        </w:rPr>
        <w:t>290711000864</w:t>
      </w:r>
    </w:p>
    <w:p w:rsidR="007F00AD" w:rsidRDefault="007F00AD" w:rsidP="00ED4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 постановлению </w:t>
      </w:r>
    </w:p>
    <w:p w:rsidR="007F00AD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администрации </w:t>
      </w: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Усть-Джегутинского  </w:t>
      </w:r>
    </w:p>
    <w:p w:rsidR="007F00AD" w:rsidRPr="0010656F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муниципального района</w:t>
      </w:r>
    </w:p>
    <w:p w:rsidR="007F00AD" w:rsidRPr="0010656F" w:rsidRDefault="007F00AD" w:rsidP="007F00AD">
      <w:pPr>
        <w:spacing w:after="0" w:line="336" w:lineRule="auto"/>
        <w:ind w:left="4956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 29.07.2011 г.№ 864</w:t>
      </w:r>
    </w:p>
    <w:p w:rsidR="00380BEF" w:rsidRPr="00EE64D6" w:rsidRDefault="00380BEF" w:rsidP="00CB57C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EF" w:rsidRPr="00EE64D6" w:rsidRDefault="00380BEF" w:rsidP="00380BEF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380BEF" w:rsidRPr="00380BEF" w:rsidRDefault="00380BEF" w:rsidP="00380BEF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</w:t>
      </w:r>
    </w:p>
    <w:p w:rsidR="00380BEF" w:rsidRPr="00380BEF" w:rsidRDefault="00380BEF" w:rsidP="00380BEF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</w:p>
    <w:p w:rsidR="00380BEF" w:rsidRPr="00380BEF" w:rsidRDefault="00380BEF" w:rsidP="00380BEF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EF" w:rsidRPr="00380BEF" w:rsidRDefault="00380BEF" w:rsidP="00380BEF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80BEF" w:rsidRPr="00380BEF" w:rsidRDefault="00380BEF" w:rsidP="00380BEF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Pr="00380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 (далее – Порядок) устанавливает требования к разработке и утвержде</w:t>
      </w:r>
      <w:r w:rsidR="00DE66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 администрацией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административных регламентов предоставления муниципальных услуг (далее - административные регламенты), в том числе по рассмотрению обращений граждан Российской  Федерации  в соответствии с Федеральным законом от 02.05.2006 № 59-ФЗ «О порядке рассмотрения обращений граждан Российской Федерации».</w:t>
      </w:r>
      <w:proofErr w:type="gramEnd"/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– муниципальный правовой</w:t>
      </w:r>
      <w:r w:rsidR="00DE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E66C6" w:rsidRPr="00DE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устанавливающий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 должностными  лиц</w:t>
      </w:r>
      <w:r w:rsidR="00DE6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осуществляемых по запросу физического или юридического лица либо их уполномоченных представителей (далее – заявители) в пределах установленных нормативными правовыми актами</w:t>
      </w:r>
      <w:r w:rsidR="004005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</w:t>
      </w:r>
      <w:r w:rsidR="0040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Федерального закона от 27.07.2010 № 210-ФЗ «Об организации предоставления государственных и муниципальных услуг». 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устанавливает порядок взаимодействия должностными лицами</w:t>
      </w:r>
      <w:r w:rsidR="004C3DF9" w:rsidRP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заявителями, иными органами местного самоуправления, учреждениями и организациями при предоставлении муниципальной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Административные регламенты разрабатываются должностными  лицами  в  компетенцию, которых относится предоставление соответствующей муниципальной услуги, в соответствии с федеральными законами, нормативными правовыми актами Президента Российской Федерации и Правительства Российской </w:t>
      </w:r>
      <w:r w:rsid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Карачаево-Черкесской Республики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района,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разработке административных регламентов должностные  лица</w:t>
      </w:r>
      <w:r w:rsidR="004C3DF9" w:rsidRP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предусматривают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оптимизации (повышения качества) предоставления муниципальных услуг, в том числе: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административных процедур и административных действий;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избыточных административных процедур и административных действий, если это не противоречит законодательству Российской </w:t>
      </w:r>
      <w:r w:rsidR="004C3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межведомственного информационного взаимодействия при предоставлении муниципальных услуги без участия заявителя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информационно-коммуникационных технологий;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срока предоставления муниципальных услуг, а также сроков исполнения отдельных административных процедур и административных действий в рамках предоставления муниципальных услуг. Должностное  лицо</w:t>
      </w:r>
      <w:r w:rsidR="00CD005D" w:rsidRP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="00CD005D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за разработку и утверждение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и административных действий в рамках предоставления муниципальной услуги по отношению к соответствующим срокам, установленным законодательством Российской 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муниципальных услуг в электронной форме.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случае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процессе разработки проекта административного регламента выявляется возможность оптимизации (повышения качества) предоставления муниципальных услуг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Административные регламенты, разработанные должностными ли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</w:t>
      </w:r>
      <w:r w:rsidR="00CD005D" w:rsidRP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Осуществление должностными  лицами</w:t>
      </w:r>
      <w:r w:rsidR="00CD005D" w:rsidRP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="00CD005D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государ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полномочий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переданных им на основ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закона Карачаево-Черкесской республики,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соответствующим администра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 регламентом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Услуги, предоставляемые учреждениями и другими ор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ганизациями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размещается муниципальное задание (заказ), включенные в перечень,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установленный Правительством Российской Федерации, и (или) дополнительный перечень услуг, утвержденный Пра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вительством КЧР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предоставляемые в электронной форме, подлежат регламентации в соответствии с настоящим Порядком.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Проекты админист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регламентов рассматриваются рабочей группой 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их утверждения.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административные регламенты вносятся в случае изменения законодательства Российско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и (или) Карачаево-Черкесской республики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регулирующего предоставление муниципальной услуги, изменения стр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уктуры администрации </w:t>
      </w:r>
      <w:r w:rsid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сфере деятельности которого относится предоставление соответствующей муниципальной услуги, по предложениям органа местного самоуправления, основанным на результатах анализа практики применения административных регламентов, и по иным основаниям.</w:t>
      </w:r>
      <w:proofErr w:type="gramEnd"/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05">
        <w:rPr>
          <w:rFonts w:ascii="Times New Roman" w:eastAsia="Times New Roman" w:hAnsi="Times New Roman" w:cs="Times New Roman"/>
          <w:sz w:val="28"/>
          <w:szCs w:val="28"/>
          <w:lang w:eastAsia="ru-RU"/>
        </w:rPr>
        <w:t>1.12.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нормативных правовых актов, вносящие изменения в административные регламенты, подлежат утверждению соответствую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органом власти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установлено законодательством Российской </w:t>
      </w:r>
      <w:r w:rsidR="00CD00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указанной в пункте 1.15 </w:t>
      </w:r>
      <w:r w:rsidR="007B7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При разработке административного регламента должностные </w:t>
      </w:r>
      <w:r w:rsidR="00EE3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административных регламентов предоставления муниципальных услуг с документами, указанн</w:t>
      </w:r>
      <w:r w:rsidR="00E6758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в абзаце первом пункта 1.17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размещаются на официальном с</w:t>
      </w:r>
      <w:r w:rsidR="002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администрации </w:t>
      </w:r>
      <w:r w:rsid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r w:rsidR="002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C209B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1.15. Проекты административных регламентов подлежат</w:t>
      </w:r>
      <w:r w:rsidRPr="0067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в порядке, установленном законодательством Российской Федерации и разделом 3 настоящего Порядка.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1.16. Экспертиза проектов административных регламентов, разработанных должностными  ли</w:t>
      </w:r>
      <w:r w:rsidR="002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цами администрации </w:t>
      </w:r>
      <w:r w:rsid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r w:rsidR="002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в случаях и порядке, установленных постановлени</w:t>
      </w:r>
      <w:r w:rsidR="002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администрации Усть-Джегутинского муниципального района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</w:t>
      </w:r>
      <w:r w:rsidR="002C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муниципальных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</w:t>
      </w:r>
      <w:r w:rsidR="002C20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разработку и утверждение административного регламента, готовит и представляет на экспертизу вместе с проектом административного регламента пояснительную записку, содержащую информацию об основных предполагаемых улучшениях предоставления муниципальной услуги в случае принятия административного регламента, об учете рекомендаций независимой экспертизы и предложений заинтересованных организаций и граждан, а также ожидаемом социально-экономическом эффекте от реализации административного регламента.</w:t>
      </w:r>
      <w:proofErr w:type="gramEnd"/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случае, предусмотренном </w:t>
      </w:r>
      <w:hyperlink r:id="rId6" w:history="1">
        <w:r w:rsidRPr="00380B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1.5</w:t>
        </w:r>
      </w:hyperlink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разрабатываются и представляются проекты нормативных правовых актов о внесении соответствующих изменений в нормативные правовые акты.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1.18. Административные регламенты подлежат обнародованию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доступе к информации о деятельности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а также размещаются в сети Интернет на официальном сайте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Тексты административных регламентов размещаются также в местах предоставления муниципальной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1.19. Административные регламенты представля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535296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Усть-Джегутинского муниципального района в межрайонную прокуратуру</w:t>
      </w:r>
      <w:r w:rsidR="00535296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Усть-Джегутинского 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порядке, установленном законодательством Российской 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нормативными актами администрации</w:t>
      </w:r>
      <w:r w:rsidR="00535296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административным регламентам</w:t>
      </w:r>
    </w:p>
    <w:p w:rsidR="00380BEF" w:rsidRPr="00380BEF" w:rsidRDefault="006747EF" w:rsidP="006747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административного регламента определяется должностным ли</w:t>
      </w:r>
      <w:r w:rsid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</w:t>
      </w:r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его разработку и утверждение, с учетом формулировки положения нормативного правового акта, которым предусмотрена муниципальная услуга.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Структура административного регламента должна содержать разделы, устанавливающие: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положения;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формы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Раздел, касающийся общих положений, состоит из следующих подразделов: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регулирования административного регламента и порядок его размещения в сети Инт</w:t>
      </w:r>
      <w:r w:rsidR="007879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 на официальном сайте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ответственной за разработку и утверждение административных регламентов, в государственных информационных системах;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структурными подразделен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администрации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органами и организациями при предоставлении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предоставлении муниципальной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В подразделе, касающемся порядка информирования о предоставлении муниципальной услуги, указываются:</w:t>
      </w:r>
    </w:p>
    <w:p w:rsidR="00BC72C0" w:rsidRPr="00380BEF" w:rsidRDefault="00380BEF" w:rsidP="00BC72C0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местах нахождения и графиках р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должностных лиц администрации</w:t>
      </w:r>
      <w:r w:rsidR="00BC72C0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района,</w:t>
      </w:r>
    </w:p>
    <w:p w:rsidR="00380BEF" w:rsidRPr="00380BEF" w:rsidRDefault="00380BEF" w:rsidP="00BC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предоставляющих муниципальную услугу, организаций, участвующих в предоставлении муниципальную услугу, способах получения информации о местах нахождения и графиках работы органов местного самоуправления и организаций, обращение в которые необходимо для предоставления муниципальной услуги, а также многофункциональных центров предоставления муниципальных услуг;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справочные телефоны должностных 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администрации</w:t>
      </w:r>
      <w:r w:rsidR="00BC72C0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муниципальную услугу, организаций, участвующих в предоставлении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официального сайта 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C72C0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участвующих в предоставлении муниципальной услуги, в сети Интернет, содержащих информацию о предоставлении муниципальной услуги, услугах, необходимых и обязательных для предоставления муниципальной услуги, адреса их электронной почты;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услуг, сведений о ходе предоставления указанных услуг, в том числе с использованием государственных информационных систем;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порядок, форма и место размещения указанной в настоящем пункте информации, в том числе на информационных стендах в местах предоставления муниципальной услуги, услуг, необходимых и обязательных для предоставления муниципальной услуги, а также в сети Интернет на официальном с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администрации</w:t>
      </w:r>
      <w:r w:rsidR="00BC72C0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района, предоставляющего муниципальную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организаций, участвующих в предоставлении муниципальной услуги, а также в государственных информационных системах.</w:t>
      </w:r>
      <w:proofErr w:type="gramEnd"/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Раздел, касающийся установления требований к стандарту предоставления муниципальной услуги, состоит из следующих подразделов: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услуги;</w:t>
      </w:r>
    </w:p>
    <w:p w:rsidR="00380BEF" w:rsidRPr="00380BEF" w:rsidRDefault="006747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</w:t>
      </w:r>
      <w:r w:rsidR="00BC72C0" w:rsidRPr="0053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предоставляющего муниципальную услугу. Если в предоставлении муниципальной услуги участвуют также иные органы местного самоуправления, территориальные органы федеральных органов исполнительной власти, территориальные подразделения органов государственных внебюджетных фондов и организаций,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подразделе 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 осуществления действий, в том числе согласований, необходимых для получения муниципальных услуг и </w:t>
      </w:r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</w:t>
      </w:r>
      <w:proofErr w:type="gramEnd"/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обязательными для предоставления муниципальных услуг, </w:t>
      </w:r>
      <w:proofErr w:type="gramStart"/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жденный</w:t>
      </w:r>
      <w:proofErr w:type="gramEnd"/>
      <w:r w:rsidR="00BC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РФ</w:t>
      </w:r>
      <w:r w:rsidR="00380BEF"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основания для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Астраханской области;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помещениям, в которы</w:t>
      </w:r>
      <w:r w:rsidR="00CC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предоставляются муниципальные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 залу ожидания, местам для заполнения запросов о предоставлении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доступности и качества муниципальных услуг;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380BE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подразделе, касающемся сроков предоставления муниципальной услуги, указываются сроки: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регистрации запроса заявителя о предоставлении муниципальной</w:t>
      </w:r>
      <w:r w:rsidRPr="00380BE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услуги организации, участвующей в предоставлении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муниципальной услуги, с учетом необходимости обращения в организации, участвующие в предоставлении муниципальной услуги, а также предельных сроков предоставления документов, получаемых из других органов в рамках межведомственного информационного взаимодействия;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приостановления предоставления муниципальной услуги, в случае если возможность приостановления предусмотрена законодательством Российской </w:t>
      </w:r>
      <w:r w:rsidR="00CC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Карачаево-Черкесской республики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ожидания в очереди 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выдачи (направления) документов, являющихся результатом предоставления муниципальной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подразделе, касающемся правовых оснований для предоставления муниципальной услуги, указывается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опубликования.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подразделе, касающемся исчерпывающего перечня документов, необходимых в соответствии с законодательством Российской </w:t>
      </w:r>
      <w:r w:rsidR="00CC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Карачаево-Черкесской республики,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приводится информация о перечне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представления. Бланки, формы обращений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 включается форма для получения согласия заявителя, являющегося субъектом 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от 27.07.2006 № 152-ФЗ «О персональных данных». </w:t>
      </w:r>
    </w:p>
    <w:p w:rsidR="00380BEF" w:rsidRPr="00380BEF" w:rsidRDefault="00380BEF" w:rsidP="00380BEF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подразделе также указываются перечень документов, получаемых из других органов в рамках межведомственного информационного взаимодействия либо на основании соглашений между участниками электронного взаимодействия, а также требования пунктов 1 и 2 статьи 7 Федерального закона от 27.07.2010 № 210-ФЗ «Об организации предоставления государственных и муниципальных услуг», а именно установление запрета требовать от заявителя:</w:t>
      </w:r>
      <w:proofErr w:type="gramEnd"/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</w:t>
      </w:r>
      <w:r w:rsidR="00D80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Карачаево-Черкесской республики, 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подразделе, касающемся перечня оснований для отказа в приеме документов, необходимых для предоставления муниципальной услуги, для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отказа в предоставлении муниципальной услуги либо для приостановления предоставления муниципальной услуги, приводится 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для приостановления предоставления муниципальной услуги в соответствии с законодательством Российской Ф</w:t>
      </w:r>
      <w:r w:rsidR="007B03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прямо указать на это в тексте административного регламента.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подразделе, касающемся установления требований к взиманию с заявителя платы за предоставление муниципальной услуги, указываются порядок, размер и основания взимания государственной пошлины или иной платы, взимаемой за предоставление муниципальной услуги, а также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 либо об отсутствии  такой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 подразделе, касающемся требований к помещениям, в которых предоставляются муниципальные услуги, услуги организаций, участвующих в предоставлении муниципальной услуги, приводится описание требований к удобству и комфорту мест предоставления муниципальных услуг, услуг организаций, участвующих в предоставлении муниципальной услуги, в том числе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размещению и оформлению помещений;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размещению и оформлению визуальной, текстовой и мультимедийной информации;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оборудованию залов ожидания;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парковочным местам;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оформлению входа в здание;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местам для информирования заявителей, получения информации и заполнения необходимых документов;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местам для заполнения запросов о предоставлении муниципальной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При подготовке подраздела, указанного в </w:t>
      </w:r>
      <w:hyperlink r:id="rId7" w:history="1">
        <w:r w:rsidRPr="00380B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</w:t>
        </w:r>
      </w:hyperlink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учитывается необходимость обеспечения комфортными условиями заявителей и должностных лиц, в том числе возможность реализации прав инвалидов на предоставление муниципальной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подразделе, касающемся показателей доступности и качества муниципальной услуги, указываются следующие критерии оценки качества и доступности муниципальной услуги: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 и условий ожидания приема;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своевременное, полное информирование о муниципальной услуге;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правомерность взимания платы за предоставление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отказов в приеме документов, необходимых для предоставления услуги, а также в предоставлении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ресурсное обеспечение исполнения административного регламента.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практики применения административного регламента проводится один раз в год. Результаты анализа размещаются в информационно-телекоммуникационной сети Интернет на официальном с</w:t>
      </w:r>
      <w:r w:rsidR="007B0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подразделе, касающемся иных требований к предоставлению муниципальных услуг, указываются особенности предоставления муниципальных услуг в многофункциональных центрах и особенности предоставления муниципальных услуг в электронной форме, в том числе: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доступа заявителей к сведениям о муниципальных услугах, предназначенным для распространения с использованием сети Интернет и размещенным в государственных информационных системах, обеспечивающих ведение реестров муниципальных услуг;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подачи заявителем с использованием информационно-коммуникационных технологий запроса о предоставлении муниципальной услуги и иных документов, необходимых для получения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сведений о ходе выполнения запроса о предоставлении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с использованием информационно-коммуникационных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уплаты заявителем государственной пошлины за предоставление муниципальных услуг, осуществления заявителем платы за предоставление муниципальных услуг и услуг, которые являются необходимыми и обязательными для предоставления муниципальных услуг, дистанционно в электронной форме;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предоставления муниципальных услуг посредством использования универсальной электронной карты;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возможность предоставления муниципальных услуг в многофункциональных центрах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предоставления муниципальных услуг в многофункциональных центрах исключительно в электронной форме в случаях, предусмотренных нормативными правовыми актами Российской Фе</w:t>
      </w:r>
      <w:r w:rsidR="007B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Карачаево-Черкесской республики, 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в том числе услуг, необходимых и обязательных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процедур.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также должен содержать: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документов, которые находятся в распоряж</w:t>
      </w:r>
      <w:r w:rsidR="007B03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а также организаций, участвующих в предоставлении муниципальной услуги, и которые должны быть представлены в иные органы и организации;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документов, которые необхо</w:t>
      </w:r>
      <w:r w:rsidR="007B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</w:t>
      </w:r>
      <w:r w:rsidR="002C3B63" w:rsidRP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предоставляющему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но находятся в иных органах и организациях;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осуществления в электронной форме, в том числе с использованием государственных информационных систем</w:t>
      </w:r>
      <w:r w:rsidRPr="0038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административных процедур: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запроса о предоставлении муниципальной услуги;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</w:t>
      </w:r>
      <w:r w:rsidR="002C3B63" w:rsidRP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380BEF" w:rsidRPr="00380BEF" w:rsidRDefault="00380BEF" w:rsidP="00380BE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действия, необходимые для предоставления муниципальной услуги.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Блок-схема предоставления муниципальной услуги приводится в приложении к административному регламенту.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Описание каждой административной процедуры содержит следующие обязательные элементы: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факты, являющиеся основанием для начала административного действия;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административного действия, продолжительность и (или) максимальный срок его выполнения;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принятия решений;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условия, порядок и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выполнения следующего административного действия;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государственных информационных системах.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Раздел, касающийся порядка и форм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состоит из следующих подразделов: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осуществления текущего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периодичность осуществления плановых и внеплановых проверок полноты и качества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должностных</w:t>
      </w:r>
      <w:r w:rsid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администрации Усть-Джегутинского муниципального района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положения, характеризующие требования к порядку и формам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C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</w:t>
      </w:r>
      <w:r w:rsidR="00E2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  граждан, их объединений и организаций.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proofErr w:type="gramStart"/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указываются:</w:t>
      </w:r>
      <w:proofErr w:type="gramEnd"/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(внесудебного) обжалования;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жалобы (претензии);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рассмотрении жалобы (претензии) либо приостановления ее рассмотрения;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начала процедуры досудебного (внесудебного) обжалования;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заявителей на получение информации и документов, необходимых для обоснования и рассмотрения жалобы (претензии);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должностные лица, которым может быть адресована жалоба (претензия) заявителя в досудебном (внесудебном) порядке;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рассмотрения жалобы (претензии);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6E0ED9" w:rsidRDefault="00E55213" w:rsidP="00E552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80BEF" w:rsidRPr="00380BEF" w:rsidRDefault="00380BEF" w:rsidP="00C37A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независимой экспертизы</w:t>
      </w:r>
      <w:r w:rsidR="00C3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административных регламентов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BEF" w:rsidRPr="007F00AD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Проекты административных регламентов подлежат независимой </w:t>
      </w: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экспертизе.</w:t>
      </w:r>
    </w:p>
    <w:p w:rsidR="00380BEF" w:rsidRPr="006747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независимой экспертизы проектов административных регламентов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80BEF" w:rsidRPr="006747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0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Независимая</w:t>
      </w:r>
      <w:r w:rsidRPr="0067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</w:t>
      </w:r>
      <w:r w:rsidR="00E25D24" w:rsidRPr="006747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аходящимися в ведении администрации Усть-Джегутинского муниципального района</w:t>
      </w:r>
      <w:r w:rsidRPr="00674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разработку и утверждение административного регламента.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Срок, отведенный для проведения независимой экспертизы, указывается при размещении проекта административного регламента в сети Интернет на соответствующем официальном сайте. Данный срок не может быть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менее одного месяца со дня размещения проекта административного регламента в сети Интернет на соответствующем официальном сайте. 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результатам независимой экспертизы составляется заключение, которое направляет</w:t>
      </w:r>
      <w:r w:rsidR="00E55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администрацию Усть-Джегутинского муниципального района, ответственным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разработку и утверждение административного регламе</w:t>
      </w:r>
      <w:r w:rsidR="00E552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нта, администрация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рассмотреть все поступившие заключения независимой экспертизы и принять решение по результатам каждой такой экспертизы.</w:t>
      </w:r>
    </w:p>
    <w:p w:rsidR="00380BEF" w:rsidRPr="00380BEF" w:rsidRDefault="00380BEF" w:rsidP="00380BEF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Не</w:t>
      </w:r>
      <w:r w:rsidR="00E5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заключения независи</w:t>
      </w:r>
      <w:r w:rsidR="00E55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экспертизы, </w:t>
      </w:r>
      <w:r w:rsidRPr="00380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отведенный для проведения независимой экспертизы, не является препятствием для проведения экспертизы, указанной в пунктах 1.15 и 1.16 настоящего Порядка, и последующего утверждения административного регламента.</w:t>
      </w:r>
    </w:p>
    <w:p w:rsidR="006747EF" w:rsidRDefault="00E55213" w:rsidP="00E5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0AD" w:rsidRDefault="007F00AD" w:rsidP="00E5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5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5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5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5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E5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1E" w:rsidRDefault="007F00AD" w:rsidP="007F0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37A1E" w:rsidRDefault="00C37A1E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1E" w:rsidRDefault="00C37A1E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1E" w:rsidRDefault="00C37A1E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1E" w:rsidRDefault="00C37A1E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A1E" w:rsidRDefault="00C37A1E" w:rsidP="003F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0AD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2 </w:t>
      </w: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 постановлению </w:t>
      </w:r>
    </w:p>
    <w:p w:rsidR="007F00AD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администрации </w:t>
      </w: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Усть-Джегутинского  </w:t>
      </w:r>
    </w:p>
    <w:p w:rsidR="007F00AD" w:rsidRPr="0010656F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муниципального района</w:t>
      </w:r>
    </w:p>
    <w:p w:rsidR="007F00AD" w:rsidRPr="0010656F" w:rsidRDefault="007F00AD" w:rsidP="007F00AD">
      <w:pPr>
        <w:spacing w:after="0" w:line="336" w:lineRule="auto"/>
        <w:ind w:left="4956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 29.07.2011 г.№ 864</w:t>
      </w:r>
    </w:p>
    <w:p w:rsidR="006E0ED9" w:rsidRPr="003F64A8" w:rsidRDefault="006E0ED9" w:rsidP="007F00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6E0ED9" w:rsidRPr="003F64A8" w:rsidRDefault="006E0ED9" w:rsidP="00B75C2B">
      <w:pPr>
        <w:shd w:val="clear" w:color="auto" w:fill="FFFFFF"/>
        <w:spacing w:after="0" w:line="240" w:lineRule="auto"/>
        <w:ind w:left="941" w:right="174" w:firstLine="52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:rsidR="006E0ED9" w:rsidRPr="003F64A8" w:rsidRDefault="006E0ED9" w:rsidP="00B75C2B">
      <w:pPr>
        <w:shd w:val="clear" w:color="auto" w:fill="FFFFFF"/>
        <w:spacing w:after="0" w:line="240" w:lineRule="auto"/>
        <w:ind w:left="941" w:right="174" w:firstLine="52"/>
        <w:jc w:val="center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</w:p>
    <w:p w:rsidR="00B75C2B" w:rsidRPr="003F64A8" w:rsidRDefault="00B75C2B" w:rsidP="00B75C2B">
      <w:pPr>
        <w:shd w:val="clear" w:color="auto" w:fill="FFFFFF"/>
        <w:spacing w:after="0" w:line="240" w:lineRule="auto"/>
        <w:ind w:left="941" w:right="174" w:firstLine="52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Порядок </w:t>
      </w:r>
      <w:r w:rsidRPr="003F64A8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 xml:space="preserve">разработки и утверждения административных регламентов </w:t>
      </w:r>
      <w:r w:rsidRPr="003F64A8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исполнения муниципальных функций</w:t>
      </w:r>
    </w:p>
    <w:p w:rsidR="00B75C2B" w:rsidRPr="003F64A8" w:rsidRDefault="00B75C2B" w:rsidP="003F64A8">
      <w:pPr>
        <w:shd w:val="clear" w:color="auto" w:fill="FFFFFF"/>
        <w:spacing w:before="100" w:beforeAutospacing="1" w:after="100" w:afterAutospacing="1" w:line="240" w:lineRule="auto"/>
        <w:ind w:right="174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1.</w:t>
      </w:r>
      <w:r w:rsidRPr="003F64A8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 xml:space="preserve"> Общие положения</w:t>
      </w:r>
    </w:p>
    <w:p w:rsidR="003B48CC" w:rsidRDefault="00B75C2B" w:rsidP="003B48CC">
      <w:pPr>
        <w:shd w:val="clear" w:color="auto" w:fill="FFFFFF"/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22"/>
          <w:sz w:val="28"/>
          <w:szCs w:val="28"/>
          <w:lang w:eastAsia="ru-RU"/>
        </w:rPr>
        <w:t>1.1.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Настоящий Порядок устанавливает требования к разработке 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утверждению администрацией Усть-Джегутинского муниципального района административных регламентов и</w:t>
      </w:r>
      <w:r w:rsidR="003B48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сполнения муниципальных функций.</w:t>
      </w:r>
      <w:r w:rsidR="007F00A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Административный регламент исполнения муниципальной функции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-н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ормативный правовой акт администрации Усть-Джегутинского муниципального района,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устанавливающий сроки и последовательность административных процедур и административных действий 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администрации Усть-Джегутинского муниципального района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осуществлению муниципального контроля (надзора) за соблюдением юридическими лицами и физическими лицами обязательных требований и норм, установленных законодательством Российской Федерации.</w:t>
      </w:r>
    </w:p>
    <w:p w:rsidR="00B75C2B" w:rsidRPr="003F64A8" w:rsidRDefault="003B48CC" w:rsidP="003B48CC">
      <w:pPr>
        <w:shd w:val="clear" w:color="auto" w:fill="FFFFFF"/>
        <w:spacing w:before="100" w:beforeAutospacing="1" w:after="100" w:afterAutospacing="1" w:line="240" w:lineRule="auto"/>
        <w:ind w:right="174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="00B75C2B" w:rsidRPr="003F64A8">
        <w:rPr>
          <w:rFonts w:ascii="Times New Roman" w:eastAsia="Times New Roman" w:hAnsi="Times New Roman" w:cs="Times New Roman"/>
          <w:color w:val="052635"/>
          <w:spacing w:val="-11"/>
          <w:sz w:val="28"/>
          <w:szCs w:val="28"/>
          <w:lang w:eastAsia="ru-RU"/>
        </w:rPr>
        <w:t>1.2.</w:t>
      </w:r>
      <w:r w:rsidR="00B75C2B"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B75C2B"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Административный регламент исполнения муниципальной функции </w:t>
      </w:r>
      <w:r w:rsidR="00B75C2B"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устанавливает порядок взаимодействия между структурными </w:t>
      </w:r>
      <w:r w:rsidR="00B75C2B"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подразделениями администрации Усть-Джегутинского муниципального района и должностными лицами, взаимодействие администрации Усть-Джегутинского муниципального района  с физическими или юридическими лицами, иными органами государственной власти, учреждениями и организациями при исполнении муниципальной функции.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9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2"/>
          <w:sz w:val="28"/>
          <w:szCs w:val="28"/>
          <w:lang w:eastAsia="ru-RU"/>
        </w:rPr>
        <w:t>1.3.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Административные регламенты исполнения муниципальных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функций разрабатываются администрацией Усть-Джегутинского муниципального района  к сфере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деятельности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которых относится исполнение соответствующей муниципальной функции на основе законов и иных нормативных правовых актов Российской Федерации.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38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0"/>
          <w:sz w:val="28"/>
          <w:szCs w:val="28"/>
          <w:lang w:eastAsia="ru-RU"/>
        </w:rPr>
        <w:t>1.4.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При разработке административных регламентов исполнения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  <w:t xml:space="preserve">муниципальной функций орган  администрация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Усть-Джегутинского муниципального района предусматривает оптимизацию (повышение качества) исполнения муниципальной функций, в том числе: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34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а)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упорядочение административных процедур и административных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действий;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41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б)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устранение избыточных административных процедур и избыточных </w:t>
      </w:r>
      <w:r w:rsidRPr="003F64A8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 xml:space="preserve">административных действий, если это не противоречит федеральным законам,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нормативным правовым актам Президента Российской Федерации и Правительства Российской Федерации, законам и иным нормативным правовым актам Карачаево-Черкесской республики;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в)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сокращение срока исполнения муниципальной функции, а также сроков исполнения отдельных административных процедур 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административных действий в рамках исполнения муниципальной функции.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Орган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осуществляющий подготовку административного регламента, может установить в административном регламенте сокращенные сроки исполнения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муниципальной функции, а также сроки исполнения административных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процедур в рамках исполнения муниципальной функции по отношению к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соответствующим срокам, установленным в законодательстве Российской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Федерации;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5"/>
          <w:sz w:val="28"/>
          <w:szCs w:val="28"/>
          <w:lang w:eastAsia="ru-RU"/>
        </w:rPr>
        <w:t>г)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указание об ответственности должностных лиц за соблюдение ими требований административных регламентов исполнения муниципальных функций при выполнении административных процедур или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административных действий;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5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д)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осуществление отдельных административных процедур 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административных действий в электронной форме.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1"/>
          <w:sz w:val="28"/>
          <w:szCs w:val="28"/>
          <w:lang w:eastAsia="ru-RU"/>
        </w:rPr>
        <w:t>1.5.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случае если в процессе разработки проекта административного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регламента выявляется возможность оптимизации (повышения качества)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исполнения муниципальной функции при условии соответствующих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изменений нормативных правовых актов, то проект административного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регламента вносится в установленном порядке с приложением проектов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указанных актов.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0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2"/>
          <w:sz w:val="28"/>
          <w:szCs w:val="28"/>
          <w:lang w:eastAsia="ru-RU"/>
        </w:rPr>
        <w:t>1.6.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Административные регламенты исполнения муниципальных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функций утверждаются нормативными правовыми актами администрации Усть-Джегутинского муниципального района, к компетенции которых относится исполнение соответствующей муниципальной функции.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7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8"/>
          <w:sz w:val="28"/>
          <w:szCs w:val="28"/>
          <w:lang w:eastAsia="ru-RU"/>
        </w:rPr>
        <w:t>1.7.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Осуществление администрацией Усть-Джегутинского муниципального района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отдельных муниципальных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полномочий, переданных им на основании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закона Карачаево-Черкесской республики с предоставлением субвенций из регионального бюджета осуществляется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порядке, установленном соответствующим административным регламентом.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0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>1.8.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Проекты административных регламентов исполнения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муниципальных функций подлежат экспертизе.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7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4"/>
          <w:sz w:val="28"/>
          <w:szCs w:val="28"/>
          <w:lang w:eastAsia="ru-RU"/>
        </w:rPr>
        <w:t>1.9.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Проекты административных регламентов исполнения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муниципальных функций, пояснительные записки к ним, а также заключение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 проект административного регламента, заключения независимой экспертизы размещаются в информационно-телекоммуникационной сети Интернет на официальном сайте администрации Усть-Джегутинского муниципального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района, а также на Едином портале государственных и муниципальных услуг (функций).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9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4"/>
          <w:sz w:val="28"/>
          <w:szCs w:val="28"/>
          <w:lang w:eastAsia="ru-RU"/>
        </w:rPr>
        <w:t>1.10.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Внесение изменений в административные регламенты исполнения муниципальных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функций осуществляется в случае изменения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законодательства Российской Федерации и Карачаево-Черкесской республики, регулирующего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исполнение муниципальной функции, изменения структуры администрации, к сфере деятельности которых относится исполнение соответствующей муниципальной функции основанных на результатах анализа практики применения административных регламентов исполнения муниципальных функций.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43"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Внесение изменений в административные регламенты исполнения муниципальных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функций осуществляется в порядке, установленном для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разработки и утверждения административных регламентов исполнения муниципальных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функций.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1.11.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При разработке административного регламента администрация Усть-Джегутинского муниципального района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может использовать электронные средства описания и моделирования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3B48CC" w:rsidRDefault="00B75C2B" w:rsidP="003B48CC">
      <w:pPr>
        <w:shd w:val="clear" w:color="auto" w:fill="FFFFFF"/>
        <w:spacing w:before="100" w:beforeAutospacing="1" w:after="100" w:afterAutospacing="1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1.12. Административные регламенты исполнения муниципальных функций подлежат опубликованию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органов местного самоуправления, а также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размещаются в сети Интернет администрации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Усть-Джегутинского муниципального район.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Едином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портале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государственных и муниципальных услуг и местах исполнения муниципальных функций.</w:t>
      </w:r>
    </w:p>
    <w:p w:rsidR="00B75C2B" w:rsidRPr="003F64A8" w:rsidRDefault="00B75C2B" w:rsidP="003B48CC">
      <w:pPr>
        <w:shd w:val="clear" w:color="auto" w:fill="FFFFFF"/>
        <w:spacing w:before="100" w:beforeAutospacing="1" w:after="100" w:afterAutospacing="1" w:line="240" w:lineRule="auto"/>
        <w:ind w:right="174" w:firstLine="720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 xml:space="preserve">2. </w:t>
      </w:r>
      <w:r w:rsidRPr="003F64A8">
        <w:rPr>
          <w:rFonts w:ascii="Times New Roman" w:eastAsia="Times New Roman" w:hAnsi="Times New Roman" w:cs="Times New Roman"/>
          <w:bCs/>
          <w:color w:val="052635"/>
          <w:spacing w:val="-2"/>
          <w:sz w:val="28"/>
          <w:szCs w:val="28"/>
          <w:lang w:eastAsia="ru-RU"/>
        </w:rPr>
        <w:t xml:space="preserve">Требования к административным регламентам </w:t>
      </w:r>
      <w:r w:rsidRPr="003F64A8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 xml:space="preserve">исполнения </w:t>
      </w:r>
      <w:r w:rsidR="003B48CC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 xml:space="preserve">      </w:t>
      </w:r>
      <w:r w:rsidRPr="003F64A8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>муниципальных функций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0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7"/>
          <w:sz w:val="28"/>
          <w:szCs w:val="28"/>
          <w:lang w:eastAsia="ru-RU"/>
        </w:rPr>
        <w:t>2.1.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Наименование административного регламента исполнения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  <w:t>муниципальной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функции определяется администрацией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Усть-Джегутинского муниципального района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муниципальная функция.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6"/>
          <w:sz w:val="28"/>
          <w:szCs w:val="28"/>
          <w:lang w:eastAsia="ru-RU"/>
        </w:rPr>
        <w:t>2.2.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административный регламент включаются следующие разделы:</w:t>
      </w:r>
    </w:p>
    <w:p w:rsidR="003B48CC" w:rsidRDefault="00B75C2B" w:rsidP="003B48CC">
      <w:pPr>
        <w:shd w:val="clear" w:color="auto" w:fill="FFFFFF"/>
        <w:spacing w:before="100" w:beforeAutospacing="1" w:after="100" w:afterAutospacing="1" w:line="240" w:lineRule="auto"/>
        <w:ind w:right="174" w:firstLine="71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а)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общие положения;</w:t>
      </w:r>
    </w:p>
    <w:p w:rsidR="00B75C2B" w:rsidRPr="003F64A8" w:rsidRDefault="00B75C2B" w:rsidP="003B48CC">
      <w:pPr>
        <w:shd w:val="clear" w:color="auto" w:fill="FFFFFF"/>
        <w:spacing w:before="100" w:beforeAutospacing="1" w:after="100" w:afterAutospacing="1" w:line="240" w:lineRule="auto"/>
        <w:ind w:right="174" w:firstLine="71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6"/>
          <w:sz w:val="28"/>
          <w:szCs w:val="28"/>
          <w:lang w:eastAsia="ru-RU"/>
        </w:rPr>
        <w:t>б)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требования к порядку исполнения муниципальной функции;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в)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состав, последовательность и сроки выполнения административных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процедур, требования к порядку их выполнения, в том числе особенности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выполнения административных процедур в электронной форме;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6"/>
          <w:sz w:val="28"/>
          <w:szCs w:val="28"/>
          <w:lang w:eastAsia="ru-RU"/>
        </w:rPr>
        <w:lastRenderedPageBreak/>
        <w:t>г)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порядок и формы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контроля за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исполнением муниципальной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функции;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>д)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досудебный (внесудебный) порядок обжалования решений 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действий (бездействия) органа, исполняющего муниципальную функцию, а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также должностных лиц, муниципальных служащих.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4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4"/>
          <w:sz w:val="28"/>
          <w:szCs w:val="28"/>
          <w:lang w:eastAsia="ru-RU"/>
        </w:rPr>
        <w:t>2.3.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Раздел, касающийся общих положений, состоит из следующих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подразделов: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5"/>
          <w:sz w:val="28"/>
          <w:szCs w:val="28"/>
          <w:lang w:eastAsia="ru-RU"/>
        </w:rPr>
        <w:t>а)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наименование муниципальной функции;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0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б)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наименование органа, непосредственно исполняющего муниципальную функцию;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6"/>
          <w:sz w:val="28"/>
          <w:szCs w:val="28"/>
          <w:lang w:eastAsia="ru-RU"/>
        </w:rPr>
        <w:t>в)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перечень нормативных правовых актов, непосредственно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регулирующих исполнение муниципальной функции, с указанием их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реквизитов и источников официального опубликования;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г)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предмет муниципального контроля (надзора);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д)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права и обязанности должностных лиц при осуществлении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муниципального контроля (надзора);</w:t>
      </w:r>
    </w:p>
    <w:p w:rsidR="00C37A1E" w:rsidRDefault="00B75C2B" w:rsidP="003F64A8">
      <w:pPr>
        <w:shd w:val="clear" w:color="auto" w:fill="FFFFFF"/>
        <w:spacing w:before="100" w:beforeAutospacing="1" w:after="100" w:afterAutospacing="1" w:line="240" w:lineRule="auto"/>
        <w:ind w:right="174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3"/>
          <w:sz w:val="28"/>
          <w:szCs w:val="28"/>
          <w:lang w:eastAsia="ru-RU"/>
        </w:rPr>
        <w:t>е)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права и обязанности лиц, в отношении которых осуществляются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мероприятия по контролю (надзору);</w:t>
      </w:r>
    </w:p>
    <w:p w:rsidR="00B75C2B" w:rsidRPr="003F64A8" w:rsidRDefault="00B75C2B" w:rsidP="003F64A8">
      <w:pPr>
        <w:shd w:val="clear" w:color="auto" w:fill="FFFFFF"/>
        <w:spacing w:before="100" w:beforeAutospacing="1" w:after="100" w:afterAutospacing="1" w:line="240" w:lineRule="auto"/>
        <w:ind w:right="174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6"/>
          <w:sz w:val="28"/>
          <w:szCs w:val="28"/>
          <w:lang w:eastAsia="ru-RU"/>
        </w:rPr>
        <w:t>ж)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описание результатов исполнения муниципальной функции, а также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указание на юридические факты, которыми заканчивается исполнение муниципальной функции.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5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6"/>
          <w:sz w:val="28"/>
          <w:szCs w:val="28"/>
          <w:lang w:eastAsia="ru-RU"/>
        </w:rPr>
        <w:t>2.4.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Раздел, касающийся требований к порядку исполнения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муниципальной функции, состоит из следующих подразделов:</w:t>
      </w:r>
    </w:p>
    <w:p w:rsidR="00C37A1E" w:rsidRDefault="00B75C2B" w:rsidP="00C37A1E">
      <w:pPr>
        <w:shd w:val="clear" w:color="auto" w:fill="FFFFFF"/>
        <w:spacing w:before="100" w:beforeAutospacing="1" w:after="100" w:afterAutospacing="1" w:line="240" w:lineRule="auto"/>
        <w:ind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9"/>
          <w:sz w:val="28"/>
          <w:szCs w:val="28"/>
          <w:lang w:eastAsia="ru-RU"/>
        </w:rPr>
        <w:t>а)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порядок информирования о порядке исполнения муниципальной функции;</w:t>
      </w:r>
    </w:p>
    <w:p w:rsidR="00B75C2B" w:rsidRPr="003F64A8" w:rsidRDefault="00B75C2B" w:rsidP="00C37A1E">
      <w:pPr>
        <w:shd w:val="clear" w:color="auto" w:fill="FFFFFF"/>
        <w:spacing w:before="100" w:beforeAutospacing="1" w:after="100" w:afterAutospacing="1" w:line="240" w:lineRule="auto"/>
        <w:ind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б)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срок исполнения муниципальной функции.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2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5"/>
          <w:sz w:val="28"/>
          <w:szCs w:val="28"/>
          <w:lang w:eastAsia="ru-RU"/>
        </w:rPr>
        <w:t>2.5.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подразделе, касающемся порядка информирования о порядке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исполнения муниципальной функции, указываются следующие сведения: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4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9"/>
          <w:sz w:val="28"/>
          <w:szCs w:val="28"/>
          <w:lang w:eastAsia="ru-RU"/>
        </w:rPr>
        <w:t>а)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информация о местах нахождения и графике работы администрации Усть-Джегутинского муниципального района, их структурных подразделениях,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организациях, участие которых необходимо при исполнении муниципальной функции, способах получения информации о местах нахождения и графиках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работы;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б)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справочные телефоны структурных подразделений администрации Усть-Джегутинского муниципального района, исполняющих муниципальную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функцию, и организаций, участвующих в исполнении муниципальной функции, в том числе номер телефона-автоинформатора;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2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9"/>
          <w:sz w:val="28"/>
          <w:szCs w:val="28"/>
          <w:lang w:eastAsia="ru-RU"/>
        </w:rPr>
        <w:t>в)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>адреса официальных сайтов  структурных подразделений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информационно-телекоммуникационной сети Интернет, администрации Усть-Джегутинского муниципального района,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содержащих информацию о порядке исполнения муниципальной функции,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адреса их электронной почты;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9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0"/>
          <w:sz w:val="28"/>
          <w:szCs w:val="28"/>
          <w:lang w:eastAsia="ru-RU"/>
        </w:rPr>
        <w:t>г)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порядок получения информации заинтересованными лицами по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муниципальных услуг (функций)»;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9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6"/>
          <w:sz w:val="28"/>
          <w:szCs w:val="28"/>
          <w:lang w:eastAsia="ru-RU"/>
        </w:rPr>
        <w:t>д)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порядок, форма и место размещения указанной в подпунктах «а -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г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» настоящего пункта информации, в том числе на стендах в местах исполнения муниципальной функции, а также в информационно-телекоммуникационной </w:t>
      </w:r>
      <w:r w:rsidRPr="003F64A8">
        <w:rPr>
          <w:rFonts w:ascii="Times New Roman" w:eastAsia="Times New Roman" w:hAnsi="Times New Roman" w:cs="Times New Roman"/>
          <w:color w:val="052635"/>
          <w:spacing w:val="-2"/>
          <w:sz w:val="28"/>
          <w:szCs w:val="28"/>
          <w:lang w:eastAsia="ru-RU"/>
        </w:rPr>
        <w:t xml:space="preserve">сети Интернет, а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также в федеральной государственной информационной системе «Единый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портал государственных и муниципальных услуг (функций)».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9"/>
          <w:sz w:val="28"/>
          <w:szCs w:val="28"/>
          <w:lang w:eastAsia="ru-RU"/>
        </w:rPr>
        <w:t xml:space="preserve">2.6.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vertAlign w:val="superscript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подразделе «срок исполнения муниципальной функции» указывается общий срок исполнения муниципальной функции.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 xml:space="preserve">2.7.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2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В начале раздела, касающегося состава, последовательности и сроков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процедур, содержащихся в указанном разделе.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2.8.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Блок-схема исполнения муниципальной функции приводится в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приложении к административному регламенту.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2.9.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Описание каждой административной процедуры содержит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следующие обязательные элементы: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9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а)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юридические факты, являющиеся основанием для начала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административной процедуры;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9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б)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сведения о должностном лице, ответственном за выполнение каждого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6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в)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содержание каждого административного действия, входящего в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состав административной процедуры, продолжительность и (или)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максимальный срок его выполнения;</w:t>
      </w:r>
    </w:p>
    <w:p w:rsidR="00C37A1E" w:rsidRDefault="00B75C2B" w:rsidP="00C37A1E">
      <w:pPr>
        <w:shd w:val="clear" w:color="auto" w:fill="FFFFFF"/>
        <w:spacing w:after="0" w:line="240" w:lineRule="auto"/>
        <w:ind w:left="31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lastRenderedPageBreak/>
        <w:t>г)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условия, порядок и срок приостановления исполнения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муниципальной функции в случае, если возможность приостановления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предусмотрена законодательством Российской Федерации;</w:t>
      </w:r>
    </w:p>
    <w:p w:rsidR="00B75C2B" w:rsidRPr="003F64A8" w:rsidRDefault="00B75C2B" w:rsidP="00C37A1E">
      <w:pPr>
        <w:shd w:val="clear" w:color="auto" w:fill="FFFFFF"/>
        <w:spacing w:after="0" w:line="240" w:lineRule="auto"/>
        <w:ind w:left="31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5"/>
          <w:sz w:val="28"/>
          <w:szCs w:val="28"/>
          <w:lang w:eastAsia="ru-RU"/>
        </w:rPr>
        <w:t>д)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критерии принятия решений;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34" w:right="174" w:firstLine="68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е)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результат административной процедуры и порядок передачи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результата, который может совпадать с юридическим фактом, являющимся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основанием для начала исполнения следующей административной процедуры;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36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ж)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способ фиксации результата выполнения административной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процедуры, в том числе в электронной форме, содержащий указание на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формат обязательного отображения административной процедуры.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36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2.10.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Раздел, касающийся порядка и формы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>контроля за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исполнением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br/>
        <w:t>муниципальной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функции, состоит из следующих подразделов: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36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а) порядок осуществления текущего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контроля за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 лицами;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0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б)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контроля за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полнотой и качеством исполнения муниципальной функции;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0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7"/>
          <w:sz w:val="28"/>
          <w:szCs w:val="28"/>
          <w:lang w:eastAsia="ru-RU"/>
        </w:rPr>
        <w:t>в)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ответственность муниципальных служащих   администрации</w:t>
      </w:r>
      <w:r w:rsidR="003B48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Усть-Джегутинского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и иных должностных лиц за решения и действия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(бездействие), принимаемые (осуществляемые) в ходе исполнения муниципальной функции;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г)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положения, характеризующие требования к порядку и формам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контроля за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исполнением муниципальной функции, в том числе со стороны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граждан, их объединений и организаций.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7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8"/>
          <w:sz w:val="28"/>
          <w:szCs w:val="28"/>
          <w:lang w:eastAsia="ru-RU"/>
        </w:rPr>
        <w:t>2.11.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 разделе, касающемся досудебного (внесудебного) порядка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обжалования решений и действий (бездействия) органа, исполняющего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муниципальную функцию, а также должностных лиц, муниципальных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>служащих указывается: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19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б) предмет досудебного (внесудебного) обжалования;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4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в) исчерпывающий перечень оснований для отказа в рассмотрении жалобы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(претензии) либо приостановления ее рассмотрения;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4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г) основания для начала процедуры досудебного (внесудебного) обжалования;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4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д) права заинтересованных лиц на получение информации и документов,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необходимых для обоснования и рассмотрения жалобы (претензии);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4" w:right="174" w:firstLine="71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е) орган и должностные лица, которым может быть адресована жалоба (претензия) заявителя в досудебном (внесудебном) порядке;</w:t>
      </w:r>
    </w:p>
    <w:p w:rsidR="00B75C2B" w:rsidRPr="003F64A8" w:rsidRDefault="00B75C2B" w:rsidP="00B75C2B">
      <w:pPr>
        <w:shd w:val="clear" w:color="auto" w:fill="FFFFFF"/>
        <w:spacing w:before="100" w:beforeAutospacing="1" w:after="100" w:afterAutospacing="1" w:line="240" w:lineRule="auto"/>
        <w:ind w:right="174" w:firstLine="720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ж) сроки рассмотрения жалобы (претензии);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left="29" w:right="174" w:firstLine="69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и) результат досудебного (внесудебного) обжалования применительно к каждой процедуре либо инстанции обжалования.</w:t>
      </w:r>
    </w:p>
    <w:p w:rsidR="003F64A8" w:rsidRPr="003F64A8" w:rsidRDefault="003F64A8" w:rsidP="00B75C2B">
      <w:pPr>
        <w:shd w:val="clear" w:color="auto" w:fill="FFFFFF"/>
        <w:spacing w:after="0" w:line="240" w:lineRule="auto"/>
        <w:ind w:left="516" w:right="174" w:firstLine="710"/>
        <w:jc w:val="center"/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</w:pPr>
    </w:p>
    <w:p w:rsidR="00B75C2B" w:rsidRPr="00C37A1E" w:rsidRDefault="00B75C2B" w:rsidP="00B75C2B">
      <w:pPr>
        <w:shd w:val="clear" w:color="auto" w:fill="FFFFFF"/>
        <w:spacing w:after="0" w:line="240" w:lineRule="auto"/>
        <w:ind w:left="516" w:right="174" w:firstLine="710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37A1E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3. </w:t>
      </w:r>
      <w:r w:rsidRPr="00C37A1E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 xml:space="preserve">Организация независимой </w:t>
      </w:r>
      <w:proofErr w:type="gramStart"/>
      <w:r w:rsidRPr="00C37A1E">
        <w:rPr>
          <w:rFonts w:ascii="Times New Roman" w:eastAsia="Times New Roman" w:hAnsi="Times New Roman" w:cs="Times New Roman"/>
          <w:bCs/>
          <w:color w:val="052635"/>
          <w:spacing w:val="-1"/>
          <w:sz w:val="28"/>
          <w:szCs w:val="28"/>
          <w:lang w:eastAsia="ru-RU"/>
        </w:rPr>
        <w:t>экспертизы проектов административных регламентов исполнения муниципальных функций</w:t>
      </w:r>
      <w:proofErr w:type="gramEnd"/>
    </w:p>
    <w:p w:rsidR="003F64A8" w:rsidRPr="003F64A8" w:rsidRDefault="003F64A8" w:rsidP="00B75C2B">
      <w:pPr>
        <w:shd w:val="clear" w:color="auto" w:fill="FFFFFF"/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75C2B" w:rsidRPr="003F64A8" w:rsidRDefault="00B75C2B" w:rsidP="00B75C2B">
      <w:pPr>
        <w:shd w:val="clear" w:color="auto" w:fill="FFFFFF"/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3.1. Проекты административных регламентов исполнения муниципальных функций подлежат независимой экспертизе.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реализации положений проекта административного регламента исполнения муниципальной функции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для граждан и организаций.</w:t>
      </w:r>
    </w:p>
    <w:p w:rsidR="00B75C2B" w:rsidRPr="003F64A8" w:rsidRDefault="00B75C2B" w:rsidP="00B75C2B">
      <w:pPr>
        <w:shd w:val="clear" w:color="auto" w:fill="FFFFFF"/>
        <w:spacing w:after="0" w:line="240" w:lineRule="auto"/>
        <w:ind w:right="174" w:firstLine="72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pacing w:val="-4"/>
          <w:sz w:val="28"/>
          <w:szCs w:val="28"/>
          <w:lang w:eastAsia="ru-RU"/>
        </w:rPr>
        <w:t xml:space="preserve">3.3.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Независимая экспертиза проектов административных регламентов исполнения муниципальной функции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 может проводиться физическими 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юридическими лицами в инициативном порядке за счет собственных средств. </w:t>
      </w:r>
      <w:r w:rsidRPr="003F64A8">
        <w:rPr>
          <w:rFonts w:ascii="Times New Roman" w:eastAsia="Times New Roman" w:hAnsi="Times New Roman" w:cs="Times New Roman"/>
          <w:color w:val="052635"/>
          <w:spacing w:val="-1"/>
          <w:sz w:val="28"/>
          <w:szCs w:val="28"/>
          <w:lang w:eastAsia="ru-RU"/>
        </w:rPr>
        <w:t xml:space="preserve">Независимая экспертиза не может проводиться физическими и юридическими </w:t>
      </w: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лицами, принимавшими участие в разработке проекта административного регламента исполнения муниципальной функции, а также организациями, находящимися в ведении органа, являющегося разработчиком административного регламента.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3.4. администрация Усть-Джегутинского муниципального района в ходе разработки административных регламентов должна осуществлять следующие действия: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а) размещение проекта административного регламента на официальном сайте администрации Усть-Джегутинского муниципального района в сети Интернет,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 </w:t>
      </w: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позднее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чем за один месяц до его направления на согласование в установленном порядке;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б) рассмотрение предложений, поступивших от заинтересованных организаций и физических лиц. 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Срок приема заключений по результатам независимой экспертизы, а также предложений, поступающих от заинтересованных физических и юридических лиц, не может составлять менее 10 дней со дня публикации проекта административного регламента на официальном сайте администрации в сети Интернет.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Независимая экспертиза проектов административных регламентов исполнения муниципальной функции может проводиться организациями, осуществляющими свою деятельность в соответствующей сфере.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лицом, которое направляется в орган, являющийся разработчиком административного регламента.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B75C2B" w:rsidRPr="003F64A8" w:rsidRDefault="00B75C2B" w:rsidP="00B75C2B">
      <w:pPr>
        <w:spacing w:before="100" w:beforeAutospacing="1" w:after="100" w:afterAutospacing="1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 поступление</w:t>
      </w:r>
      <w:proofErr w:type="gramEnd"/>
      <w:r w:rsidRPr="003F64A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местного самоуправления.</w:t>
      </w: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7F00AD" w:rsidP="007F0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</w:t>
      </w: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8CC" w:rsidRDefault="003B48CC" w:rsidP="003F64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00AD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3 </w:t>
      </w: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 постановлению </w:t>
      </w:r>
    </w:p>
    <w:p w:rsidR="007F00AD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администрации </w:t>
      </w: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Усть-Джегутинского  </w:t>
      </w:r>
    </w:p>
    <w:p w:rsidR="007F00AD" w:rsidRPr="0010656F" w:rsidRDefault="007F00AD" w:rsidP="007F00AD">
      <w:pPr>
        <w:spacing w:after="0" w:line="240" w:lineRule="auto"/>
        <w:ind w:left="4956" w:right="-283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0656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муниципального района</w:t>
      </w:r>
    </w:p>
    <w:p w:rsidR="007F00AD" w:rsidRPr="0010656F" w:rsidRDefault="007F00AD" w:rsidP="007F00AD">
      <w:pPr>
        <w:spacing w:after="0" w:line="336" w:lineRule="auto"/>
        <w:ind w:left="4956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от 29.07.2011 г.№ 864</w:t>
      </w:r>
    </w:p>
    <w:p w:rsidR="003F64A8" w:rsidRPr="003F64A8" w:rsidRDefault="003F64A8" w:rsidP="003F64A8">
      <w:pPr>
        <w:jc w:val="center"/>
        <w:rPr>
          <w:rFonts w:ascii="Calibri" w:eastAsia="Calibri" w:hAnsi="Calibri" w:cs="Times New Roman"/>
          <w:sz w:val="28"/>
          <w:szCs w:val="28"/>
          <w:u w:val="single"/>
          <w:lang w:eastAsia="ru-RU"/>
        </w:rPr>
      </w:pPr>
    </w:p>
    <w:p w:rsidR="003F64A8" w:rsidRPr="003F64A8" w:rsidRDefault="003F64A8" w:rsidP="003F64A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администрацией Усть-Джегутинского муниципального района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1. Общие положения.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</w:t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администрацией Усть-Джегутинского муниципального района (далее  - Порядок) устанавливает требования к проведению экспертизы проектов административных регламентов предоставления муниципальных услуг администрацией Усть-Джегутинского муниципального района (далее  – экспертиза).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Предметом экспертизы является оценка соответствия проекта административного регламента предоставления муниципальной услуги  (далее  – проект административного регламента) требованиям, установленным </w:t>
      </w:r>
      <w:r w:rsidRPr="007F0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№210-ФЗ «Об организации предоставления государственных  и муниципальных услуг» и принятыми в соответствии с ним нормативными правовыми актами, в том числе: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а) комплектность поступивших на экспертизу материалов в соответствии с требованиями пункта 3 настоящего Порядка;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б) соответствие структуры и содержания проекта административного регламента установленным требованиям;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нормативными правовыми актами Карачаево-Черкесской Республики, муниципальными правовыми актами администрации  Усть-Джегутинского муниципального района</w:t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г) учет замечаний и предложений, полученных в результате независимой экспертизы проекта административного регламента;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д) оптимизация порядка предоставления муниципальной услуги, в том числе: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- упорядочение административных процедур и административных действий;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Карачаево-Черкесской Республики</w:t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 правовым актам администрации  Усть-Джегутинского муниципального района 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предоставление муниципальной услуги в электронной форме.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3. Экспертиза проводится  отделом по правовым и организационным вопросам администрации  (далее также – уполномоченный орган администрации) в срок не более тридцати  рабочих дней со дня поступления в уполномоченный орган администрации следующих документов: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а) проекта правового акта администрации  об утверждении административного регламента предоставления муниципальной услуги;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б) доработанного с учетом заключений независимой экспертизы, а также согласованного (в случае необходимости) финансовым органом (финансовым управлением администрации</w:t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административного регламента;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в) пояснительной записки;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г) проектов муниципальных правовых актов  о внесении соответствующих изменений (в случае необходимости);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аналитической справки, содержащей сведения об устраненных замечаниях в соответствии с выводами каждого заключения независимой экспертизы либо о </w:t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не поступлении</w:t>
      </w:r>
      <w:proofErr w:type="gramEnd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заключений независимой экспертизы;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е) заключения независимой экспертизы (в случае поступления);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ж) письменного обоснования несогласия с выводами независимой экспертизы;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з) положительного заключения финансового органа (финансового управления администрации</w:t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проведения в установленном порядке согласования проекта административного регламента).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Результаты экспертизы отражаются в экспертном заключении, которое подписывается руководителем уполномоченного органа администрации (начальником  отдела по правовым и организационным вопросам администрации).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Экспертное заключение включает разделы «Общие сведения» и «Выводы по результатам экспертизы».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Раздел «Общие сведения» экспертного заключения должен содержать: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проекта административного регламента;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б) наименование структурного подразделения администрации</w:t>
      </w:r>
      <w:proofErr w:type="gramStart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иного органа местного самоуправления, осуществляющего исполнительно-распорядительные полномочия, муниципального учреждения и иной организации, в которых размещается муниципальное задание (заказ), выполняемое (выполняемый) за счет средств местного бюджета, к сфере деятельности которых относится предоставление соответствующей муниципальной услуги, подготовившего проект административного регламента (далее также – Разработчик);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в) дату проведения экспертизы.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.Раздел «Выводы по результатам экспертизы» экспертного заключения должен содержать: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а) информацию об отсутствии либо наличии замечаний по проекту административного регламента (в случае наличия замечаний раскрывается их содержание);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б) рекомендации по дальнейшей работе с проектом административного регламента (рекомендуется к доработке в соответствии с указанными замечаниями либо рекомендуется к утверждению).</w:t>
      </w:r>
    </w:p>
    <w:p w:rsidR="003F64A8" w:rsidRP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Замечания, изложенные в экспертном заключении по результатам проведения экспертизы проекта административного регламента, учитываются Разработчиком, подготовившим проект административного регламента.</w:t>
      </w:r>
    </w:p>
    <w:p w:rsidR="003F64A8" w:rsidRDefault="003F64A8" w:rsidP="003F64A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F64A8">
        <w:rPr>
          <w:rFonts w:ascii="Times New Roman" w:eastAsia="Calibri" w:hAnsi="Times New Roman" w:cs="Times New Roman"/>
          <w:sz w:val="28"/>
          <w:szCs w:val="28"/>
          <w:lang w:eastAsia="ru-RU"/>
        </w:rPr>
        <w:t>. Повторная экспертиза проекта административного регламента не может превышать пяти рабочих дней со дня поступления проекта административного регламента в уполномоченный орган администрации.</w:t>
      </w:r>
    </w:p>
    <w:p w:rsidR="007F00AD" w:rsidRPr="003F64A8" w:rsidRDefault="007F00AD" w:rsidP="003F64A8">
      <w:pPr>
        <w:rPr>
          <w:rFonts w:ascii="Times New Roman" w:eastAsia="Calibri" w:hAnsi="Times New Roman" w:cs="Times New Roman"/>
          <w:sz w:val="28"/>
          <w:szCs w:val="28"/>
        </w:rPr>
      </w:pPr>
    </w:p>
    <w:p w:rsidR="007E50D3" w:rsidRPr="003B48CC" w:rsidRDefault="007F00AD" w:rsidP="007F0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sectPr w:rsidR="007E50D3" w:rsidRPr="003B48CC" w:rsidSect="007F00AD">
      <w:pgSz w:w="11906" w:h="16838"/>
      <w:pgMar w:top="1134" w:right="851" w:bottom="1134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EF"/>
    <w:rsid w:val="000632B3"/>
    <w:rsid w:val="00250E12"/>
    <w:rsid w:val="002C209B"/>
    <w:rsid w:val="002C3B63"/>
    <w:rsid w:val="00336105"/>
    <w:rsid w:val="00380BEF"/>
    <w:rsid w:val="003B48CC"/>
    <w:rsid w:val="003C242D"/>
    <w:rsid w:val="003F64A8"/>
    <w:rsid w:val="004005A1"/>
    <w:rsid w:val="00461C53"/>
    <w:rsid w:val="0047602D"/>
    <w:rsid w:val="004A3141"/>
    <w:rsid w:val="004C3DF9"/>
    <w:rsid w:val="00535296"/>
    <w:rsid w:val="00581BBB"/>
    <w:rsid w:val="005C3796"/>
    <w:rsid w:val="005C7CED"/>
    <w:rsid w:val="00600A2B"/>
    <w:rsid w:val="006235F0"/>
    <w:rsid w:val="006747EF"/>
    <w:rsid w:val="006E0ED9"/>
    <w:rsid w:val="00787931"/>
    <w:rsid w:val="007B0397"/>
    <w:rsid w:val="007B7B6D"/>
    <w:rsid w:val="007F00AD"/>
    <w:rsid w:val="00885169"/>
    <w:rsid w:val="009737CF"/>
    <w:rsid w:val="00B75C2B"/>
    <w:rsid w:val="00BC72C0"/>
    <w:rsid w:val="00C37A1E"/>
    <w:rsid w:val="00CB57C7"/>
    <w:rsid w:val="00CC2396"/>
    <w:rsid w:val="00CD005D"/>
    <w:rsid w:val="00D809BE"/>
    <w:rsid w:val="00D97047"/>
    <w:rsid w:val="00DA09DA"/>
    <w:rsid w:val="00DE66C6"/>
    <w:rsid w:val="00E25D24"/>
    <w:rsid w:val="00E55213"/>
    <w:rsid w:val="00E67585"/>
    <w:rsid w:val="00ED483F"/>
    <w:rsid w:val="00EE36BD"/>
    <w:rsid w:val="00EE64D6"/>
    <w:rsid w:val="00F252DE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22;n=32742;fld=134;dst=1001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22;n=32742;fld=134;dst=1000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9393-F8C7-4731-B7A6-36E477B5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8677</Words>
  <Characters>49463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Фатима</cp:lastModifiedBy>
  <cp:revision>4</cp:revision>
  <cp:lastPrinted>2011-08-03T05:05:00Z</cp:lastPrinted>
  <dcterms:created xsi:type="dcterms:W3CDTF">2015-02-12T08:20:00Z</dcterms:created>
  <dcterms:modified xsi:type="dcterms:W3CDTF">2015-02-12T08:21:00Z</dcterms:modified>
</cp:coreProperties>
</file>